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C143" w14:textId="77777777" w:rsidR="00717FD0" w:rsidRPr="00EB749F" w:rsidRDefault="00717FD0" w:rsidP="00616D25">
      <w:pPr>
        <w:rPr>
          <w:rFonts w:ascii="Arial" w:hAnsi="Arial" w:cs="Arial"/>
          <w:b/>
          <w:sz w:val="36"/>
          <w:szCs w:val="36"/>
        </w:rPr>
      </w:pPr>
    </w:p>
    <w:p w14:paraId="46A1C144" w14:textId="77777777" w:rsidR="0081513E" w:rsidRPr="00EB749F" w:rsidRDefault="000574E9" w:rsidP="00616D25">
      <w:pPr>
        <w:rPr>
          <w:rFonts w:ascii="Arial" w:hAnsi="Arial" w:cs="Arial"/>
          <w:sz w:val="36"/>
          <w:szCs w:val="36"/>
        </w:rPr>
      </w:pPr>
      <w:r w:rsidRPr="00EB749F">
        <w:rPr>
          <w:rFonts w:ascii="Arial" w:hAnsi="Arial" w:cs="Arial"/>
          <w:b/>
          <w:sz w:val="36"/>
          <w:szCs w:val="36"/>
        </w:rPr>
        <w:t>Call-Off Schedule 20</w:t>
      </w:r>
      <w:r w:rsidR="00616D25" w:rsidRPr="00EB749F">
        <w:rPr>
          <w:rFonts w:ascii="Arial" w:hAnsi="Arial" w:cs="Arial"/>
          <w:b/>
          <w:sz w:val="36"/>
          <w:szCs w:val="36"/>
        </w:rPr>
        <w:t xml:space="preserve"> (</w:t>
      </w:r>
      <w:r w:rsidRPr="00EB749F">
        <w:rPr>
          <w:rFonts w:ascii="Arial" w:hAnsi="Arial" w:cs="Arial"/>
          <w:b/>
          <w:sz w:val="36"/>
          <w:szCs w:val="36"/>
        </w:rPr>
        <w:t xml:space="preserve">Call-Off </w:t>
      </w:r>
      <w:r w:rsidR="00562676" w:rsidRPr="00EB749F">
        <w:rPr>
          <w:rFonts w:ascii="Arial" w:hAnsi="Arial" w:cs="Arial"/>
          <w:b/>
          <w:sz w:val="36"/>
          <w:szCs w:val="36"/>
        </w:rPr>
        <w:t>S</w:t>
      </w:r>
      <w:r w:rsidRPr="00EB749F">
        <w:rPr>
          <w:rFonts w:ascii="Arial" w:hAnsi="Arial" w:cs="Arial"/>
          <w:b/>
          <w:sz w:val="36"/>
          <w:szCs w:val="36"/>
        </w:rPr>
        <w:t>pecification</w:t>
      </w:r>
      <w:r w:rsidR="00616D25" w:rsidRPr="00EB749F">
        <w:rPr>
          <w:rFonts w:ascii="Arial" w:hAnsi="Arial" w:cs="Arial"/>
          <w:b/>
          <w:sz w:val="36"/>
          <w:szCs w:val="36"/>
        </w:rPr>
        <w:t>)</w:t>
      </w:r>
      <w:r w:rsidR="00FA26ED" w:rsidRPr="00EB749F">
        <w:rPr>
          <w:rFonts w:ascii="Arial" w:hAnsi="Arial" w:cs="Arial"/>
          <w:sz w:val="36"/>
          <w:szCs w:val="36"/>
        </w:rPr>
        <w:t xml:space="preserve"> </w:t>
      </w:r>
    </w:p>
    <w:p w14:paraId="46A1C145" w14:textId="77777777" w:rsidR="007E12FE" w:rsidRPr="00EB749F"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EB749F">
        <w:rPr>
          <w:rFonts w:ascii="Arial" w:hAnsi="Arial"/>
          <w:sz w:val="24"/>
        </w:rPr>
        <w:t>This Schedule sets out the characteristics of the Deliverables that the Supplier will be required to make to the Buyers under this Call-Off Contract</w:t>
      </w:r>
    </w:p>
    <w:p w14:paraId="46A1C146" w14:textId="77777777" w:rsidR="007E12FE" w:rsidRPr="00EB749F" w:rsidRDefault="007E12FE" w:rsidP="007E12FE">
      <w:pPr>
        <w:pStyle w:val="GPSL2NumberedBoldHeading"/>
        <w:numPr>
          <w:ilvl w:val="0"/>
          <w:numId w:val="0"/>
        </w:numPr>
        <w:jc w:val="left"/>
        <w:rPr>
          <w:rFonts w:ascii="Arial" w:hAnsi="Arial"/>
          <w:sz w:val="24"/>
          <w:highlight w:val="yellow"/>
        </w:rPr>
      </w:pPr>
    </w:p>
    <w:p w14:paraId="59AF7485" w14:textId="77777777" w:rsidR="0086092B" w:rsidRPr="00EB749F" w:rsidRDefault="0086092B" w:rsidP="0086092B">
      <w:pPr>
        <w:rPr>
          <w:rFonts w:ascii="Arial" w:eastAsiaTheme="majorEastAsia" w:hAnsi="Arial" w:cs="Arial"/>
          <w:b/>
          <w:sz w:val="24"/>
          <w:szCs w:val="24"/>
        </w:rPr>
      </w:pPr>
      <w:r w:rsidRPr="00EB749F">
        <w:rPr>
          <w:rFonts w:ascii="Arial" w:eastAsiaTheme="majorEastAsia" w:hAnsi="Arial" w:cs="Arial"/>
          <w:b/>
          <w:sz w:val="24"/>
          <w:szCs w:val="24"/>
        </w:rPr>
        <w:t>Definitions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5268"/>
      </w:tblGrid>
      <w:tr w:rsidR="0086092B" w:rsidRPr="00EB749F" w14:paraId="548ACB6C" w14:textId="77777777" w:rsidTr="005C274A">
        <w:tc>
          <w:tcPr>
            <w:tcW w:w="4508" w:type="dxa"/>
          </w:tcPr>
          <w:p w14:paraId="3B15ED48" w14:textId="46A0C7BE" w:rsidR="0086092B" w:rsidRPr="00EB749F" w:rsidRDefault="00D30C44" w:rsidP="00877C76">
            <w:pPr>
              <w:rPr>
                <w:rFonts w:ascii="Arial" w:eastAsiaTheme="majorEastAsia" w:hAnsi="Arial" w:cs="Arial"/>
                <w:b/>
                <w:sz w:val="24"/>
                <w:szCs w:val="24"/>
              </w:rPr>
            </w:pPr>
            <w:r>
              <w:rPr>
                <w:rFonts w:ascii="Arial" w:eastAsiaTheme="majorEastAsia" w:hAnsi="Arial" w:cs="Arial"/>
                <w:b/>
                <w:sz w:val="24"/>
                <w:szCs w:val="24"/>
              </w:rPr>
              <w:t>Account</w:t>
            </w:r>
          </w:p>
        </w:tc>
        <w:tc>
          <w:tcPr>
            <w:tcW w:w="5268" w:type="dxa"/>
          </w:tcPr>
          <w:p w14:paraId="533CAA43" w14:textId="5F8895BB"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An instance of a Customer record </w:t>
            </w:r>
            <w:r w:rsidR="008F0C63">
              <w:rPr>
                <w:rFonts w:ascii="Arial" w:eastAsiaTheme="majorEastAsia" w:hAnsi="Arial" w:cs="Arial"/>
                <w:bCs/>
                <w:sz w:val="24"/>
                <w:szCs w:val="24"/>
              </w:rPr>
              <w:t>P</w:t>
            </w:r>
            <w:r w:rsidRPr="00EB749F">
              <w:rPr>
                <w:rFonts w:ascii="Arial" w:eastAsiaTheme="majorEastAsia" w:hAnsi="Arial" w:cs="Arial"/>
                <w:bCs/>
                <w:sz w:val="24"/>
                <w:szCs w:val="24"/>
              </w:rPr>
              <w:t xml:space="preserve">laced with the Supplier for collection of a single or multiple </w:t>
            </w:r>
            <w:r w:rsidR="008D1059">
              <w:rPr>
                <w:rFonts w:ascii="Arial" w:eastAsiaTheme="majorEastAsia" w:hAnsi="Arial" w:cs="Arial"/>
                <w:bCs/>
                <w:sz w:val="24"/>
                <w:szCs w:val="24"/>
              </w:rPr>
              <w:t>Debt</w:t>
            </w:r>
            <w:r w:rsidRPr="00EB749F">
              <w:rPr>
                <w:rFonts w:ascii="Arial" w:eastAsiaTheme="majorEastAsia" w:hAnsi="Arial" w:cs="Arial"/>
                <w:bCs/>
                <w:sz w:val="24"/>
                <w:szCs w:val="24"/>
              </w:rPr>
              <w:t xml:space="preserve"> associated with that </w:t>
            </w:r>
            <w:r w:rsidR="00D30C44">
              <w:rPr>
                <w:rFonts w:ascii="Arial" w:eastAsiaTheme="majorEastAsia" w:hAnsi="Arial" w:cs="Arial"/>
                <w:bCs/>
                <w:sz w:val="24"/>
                <w:szCs w:val="24"/>
              </w:rPr>
              <w:t>Account</w:t>
            </w:r>
            <w:r w:rsidRPr="00EB749F">
              <w:rPr>
                <w:rFonts w:ascii="Arial" w:eastAsiaTheme="majorEastAsia" w:hAnsi="Arial" w:cs="Arial"/>
                <w:bCs/>
                <w:sz w:val="24"/>
                <w:szCs w:val="24"/>
              </w:rPr>
              <w:t>.</w:t>
            </w:r>
          </w:p>
          <w:p w14:paraId="595CB4A4" w14:textId="77777777" w:rsidR="0086092B" w:rsidRPr="00EB749F" w:rsidRDefault="0086092B" w:rsidP="00877C76">
            <w:pPr>
              <w:rPr>
                <w:rFonts w:ascii="Arial" w:eastAsiaTheme="majorEastAsia" w:hAnsi="Arial" w:cs="Arial"/>
                <w:bCs/>
                <w:sz w:val="24"/>
                <w:szCs w:val="24"/>
              </w:rPr>
            </w:pPr>
          </w:p>
        </w:tc>
      </w:tr>
      <w:tr w:rsidR="0086092B" w:rsidRPr="00EB749F" w14:paraId="588AE667" w14:textId="77777777" w:rsidTr="005C274A">
        <w:tc>
          <w:tcPr>
            <w:tcW w:w="4508" w:type="dxa"/>
          </w:tcPr>
          <w:p w14:paraId="6BAAD1E3" w14:textId="4D167231"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Active </w:t>
            </w:r>
            <w:r w:rsidR="00D30C44">
              <w:rPr>
                <w:rFonts w:ascii="Arial" w:eastAsiaTheme="majorEastAsia" w:hAnsi="Arial" w:cs="Arial"/>
                <w:b/>
                <w:sz w:val="24"/>
                <w:szCs w:val="24"/>
              </w:rPr>
              <w:t>Account</w:t>
            </w:r>
          </w:p>
        </w:tc>
        <w:tc>
          <w:tcPr>
            <w:tcW w:w="5268" w:type="dxa"/>
          </w:tcPr>
          <w:p w14:paraId="1342E1A3" w14:textId="71279365"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 </w:t>
            </w:r>
            <w:r w:rsidR="008F0C63">
              <w:rPr>
                <w:rFonts w:ascii="Arial" w:eastAsiaTheme="majorEastAsia" w:hAnsi="Arial" w:cs="Arial"/>
                <w:bCs/>
                <w:sz w:val="24"/>
                <w:szCs w:val="24"/>
              </w:rPr>
              <w:t>A</w:t>
            </w:r>
            <w:r w:rsidRPr="00EB749F">
              <w:rPr>
                <w:rFonts w:ascii="Arial" w:eastAsiaTheme="majorEastAsia" w:hAnsi="Arial" w:cs="Arial"/>
                <w:bCs/>
                <w:sz w:val="24"/>
                <w:szCs w:val="24"/>
              </w:rPr>
              <w:t>ccount where the Supplier is in contact with the Customer.</w:t>
            </w:r>
          </w:p>
          <w:p w14:paraId="07D6DA8C" w14:textId="77777777" w:rsidR="0086092B" w:rsidRPr="00EB749F" w:rsidRDefault="0086092B" w:rsidP="00877C76">
            <w:pPr>
              <w:rPr>
                <w:rFonts w:ascii="Arial" w:eastAsiaTheme="majorEastAsia" w:hAnsi="Arial" w:cs="Arial"/>
                <w:bCs/>
                <w:sz w:val="24"/>
                <w:szCs w:val="24"/>
              </w:rPr>
            </w:pPr>
          </w:p>
        </w:tc>
      </w:tr>
      <w:tr w:rsidR="0086092B" w:rsidRPr="00EB749F" w14:paraId="289C33CD" w14:textId="77777777" w:rsidTr="005C274A">
        <w:tc>
          <w:tcPr>
            <w:tcW w:w="4508" w:type="dxa"/>
          </w:tcPr>
          <w:p w14:paraId="63B5EA70" w14:textId="5CF054AA"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Active </w:t>
            </w:r>
            <w:r w:rsidR="00D30C44">
              <w:rPr>
                <w:rFonts w:ascii="Arial" w:eastAsiaTheme="majorEastAsia" w:hAnsi="Arial" w:cs="Arial"/>
                <w:b/>
                <w:sz w:val="24"/>
                <w:szCs w:val="24"/>
              </w:rPr>
              <w:t>Payment Arrangement</w:t>
            </w:r>
          </w:p>
        </w:tc>
        <w:tc>
          <w:tcPr>
            <w:tcW w:w="5268" w:type="dxa"/>
          </w:tcPr>
          <w:p w14:paraId="0A2E2DB5" w14:textId="53536617" w:rsidR="0086092B" w:rsidRPr="00EB749F" w:rsidRDefault="0086092B" w:rsidP="002962AE">
            <w:pPr>
              <w:rPr>
                <w:rFonts w:ascii="Arial" w:eastAsiaTheme="majorEastAsia" w:hAnsi="Arial" w:cs="Arial"/>
                <w:bCs/>
                <w:sz w:val="24"/>
                <w:szCs w:val="24"/>
              </w:rPr>
            </w:pPr>
            <w:r w:rsidRPr="00EB749F">
              <w:rPr>
                <w:rFonts w:ascii="Arial" w:eastAsiaTheme="majorEastAsia" w:hAnsi="Arial" w:cs="Arial"/>
                <w:bCs/>
                <w:sz w:val="24"/>
                <w:szCs w:val="24"/>
              </w:rPr>
              <w:t xml:space="preserve">A </w:t>
            </w:r>
            <w:r w:rsidR="00E3501D">
              <w:rPr>
                <w:rFonts w:ascii="Arial" w:eastAsiaTheme="majorEastAsia" w:hAnsi="Arial" w:cs="Arial"/>
                <w:bCs/>
                <w:sz w:val="24"/>
                <w:szCs w:val="24"/>
              </w:rPr>
              <w:t>P</w:t>
            </w:r>
            <w:r w:rsidRPr="00EB749F">
              <w:rPr>
                <w:rFonts w:ascii="Arial" w:eastAsiaTheme="majorEastAsia" w:hAnsi="Arial" w:cs="Arial"/>
                <w:bCs/>
                <w:sz w:val="24"/>
                <w:szCs w:val="24"/>
              </w:rPr>
              <w:t xml:space="preserve">ayment </w:t>
            </w:r>
            <w:r w:rsidR="00E3501D">
              <w:rPr>
                <w:rFonts w:ascii="Arial" w:eastAsiaTheme="majorEastAsia" w:hAnsi="Arial" w:cs="Arial"/>
                <w:bCs/>
                <w:sz w:val="24"/>
                <w:szCs w:val="24"/>
              </w:rPr>
              <w:t>A</w:t>
            </w:r>
            <w:r w:rsidRPr="00EB749F">
              <w:rPr>
                <w:rFonts w:ascii="Arial" w:eastAsiaTheme="majorEastAsia" w:hAnsi="Arial" w:cs="Arial"/>
                <w:bCs/>
                <w:sz w:val="24"/>
                <w:szCs w:val="24"/>
              </w:rPr>
              <w:t>rrangement where the Customer has made one or more payments as per the agree</w:t>
            </w:r>
            <w:r w:rsidR="005C61C8">
              <w:rPr>
                <w:rFonts w:ascii="Arial" w:eastAsiaTheme="majorEastAsia" w:hAnsi="Arial" w:cs="Arial"/>
                <w:bCs/>
                <w:sz w:val="24"/>
                <w:szCs w:val="24"/>
              </w:rPr>
              <w:t xml:space="preserve">d </w:t>
            </w:r>
            <w:r w:rsidR="00653213">
              <w:rPr>
                <w:rFonts w:ascii="Arial" w:eastAsiaTheme="majorEastAsia" w:hAnsi="Arial" w:cs="Arial"/>
                <w:bCs/>
                <w:sz w:val="24"/>
                <w:szCs w:val="24"/>
              </w:rPr>
              <w:t xml:space="preserve">Payment </w:t>
            </w:r>
            <w:r w:rsidR="005C61C8">
              <w:rPr>
                <w:rFonts w:ascii="Arial" w:eastAsiaTheme="majorEastAsia" w:hAnsi="Arial" w:cs="Arial"/>
                <w:bCs/>
                <w:sz w:val="24"/>
                <w:szCs w:val="24"/>
              </w:rPr>
              <w:t>Arrangement</w:t>
            </w:r>
            <w:r w:rsidRPr="00EB749F">
              <w:rPr>
                <w:rFonts w:ascii="Arial" w:eastAsiaTheme="majorEastAsia" w:hAnsi="Arial" w:cs="Arial"/>
                <w:bCs/>
                <w:sz w:val="24"/>
                <w:szCs w:val="24"/>
              </w:rPr>
              <w:t xml:space="preserve"> and the Customer continues to pay the agreed instalments </w:t>
            </w:r>
          </w:p>
        </w:tc>
      </w:tr>
      <w:tr w:rsidR="0086092B" w:rsidRPr="00EB749F" w14:paraId="67F52022" w14:textId="77777777" w:rsidTr="005C274A">
        <w:tc>
          <w:tcPr>
            <w:tcW w:w="4508" w:type="dxa"/>
          </w:tcPr>
          <w:p w14:paraId="0B7BF80C" w14:textId="41805F4A"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Agreed </w:t>
            </w:r>
            <w:r w:rsidR="00D30C44">
              <w:rPr>
                <w:rFonts w:ascii="Arial" w:eastAsiaTheme="majorEastAsia" w:hAnsi="Arial" w:cs="Arial"/>
                <w:b/>
                <w:sz w:val="24"/>
                <w:szCs w:val="24"/>
              </w:rPr>
              <w:t>Payment Arrangement</w:t>
            </w:r>
          </w:p>
        </w:tc>
        <w:tc>
          <w:tcPr>
            <w:tcW w:w="5268" w:type="dxa"/>
          </w:tcPr>
          <w:p w14:paraId="2DE79D28" w14:textId="163468B3"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w:t>
            </w:r>
            <w:r w:rsidR="00E3501D">
              <w:rPr>
                <w:rFonts w:ascii="Arial" w:eastAsiaTheme="majorEastAsia" w:hAnsi="Arial" w:cs="Arial"/>
                <w:bCs/>
                <w:sz w:val="24"/>
                <w:szCs w:val="24"/>
              </w:rPr>
              <w:t>P</w:t>
            </w:r>
            <w:r w:rsidRPr="00EB749F">
              <w:rPr>
                <w:rFonts w:ascii="Arial" w:eastAsiaTheme="majorEastAsia" w:hAnsi="Arial" w:cs="Arial"/>
                <w:bCs/>
                <w:sz w:val="24"/>
                <w:szCs w:val="24"/>
              </w:rPr>
              <w:t xml:space="preserve">ayment </w:t>
            </w:r>
            <w:r w:rsidR="00E3501D">
              <w:rPr>
                <w:rFonts w:ascii="Arial" w:eastAsiaTheme="majorEastAsia" w:hAnsi="Arial" w:cs="Arial"/>
                <w:bCs/>
                <w:sz w:val="24"/>
                <w:szCs w:val="24"/>
              </w:rPr>
              <w:t>A</w:t>
            </w:r>
            <w:r w:rsidRPr="00EB749F">
              <w:rPr>
                <w:rFonts w:ascii="Arial" w:eastAsiaTheme="majorEastAsia" w:hAnsi="Arial" w:cs="Arial"/>
                <w:bCs/>
                <w:sz w:val="24"/>
                <w:szCs w:val="24"/>
              </w:rPr>
              <w:t>rrangement that has been agreed with the Customer, but no payments have been received yet.</w:t>
            </w:r>
          </w:p>
          <w:p w14:paraId="2984D53C" w14:textId="77777777" w:rsidR="0086092B" w:rsidRPr="00EB749F" w:rsidRDefault="0086092B" w:rsidP="00877C76">
            <w:pPr>
              <w:rPr>
                <w:rFonts w:ascii="Arial" w:eastAsiaTheme="majorEastAsia" w:hAnsi="Arial" w:cs="Arial"/>
                <w:bCs/>
                <w:sz w:val="24"/>
                <w:szCs w:val="24"/>
              </w:rPr>
            </w:pPr>
          </w:p>
        </w:tc>
      </w:tr>
      <w:tr w:rsidR="0086092B" w:rsidRPr="00EB749F" w14:paraId="5FBE071C" w14:textId="77777777" w:rsidTr="005C274A">
        <w:tc>
          <w:tcPr>
            <w:tcW w:w="4508" w:type="dxa"/>
          </w:tcPr>
          <w:p w14:paraId="41DEA12D"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Activity File</w:t>
            </w:r>
          </w:p>
        </w:tc>
        <w:tc>
          <w:tcPr>
            <w:tcW w:w="5268" w:type="dxa"/>
          </w:tcPr>
          <w:p w14:paraId="14DA199C" w14:textId="77F3CA03"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file used </w:t>
            </w:r>
            <w:r w:rsidR="0028712C">
              <w:rPr>
                <w:rFonts w:ascii="Arial" w:eastAsiaTheme="majorEastAsia" w:hAnsi="Arial" w:cs="Arial"/>
                <w:bCs/>
                <w:sz w:val="24"/>
                <w:szCs w:val="24"/>
              </w:rPr>
              <w:t xml:space="preserve">by the Supplier </w:t>
            </w:r>
            <w:r w:rsidR="00900674">
              <w:rPr>
                <w:rFonts w:ascii="Arial" w:eastAsiaTheme="majorEastAsia" w:hAnsi="Arial" w:cs="Arial"/>
                <w:bCs/>
                <w:sz w:val="24"/>
                <w:szCs w:val="24"/>
              </w:rPr>
              <w:t xml:space="preserve">as specified by HMRC </w:t>
            </w:r>
            <w:r w:rsidRPr="00EB749F">
              <w:rPr>
                <w:rFonts w:ascii="Arial" w:eastAsiaTheme="majorEastAsia" w:hAnsi="Arial" w:cs="Arial"/>
                <w:bCs/>
                <w:sz w:val="24"/>
                <w:szCs w:val="24"/>
              </w:rPr>
              <w:t xml:space="preserve">to inform HMRC of actions undertaken by </w:t>
            </w:r>
            <w:r w:rsidR="00237CBB">
              <w:rPr>
                <w:rFonts w:ascii="Arial" w:eastAsiaTheme="majorEastAsia" w:hAnsi="Arial" w:cs="Arial"/>
                <w:bCs/>
                <w:sz w:val="24"/>
                <w:szCs w:val="24"/>
              </w:rPr>
              <w:t xml:space="preserve">DCA </w:t>
            </w:r>
            <w:r w:rsidR="00DA752E">
              <w:rPr>
                <w:rFonts w:ascii="Arial" w:eastAsiaTheme="majorEastAsia" w:hAnsi="Arial" w:cs="Arial"/>
                <w:bCs/>
                <w:sz w:val="24"/>
                <w:szCs w:val="24"/>
              </w:rPr>
              <w:t>Subcontractors in</w:t>
            </w:r>
            <w:r w:rsidRPr="00EB749F">
              <w:rPr>
                <w:rFonts w:ascii="Arial" w:eastAsiaTheme="majorEastAsia" w:hAnsi="Arial" w:cs="Arial"/>
                <w:bCs/>
                <w:sz w:val="24"/>
                <w:szCs w:val="24"/>
              </w:rPr>
              <w:t xml:space="preserve"> the previous week. These actions can include notification of </w:t>
            </w:r>
            <w:r w:rsidR="00D30C44">
              <w:rPr>
                <w:rFonts w:ascii="Arial" w:eastAsiaTheme="majorEastAsia" w:hAnsi="Arial" w:cs="Arial"/>
                <w:bCs/>
                <w:sz w:val="24"/>
                <w:szCs w:val="24"/>
              </w:rPr>
              <w:t>Payment Arrangement</w:t>
            </w:r>
            <w:r w:rsidRPr="00EB749F">
              <w:rPr>
                <w:rFonts w:ascii="Arial" w:eastAsiaTheme="majorEastAsia" w:hAnsi="Arial" w:cs="Arial"/>
                <w:bCs/>
                <w:sz w:val="24"/>
                <w:szCs w:val="24"/>
              </w:rPr>
              <w:t>s, letters issued, SMS sent, contact made, etc.</w:t>
            </w:r>
          </w:p>
          <w:p w14:paraId="0E153C7C" w14:textId="77777777" w:rsidR="0086092B" w:rsidRPr="00EB749F" w:rsidRDefault="0086092B" w:rsidP="00877C76">
            <w:pPr>
              <w:rPr>
                <w:rFonts w:ascii="Arial" w:eastAsiaTheme="majorEastAsia" w:hAnsi="Arial" w:cs="Arial"/>
                <w:bCs/>
                <w:sz w:val="24"/>
                <w:szCs w:val="24"/>
              </w:rPr>
            </w:pPr>
          </w:p>
        </w:tc>
      </w:tr>
      <w:tr w:rsidR="0086092B" w:rsidRPr="00EB749F" w14:paraId="060E630D" w14:textId="77777777" w:rsidTr="005C274A">
        <w:tc>
          <w:tcPr>
            <w:tcW w:w="4508" w:type="dxa"/>
          </w:tcPr>
          <w:p w14:paraId="1823A181" w14:textId="6CD85CD2"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Adhoc/Manual Exchange of </w:t>
            </w:r>
            <w:r w:rsidR="008D4623">
              <w:rPr>
                <w:rFonts w:ascii="Arial" w:eastAsiaTheme="majorEastAsia" w:hAnsi="Arial" w:cs="Arial"/>
                <w:b/>
                <w:sz w:val="24"/>
                <w:szCs w:val="24"/>
              </w:rPr>
              <w:t>Data</w:t>
            </w:r>
            <w:r w:rsidRPr="00EB749F">
              <w:rPr>
                <w:rFonts w:ascii="Arial" w:eastAsiaTheme="majorEastAsia" w:hAnsi="Arial" w:cs="Arial"/>
                <w:b/>
                <w:sz w:val="24"/>
                <w:szCs w:val="24"/>
              </w:rPr>
              <w:t xml:space="preserve"> </w:t>
            </w:r>
          </w:p>
        </w:tc>
        <w:tc>
          <w:tcPr>
            <w:tcW w:w="5268" w:type="dxa"/>
          </w:tcPr>
          <w:p w14:paraId="19023DED" w14:textId="384EDC2E" w:rsidR="0086092B" w:rsidRPr="00EB749F" w:rsidRDefault="006229CE" w:rsidP="00FC79EB">
            <w:pPr>
              <w:rPr>
                <w:rFonts w:ascii="Arial" w:eastAsiaTheme="majorEastAsia" w:hAnsi="Arial" w:cs="Arial"/>
                <w:bCs/>
                <w:sz w:val="24"/>
                <w:szCs w:val="24"/>
              </w:rPr>
            </w:pPr>
            <w:r>
              <w:rPr>
                <w:rFonts w:ascii="Arial" w:eastAsiaTheme="majorEastAsia" w:hAnsi="Arial" w:cs="Arial"/>
                <w:bCs/>
                <w:sz w:val="24"/>
                <w:szCs w:val="24"/>
              </w:rPr>
              <w:t xml:space="preserve">Data sent or received </w:t>
            </w:r>
            <w:r w:rsidR="007A0702">
              <w:rPr>
                <w:rFonts w:ascii="Arial" w:eastAsiaTheme="majorEastAsia" w:hAnsi="Arial" w:cs="Arial"/>
                <w:bCs/>
                <w:sz w:val="24"/>
                <w:szCs w:val="24"/>
              </w:rPr>
              <w:t xml:space="preserve">by the Supplier/HMRC that is </w:t>
            </w:r>
            <w:r w:rsidR="00A86552">
              <w:rPr>
                <w:rFonts w:ascii="Arial" w:eastAsiaTheme="majorEastAsia" w:hAnsi="Arial" w:cs="Arial"/>
                <w:bCs/>
                <w:sz w:val="24"/>
                <w:szCs w:val="24"/>
              </w:rPr>
              <w:t>not part of the Placement File, Update File, Activity File or Payment File.</w:t>
            </w:r>
            <w:r w:rsidR="00FC79EB" w:rsidRPr="00EB749F" w:rsidDel="00FC79EB">
              <w:rPr>
                <w:rFonts w:ascii="Arial" w:eastAsiaTheme="majorEastAsia" w:hAnsi="Arial" w:cs="Arial"/>
                <w:bCs/>
                <w:sz w:val="24"/>
                <w:szCs w:val="24"/>
              </w:rPr>
              <w:t xml:space="preserve"> </w:t>
            </w:r>
          </w:p>
        </w:tc>
      </w:tr>
      <w:tr w:rsidR="0086092B" w:rsidRPr="00EB749F" w14:paraId="598DCEA0" w14:textId="77777777" w:rsidTr="005C274A">
        <w:tc>
          <w:tcPr>
            <w:tcW w:w="4508" w:type="dxa"/>
          </w:tcPr>
          <w:p w14:paraId="70FA94CE" w14:textId="436DD1D6"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 xml:space="preserve">Automatic Exchange of </w:t>
            </w:r>
            <w:r w:rsidR="008D4623">
              <w:rPr>
                <w:rFonts w:ascii="Arial" w:eastAsiaTheme="majorEastAsia" w:hAnsi="Arial" w:cs="Arial"/>
                <w:b/>
                <w:sz w:val="24"/>
                <w:szCs w:val="24"/>
              </w:rPr>
              <w:t>Data</w:t>
            </w:r>
          </w:p>
        </w:tc>
        <w:tc>
          <w:tcPr>
            <w:tcW w:w="5268" w:type="dxa"/>
          </w:tcPr>
          <w:p w14:paraId="582B8DAF" w14:textId="7D76165C"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Whe</w:t>
            </w:r>
            <w:r w:rsidR="00B17A31">
              <w:rPr>
                <w:rFonts w:ascii="Arial" w:eastAsiaTheme="majorEastAsia" w:hAnsi="Arial" w:cs="Arial"/>
                <w:bCs/>
                <w:sz w:val="24"/>
                <w:szCs w:val="24"/>
              </w:rPr>
              <w:t>re</w:t>
            </w:r>
            <w:r w:rsidRPr="00EB749F">
              <w:rPr>
                <w:rFonts w:ascii="Arial" w:eastAsiaTheme="majorEastAsia" w:hAnsi="Arial" w:cs="Arial"/>
                <w:bCs/>
                <w:sz w:val="24"/>
                <w:szCs w:val="24"/>
              </w:rPr>
              <w:t xml:space="preserve"> </w:t>
            </w:r>
            <w:r w:rsidR="008D4623">
              <w:rPr>
                <w:rFonts w:ascii="Arial" w:eastAsiaTheme="majorEastAsia" w:hAnsi="Arial" w:cs="Arial"/>
                <w:bCs/>
                <w:sz w:val="24"/>
                <w:szCs w:val="24"/>
              </w:rPr>
              <w:t>Data</w:t>
            </w:r>
            <w:r w:rsidRPr="00EB749F">
              <w:rPr>
                <w:rFonts w:ascii="Arial" w:eastAsiaTheme="majorEastAsia" w:hAnsi="Arial" w:cs="Arial"/>
                <w:bCs/>
                <w:sz w:val="24"/>
                <w:szCs w:val="24"/>
              </w:rPr>
              <w:t xml:space="preserve"> is provided to an agreed</w:t>
            </w:r>
            <w:r w:rsidR="004C5D70">
              <w:rPr>
                <w:rFonts w:ascii="Arial" w:eastAsiaTheme="majorEastAsia" w:hAnsi="Arial" w:cs="Arial"/>
                <w:bCs/>
                <w:sz w:val="24"/>
                <w:szCs w:val="24"/>
              </w:rPr>
              <w:t xml:space="preserve"> and approved</w:t>
            </w:r>
            <w:r w:rsidR="00B17A31">
              <w:rPr>
                <w:rFonts w:ascii="Arial" w:eastAsiaTheme="majorEastAsia" w:hAnsi="Arial" w:cs="Arial"/>
                <w:bCs/>
                <w:sz w:val="24"/>
                <w:szCs w:val="24"/>
              </w:rPr>
              <w:t xml:space="preserve"> File F</w:t>
            </w:r>
            <w:r w:rsidRPr="00EB749F">
              <w:rPr>
                <w:rFonts w:ascii="Arial" w:eastAsiaTheme="majorEastAsia" w:hAnsi="Arial" w:cs="Arial"/>
                <w:bCs/>
                <w:sz w:val="24"/>
                <w:szCs w:val="24"/>
              </w:rPr>
              <w:t xml:space="preserve">ormat </w:t>
            </w:r>
            <w:r w:rsidR="006535C5">
              <w:rPr>
                <w:rFonts w:ascii="Arial" w:eastAsiaTheme="majorEastAsia" w:hAnsi="Arial" w:cs="Arial"/>
                <w:bCs/>
                <w:sz w:val="24"/>
                <w:szCs w:val="24"/>
              </w:rPr>
              <w:t xml:space="preserve">and exchanged via </w:t>
            </w:r>
            <w:r w:rsidR="00F1254E">
              <w:rPr>
                <w:rFonts w:ascii="Arial" w:eastAsiaTheme="majorEastAsia" w:hAnsi="Arial" w:cs="Arial"/>
                <w:bCs/>
                <w:sz w:val="24"/>
                <w:szCs w:val="24"/>
              </w:rPr>
              <w:t>an</w:t>
            </w:r>
            <w:r w:rsidR="006535C5">
              <w:rPr>
                <w:rFonts w:ascii="Arial" w:eastAsiaTheme="majorEastAsia" w:hAnsi="Arial" w:cs="Arial"/>
                <w:bCs/>
                <w:sz w:val="24"/>
                <w:szCs w:val="24"/>
              </w:rPr>
              <w:t xml:space="preserve"> automatic flow </w:t>
            </w:r>
            <w:r w:rsidR="00244947">
              <w:rPr>
                <w:rFonts w:ascii="Arial" w:eastAsiaTheme="majorEastAsia" w:hAnsi="Arial" w:cs="Arial"/>
                <w:bCs/>
                <w:sz w:val="24"/>
                <w:szCs w:val="24"/>
              </w:rPr>
              <w:t xml:space="preserve">between </w:t>
            </w:r>
            <w:r w:rsidRPr="00EB749F">
              <w:rPr>
                <w:rFonts w:ascii="Arial" w:eastAsiaTheme="majorEastAsia" w:hAnsi="Arial" w:cs="Arial"/>
                <w:bCs/>
                <w:sz w:val="24"/>
                <w:szCs w:val="24"/>
              </w:rPr>
              <w:t>the Supplier</w:t>
            </w:r>
            <w:r w:rsidR="00D03860">
              <w:rPr>
                <w:rFonts w:ascii="Arial" w:eastAsiaTheme="majorEastAsia" w:hAnsi="Arial" w:cs="Arial"/>
                <w:bCs/>
                <w:sz w:val="24"/>
                <w:szCs w:val="24"/>
              </w:rPr>
              <w:t xml:space="preserve"> System and HMRC </w:t>
            </w:r>
            <w:r w:rsidR="006C0726">
              <w:rPr>
                <w:rFonts w:ascii="Arial" w:eastAsiaTheme="majorEastAsia" w:hAnsi="Arial" w:cs="Arial"/>
                <w:bCs/>
                <w:sz w:val="24"/>
                <w:szCs w:val="24"/>
              </w:rPr>
              <w:t xml:space="preserve">system </w:t>
            </w:r>
            <w:r w:rsidRPr="00EB749F">
              <w:rPr>
                <w:rFonts w:ascii="Arial" w:eastAsiaTheme="majorEastAsia" w:hAnsi="Arial" w:cs="Arial"/>
                <w:bCs/>
                <w:sz w:val="24"/>
                <w:szCs w:val="24"/>
              </w:rPr>
              <w:t>without manual intervention and vice versa.</w:t>
            </w:r>
          </w:p>
          <w:p w14:paraId="19E74D51" w14:textId="77777777" w:rsidR="0086092B" w:rsidRPr="00EB749F" w:rsidRDefault="0086092B" w:rsidP="00877C76">
            <w:pPr>
              <w:rPr>
                <w:rFonts w:ascii="Arial" w:eastAsiaTheme="majorEastAsia" w:hAnsi="Arial" w:cs="Arial"/>
                <w:bCs/>
                <w:sz w:val="24"/>
                <w:szCs w:val="24"/>
              </w:rPr>
            </w:pPr>
          </w:p>
        </w:tc>
      </w:tr>
      <w:tr w:rsidR="0086092B" w:rsidRPr="00EB749F" w14:paraId="7372AE03" w14:textId="77777777" w:rsidTr="005C274A">
        <w:tc>
          <w:tcPr>
            <w:tcW w:w="4508" w:type="dxa"/>
          </w:tcPr>
          <w:p w14:paraId="303CC4C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Bureau (audit) Footprint</w:t>
            </w:r>
          </w:p>
        </w:tc>
        <w:tc>
          <w:tcPr>
            <w:tcW w:w="5268" w:type="dxa"/>
          </w:tcPr>
          <w:p w14:paraId="26564C1B" w14:textId="3C9F3960"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w:t>
            </w:r>
            <w:r w:rsidR="00305785">
              <w:rPr>
                <w:rFonts w:ascii="Arial" w:eastAsiaTheme="majorEastAsia" w:hAnsi="Arial" w:cs="Arial"/>
                <w:bCs/>
                <w:sz w:val="24"/>
                <w:szCs w:val="24"/>
              </w:rPr>
              <w:t xml:space="preserve">search </w:t>
            </w:r>
            <w:r w:rsidRPr="00EB749F">
              <w:rPr>
                <w:rFonts w:ascii="Arial" w:eastAsiaTheme="majorEastAsia" w:hAnsi="Arial" w:cs="Arial"/>
                <w:bCs/>
                <w:sz w:val="24"/>
                <w:szCs w:val="24"/>
              </w:rPr>
              <w:t xml:space="preserve">footprint which is left on the Credit Reference Agency (CRA) </w:t>
            </w:r>
            <w:r w:rsidR="008D4623">
              <w:rPr>
                <w:rFonts w:ascii="Arial" w:eastAsiaTheme="majorEastAsia" w:hAnsi="Arial" w:cs="Arial"/>
                <w:bCs/>
                <w:sz w:val="24"/>
                <w:szCs w:val="24"/>
              </w:rPr>
              <w:t>Data</w:t>
            </w:r>
            <w:r w:rsidRPr="00EB749F">
              <w:rPr>
                <w:rFonts w:ascii="Arial" w:eastAsiaTheme="majorEastAsia" w:hAnsi="Arial" w:cs="Arial"/>
                <w:bCs/>
                <w:sz w:val="24"/>
                <w:szCs w:val="24"/>
              </w:rPr>
              <w:t>base and/or the Customer's CRA Record which is only visible to the CRA and which is used for audit and access record purposes.</w:t>
            </w:r>
          </w:p>
          <w:p w14:paraId="57B26FAA" w14:textId="77777777" w:rsidR="0086092B" w:rsidRPr="00EB749F" w:rsidRDefault="0086092B" w:rsidP="00877C76">
            <w:pPr>
              <w:rPr>
                <w:rFonts w:ascii="Arial" w:eastAsiaTheme="majorEastAsia" w:hAnsi="Arial" w:cs="Arial"/>
                <w:bCs/>
                <w:sz w:val="24"/>
                <w:szCs w:val="24"/>
              </w:rPr>
            </w:pPr>
          </w:p>
        </w:tc>
      </w:tr>
      <w:tr w:rsidR="0086092B" w:rsidRPr="00EB749F" w14:paraId="780F9407" w14:textId="77777777" w:rsidTr="005C274A">
        <w:tc>
          <w:tcPr>
            <w:tcW w:w="4508" w:type="dxa"/>
          </w:tcPr>
          <w:p w14:paraId="118AA074"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 xml:space="preserve">Call Off Effective Date </w:t>
            </w:r>
          </w:p>
        </w:tc>
        <w:tc>
          <w:tcPr>
            <w:tcW w:w="5268" w:type="dxa"/>
          </w:tcPr>
          <w:p w14:paraId="0E3A4342"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the date on which the final Party has signed the Contract</w:t>
            </w:r>
          </w:p>
          <w:p w14:paraId="6C32E888"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107BFAE2" w14:textId="77777777" w:rsidTr="005C274A">
        <w:tc>
          <w:tcPr>
            <w:tcW w:w="4508" w:type="dxa"/>
          </w:tcPr>
          <w:p w14:paraId="08AEBCAB"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Call Off Service Go Live Date</w:t>
            </w:r>
          </w:p>
        </w:tc>
        <w:tc>
          <w:tcPr>
            <w:tcW w:w="5268" w:type="dxa"/>
          </w:tcPr>
          <w:p w14:paraId="3288A3CB" w14:textId="3644D0B1"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 xml:space="preserve">The date when the </w:t>
            </w:r>
            <w:r w:rsidR="009D5907">
              <w:rPr>
                <w:rFonts w:ascii="Arial" w:eastAsiaTheme="majorEastAsia" w:hAnsi="Arial" w:cs="Arial"/>
                <w:bCs/>
                <w:sz w:val="24"/>
                <w:szCs w:val="24"/>
              </w:rPr>
              <w:t xml:space="preserve">Supplier </w:t>
            </w:r>
            <w:r w:rsidR="001708BF">
              <w:rPr>
                <w:rFonts w:ascii="Arial" w:eastAsiaTheme="majorEastAsia" w:hAnsi="Arial" w:cs="Arial"/>
                <w:bCs/>
                <w:sz w:val="24"/>
                <w:szCs w:val="24"/>
              </w:rPr>
              <w:t>successfully completes the</w:t>
            </w:r>
            <w:r w:rsidRPr="00EB749F">
              <w:rPr>
                <w:rFonts w:ascii="Arial" w:eastAsiaTheme="majorEastAsia" w:hAnsi="Arial" w:cs="Arial"/>
                <w:bCs/>
                <w:sz w:val="24"/>
                <w:szCs w:val="24"/>
              </w:rPr>
              <w:t xml:space="preserve"> implementation stage </w:t>
            </w:r>
            <w:r w:rsidR="00EA1E0A">
              <w:rPr>
                <w:rFonts w:ascii="Arial" w:eastAsiaTheme="majorEastAsia" w:hAnsi="Arial" w:cs="Arial"/>
                <w:bCs/>
                <w:sz w:val="24"/>
                <w:szCs w:val="24"/>
              </w:rPr>
              <w:t xml:space="preserve">up to Controlled Go Live </w:t>
            </w:r>
            <w:r w:rsidRPr="00EB749F">
              <w:rPr>
                <w:rFonts w:ascii="Arial" w:eastAsiaTheme="majorEastAsia" w:hAnsi="Arial" w:cs="Arial"/>
                <w:bCs/>
                <w:sz w:val="24"/>
                <w:szCs w:val="24"/>
              </w:rPr>
              <w:t xml:space="preserve">and starts providing a live service </w:t>
            </w:r>
          </w:p>
          <w:p w14:paraId="3F007B03"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5FE0D6B5" w14:textId="77777777" w:rsidTr="005C274A">
        <w:tc>
          <w:tcPr>
            <w:tcW w:w="4508" w:type="dxa"/>
          </w:tcPr>
          <w:p w14:paraId="7F546CF1"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 xml:space="preserve">Call Off Start Date </w:t>
            </w:r>
          </w:p>
        </w:tc>
        <w:tc>
          <w:tcPr>
            <w:tcW w:w="5268" w:type="dxa"/>
          </w:tcPr>
          <w:p w14:paraId="64E44645" w14:textId="04201473"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 xml:space="preserve">The date of start of </w:t>
            </w:r>
            <w:r w:rsidR="00E637C7">
              <w:rPr>
                <w:rFonts w:ascii="Arial" w:eastAsiaTheme="majorEastAsia" w:hAnsi="Arial" w:cs="Arial"/>
                <w:bCs/>
                <w:sz w:val="24"/>
                <w:szCs w:val="24"/>
              </w:rPr>
              <w:t xml:space="preserve">the HMRC </w:t>
            </w:r>
            <w:r w:rsidRPr="00EB749F">
              <w:rPr>
                <w:rFonts w:ascii="Arial" w:eastAsiaTheme="majorEastAsia" w:hAnsi="Arial" w:cs="Arial"/>
                <w:bCs/>
                <w:sz w:val="24"/>
                <w:szCs w:val="24"/>
              </w:rPr>
              <w:t xml:space="preserve">Call-Off Contract as stated in the </w:t>
            </w:r>
            <w:r w:rsidR="00E637C7">
              <w:rPr>
                <w:rFonts w:ascii="Arial" w:eastAsiaTheme="majorEastAsia" w:hAnsi="Arial" w:cs="Arial"/>
                <w:bCs/>
                <w:sz w:val="24"/>
                <w:szCs w:val="24"/>
              </w:rPr>
              <w:t xml:space="preserve">HMRC </w:t>
            </w:r>
            <w:r w:rsidRPr="00EB749F">
              <w:rPr>
                <w:rFonts w:ascii="Arial" w:eastAsiaTheme="majorEastAsia" w:hAnsi="Arial" w:cs="Arial"/>
                <w:bCs/>
                <w:sz w:val="24"/>
                <w:szCs w:val="24"/>
              </w:rPr>
              <w:t xml:space="preserve">Order Form.  When the Supplier starts providing the </w:t>
            </w:r>
            <w:r w:rsidR="00E3501D">
              <w:rPr>
                <w:rFonts w:ascii="Arial" w:eastAsiaTheme="majorEastAsia" w:hAnsi="Arial" w:cs="Arial"/>
                <w:bCs/>
                <w:sz w:val="24"/>
                <w:szCs w:val="24"/>
              </w:rPr>
              <w:t>S</w:t>
            </w:r>
            <w:r w:rsidRPr="00EB749F">
              <w:rPr>
                <w:rFonts w:ascii="Arial" w:eastAsiaTheme="majorEastAsia" w:hAnsi="Arial" w:cs="Arial"/>
                <w:bCs/>
                <w:sz w:val="24"/>
                <w:szCs w:val="24"/>
              </w:rPr>
              <w:t>ervice at implementation stage</w:t>
            </w:r>
          </w:p>
          <w:p w14:paraId="2468B47D"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43A4B6D7" w14:textId="77777777" w:rsidTr="005C274A">
        <w:tc>
          <w:tcPr>
            <w:tcW w:w="4508" w:type="dxa"/>
          </w:tcPr>
          <w:p w14:paraId="4F99B98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Closure Code</w:t>
            </w:r>
          </w:p>
        </w:tc>
        <w:tc>
          <w:tcPr>
            <w:tcW w:w="5268" w:type="dxa"/>
          </w:tcPr>
          <w:p w14:paraId="576FD087" w14:textId="6DBA3FED"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 xml:space="preserve">A notification from the Supplier via the Update File that a </w:t>
            </w:r>
            <w:r w:rsidR="008D1059">
              <w:rPr>
                <w:rFonts w:ascii="Arial" w:eastAsiaTheme="majorEastAsia" w:hAnsi="Arial" w:cs="Arial"/>
                <w:bCs/>
                <w:sz w:val="24"/>
                <w:szCs w:val="24"/>
              </w:rPr>
              <w:t>Debt</w:t>
            </w:r>
            <w:r w:rsidRPr="00EB749F">
              <w:rPr>
                <w:rFonts w:ascii="Arial" w:eastAsiaTheme="majorEastAsia" w:hAnsi="Arial" w:cs="Arial"/>
                <w:bCs/>
                <w:sz w:val="24"/>
                <w:szCs w:val="24"/>
              </w:rPr>
              <w:t xml:space="preserve"> has been returned to HMRC for a specific reason either due to a Recall request from HMRC or through contact or no established contact with the Customer.</w:t>
            </w:r>
          </w:p>
          <w:p w14:paraId="779FAC5F"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35A1CDE3" w14:textId="77777777" w:rsidTr="005C274A">
        <w:tc>
          <w:tcPr>
            <w:tcW w:w="4508" w:type="dxa"/>
          </w:tcPr>
          <w:p w14:paraId="2107398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Commissioners</w:t>
            </w:r>
          </w:p>
        </w:tc>
        <w:tc>
          <w:tcPr>
            <w:tcW w:w="5268" w:type="dxa"/>
          </w:tcPr>
          <w:p w14:paraId="2D371809"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Commissioners for HM Revenue and Customs.</w:t>
            </w:r>
          </w:p>
        </w:tc>
      </w:tr>
      <w:tr w:rsidR="0040270B" w:rsidRPr="00EB749F" w14:paraId="5756FA55" w14:textId="77777777" w:rsidTr="005C274A">
        <w:tc>
          <w:tcPr>
            <w:tcW w:w="4508" w:type="dxa"/>
          </w:tcPr>
          <w:p w14:paraId="3326F750" w14:textId="7E9F069B" w:rsidR="0040270B" w:rsidRPr="00EB749F" w:rsidRDefault="0040270B" w:rsidP="00877C76">
            <w:pPr>
              <w:rPr>
                <w:rFonts w:ascii="Arial" w:eastAsiaTheme="majorEastAsia" w:hAnsi="Arial" w:cs="Arial"/>
                <w:b/>
                <w:sz w:val="24"/>
                <w:szCs w:val="24"/>
              </w:rPr>
            </w:pPr>
            <w:r>
              <w:rPr>
                <w:rFonts w:ascii="Arial" w:eastAsiaTheme="majorEastAsia" w:hAnsi="Arial" w:cs="Arial"/>
                <w:b/>
                <w:sz w:val="24"/>
                <w:szCs w:val="24"/>
              </w:rPr>
              <w:t>Complaints Process</w:t>
            </w:r>
          </w:p>
        </w:tc>
        <w:tc>
          <w:tcPr>
            <w:tcW w:w="5268" w:type="dxa"/>
          </w:tcPr>
          <w:p w14:paraId="78EA80AA" w14:textId="19211747" w:rsidR="0040270B" w:rsidRPr="00EB749F" w:rsidRDefault="0040270B" w:rsidP="00877C76">
            <w:pPr>
              <w:spacing w:before="120" w:after="120"/>
              <w:rPr>
                <w:rFonts w:ascii="Arial" w:eastAsiaTheme="majorEastAsia" w:hAnsi="Arial" w:cs="Arial"/>
                <w:bCs/>
                <w:sz w:val="24"/>
                <w:szCs w:val="24"/>
              </w:rPr>
            </w:pPr>
            <w:r>
              <w:rPr>
                <w:rFonts w:ascii="Arial" w:eastAsiaTheme="majorEastAsia" w:hAnsi="Arial" w:cs="Arial"/>
                <w:bCs/>
                <w:sz w:val="24"/>
                <w:szCs w:val="24"/>
              </w:rPr>
              <w:t>The process set out in this Schedule at section 8</w:t>
            </w:r>
          </w:p>
        </w:tc>
      </w:tr>
      <w:tr w:rsidR="0086092B" w:rsidRPr="00EB749F" w14:paraId="73D68411" w14:textId="77777777" w:rsidTr="005C274A">
        <w:tc>
          <w:tcPr>
            <w:tcW w:w="4508" w:type="dxa"/>
          </w:tcPr>
          <w:p w14:paraId="1B64554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CRA</w:t>
            </w:r>
          </w:p>
        </w:tc>
        <w:tc>
          <w:tcPr>
            <w:tcW w:w="5268" w:type="dxa"/>
          </w:tcPr>
          <w:p w14:paraId="7328807F" w14:textId="77777777" w:rsidR="0086092B" w:rsidRPr="00EB749F" w:rsidRDefault="0086092B" w:rsidP="00877C76">
            <w:pPr>
              <w:spacing w:before="120" w:after="120"/>
              <w:rPr>
                <w:rFonts w:ascii="Arial" w:eastAsiaTheme="majorEastAsia" w:hAnsi="Arial" w:cs="Arial"/>
                <w:bCs/>
                <w:sz w:val="24"/>
                <w:szCs w:val="24"/>
              </w:rPr>
            </w:pPr>
            <w:r w:rsidRPr="00EB749F">
              <w:rPr>
                <w:rFonts w:ascii="Arial" w:eastAsiaTheme="majorEastAsia" w:hAnsi="Arial" w:cs="Arial"/>
                <w:bCs/>
                <w:sz w:val="24"/>
                <w:szCs w:val="24"/>
              </w:rPr>
              <w:t>Credit Reference Agency used by the Supplier to obtain information pertaining to a Customer as part of the Services.</w:t>
            </w:r>
          </w:p>
        </w:tc>
      </w:tr>
      <w:tr w:rsidR="0086092B" w:rsidRPr="00EB749F" w14:paraId="4828B565" w14:textId="77777777" w:rsidTr="005C274A">
        <w:tc>
          <w:tcPr>
            <w:tcW w:w="4508" w:type="dxa"/>
          </w:tcPr>
          <w:p w14:paraId="07956ACD"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CRCA</w:t>
            </w:r>
          </w:p>
        </w:tc>
        <w:tc>
          <w:tcPr>
            <w:tcW w:w="5268" w:type="dxa"/>
          </w:tcPr>
          <w:p w14:paraId="0A2F003C"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Commissioners for Revenue and Customs Act 2005</w:t>
            </w:r>
          </w:p>
        </w:tc>
      </w:tr>
      <w:tr w:rsidR="0086092B" w:rsidRPr="00EB749F" w14:paraId="238E9D1F" w14:textId="77777777" w:rsidTr="005C274A">
        <w:tc>
          <w:tcPr>
            <w:tcW w:w="4508" w:type="dxa"/>
          </w:tcPr>
          <w:p w14:paraId="5CC3B4FD" w14:textId="2B55599F"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 xml:space="preserve">Customer CRA </w:t>
            </w:r>
            <w:r w:rsidR="008D4623">
              <w:rPr>
                <w:rFonts w:ascii="Arial" w:eastAsiaTheme="majorEastAsia" w:hAnsi="Arial" w:cs="Arial"/>
                <w:b/>
                <w:bCs/>
                <w:sz w:val="24"/>
                <w:szCs w:val="24"/>
              </w:rPr>
              <w:t>Data</w:t>
            </w:r>
          </w:p>
        </w:tc>
        <w:tc>
          <w:tcPr>
            <w:tcW w:w="5268" w:type="dxa"/>
          </w:tcPr>
          <w:p w14:paraId="5B032AD2" w14:textId="43C6F460"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 xml:space="preserve">The required Buyer </w:t>
            </w:r>
            <w:r w:rsidR="008D4623">
              <w:rPr>
                <w:rFonts w:eastAsiaTheme="majorEastAsia"/>
                <w:bCs/>
                <w:color w:val="auto"/>
                <w:lang w:eastAsia="en-US"/>
              </w:rPr>
              <w:t>Data</w:t>
            </w:r>
            <w:r w:rsidRPr="00EB749F">
              <w:rPr>
                <w:rFonts w:eastAsiaTheme="majorEastAsia"/>
                <w:bCs/>
                <w:color w:val="auto"/>
                <w:lang w:eastAsia="en-US"/>
              </w:rPr>
              <w:t xml:space="preserve"> Sets supplied by a CRA in relation to a Customer as requested by the Buyer as part of the Services.</w:t>
            </w:r>
          </w:p>
        </w:tc>
      </w:tr>
      <w:tr w:rsidR="0086092B" w:rsidRPr="00EB749F" w14:paraId="6FF96200" w14:textId="77777777" w:rsidTr="005C274A">
        <w:tc>
          <w:tcPr>
            <w:tcW w:w="4508" w:type="dxa"/>
          </w:tcPr>
          <w:p w14:paraId="4D5978EB"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Customer Footprint</w:t>
            </w:r>
          </w:p>
        </w:tc>
        <w:tc>
          <w:tcPr>
            <w:tcW w:w="5268" w:type="dxa"/>
          </w:tcPr>
          <w:p w14:paraId="7C80B053" w14:textId="651FA3EB" w:rsidR="0086092B" w:rsidRPr="00EB749F" w:rsidRDefault="0086092B" w:rsidP="00877C76">
            <w:pPr>
              <w:spacing w:before="120" w:after="120"/>
              <w:rPr>
                <w:rFonts w:ascii="Arial" w:eastAsiaTheme="majorEastAsia" w:hAnsi="Arial" w:cs="Arial"/>
                <w:bCs/>
                <w:sz w:val="24"/>
                <w:szCs w:val="24"/>
              </w:rPr>
            </w:pPr>
            <w:r w:rsidRPr="00EB749F">
              <w:rPr>
                <w:rFonts w:ascii="Arial" w:eastAsiaTheme="majorEastAsia" w:hAnsi="Arial" w:cs="Arial"/>
                <w:bCs/>
                <w:sz w:val="24"/>
                <w:szCs w:val="24"/>
              </w:rPr>
              <w:t xml:space="preserve">A </w:t>
            </w:r>
            <w:r w:rsidR="00A324E1">
              <w:rPr>
                <w:rFonts w:ascii="Arial" w:eastAsiaTheme="majorEastAsia" w:hAnsi="Arial" w:cs="Arial"/>
                <w:bCs/>
                <w:sz w:val="24"/>
                <w:szCs w:val="24"/>
              </w:rPr>
              <w:t xml:space="preserve">search </w:t>
            </w:r>
            <w:r w:rsidRPr="00EB749F">
              <w:rPr>
                <w:rFonts w:ascii="Arial" w:eastAsiaTheme="majorEastAsia" w:hAnsi="Arial" w:cs="Arial"/>
                <w:bCs/>
                <w:sz w:val="24"/>
                <w:szCs w:val="24"/>
              </w:rPr>
              <w:t xml:space="preserve">footprint which is left on the CRA </w:t>
            </w:r>
            <w:r w:rsidR="008D4623">
              <w:rPr>
                <w:rFonts w:ascii="Arial" w:eastAsiaTheme="majorEastAsia" w:hAnsi="Arial" w:cs="Arial"/>
                <w:bCs/>
                <w:sz w:val="24"/>
                <w:szCs w:val="24"/>
              </w:rPr>
              <w:t>Data</w:t>
            </w:r>
            <w:r w:rsidRPr="00EB749F">
              <w:rPr>
                <w:rFonts w:ascii="Arial" w:eastAsiaTheme="majorEastAsia" w:hAnsi="Arial" w:cs="Arial"/>
                <w:bCs/>
                <w:sz w:val="24"/>
                <w:szCs w:val="24"/>
              </w:rPr>
              <w:t xml:space="preserve">base and/or the Customer's CRA Record which is visible to the Customer.   </w:t>
            </w:r>
          </w:p>
        </w:tc>
      </w:tr>
      <w:tr w:rsidR="006B0B24" w:rsidRPr="00EB749F" w14:paraId="7F4C4E02" w14:textId="77777777" w:rsidTr="005C39F9">
        <w:tc>
          <w:tcPr>
            <w:tcW w:w="4508" w:type="dxa"/>
          </w:tcPr>
          <w:p w14:paraId="47424F0E" w14:textId="5FC88826" w:rsidR="006B0B24" w:rsidRPr="00EB749F" w:rsidRDefault="006B0B24" w:rsidP="00877C76">
            <w:pPr>
              <w:rPr>
                <w:rFonts w:ascii="Arial" w:eastAsiaTheme="majorEastAsia" w:hAnsi="Arial" w:cs="Arial"/>
                <w:b/>
                <w:sz w:val="24"/>
                <w:szCs w:val="24"/>
              </w:rPr>
            </w:pPr>
            <w:r>
              <w:rPr>
                <w:rFonts w:ascii="Arial" w:eastAsiaTheme="majorEastAsia" w:hAnsi="Arial" w:cs="Arial"/>
                <w:b/>
                <w:sz w:val="24"/>
                <w:szCs w:val="24"/>
              </w:rPr>
              <w:t>Customer Journey</w:t>
            </w:r>
          </w:p>
        </w:tc>
        <w:tc>
          <w:tcPr>
            <w:tcW w:w="5268" w:type="dxa"/>
          </w:tcPr>
          <w:p w14:paraId="55DFA1BA" w14:textId="2CB89F6E" w:rsidR="006B0B24" w:rsidRPr="00EB749F" w:rsidRDefault="006B0B24" w:rsidP="00877C76">
            <w:pPr>
              <w:spacing w:before="120" w:after="120"/>
              <w:rPr>
                <w:rFonts w:ascii="Arial" w:eastAsiaTheme="majorEastAsia" w:hAnsi="Arial" w:cs="Arial"/>
                <w:bCs/>
                <w:sz w:val="24"/>
                <w:szCs w:val="24"/>
              </w:rPr>
            </w:pPr>
            <w:r>
              <w:rPr>
                <w:rFonts w:ascii="Arial" w:eastAsiaTheme="majorEastAsia" w:hAnsi="Arial" w:cs="Arial"/>
                <w:bCs/>
                <w:sz w:val="24"/>
                <w:szCs w:val="24"/>
              </w:rPr>
              <w:t>The experience a Customer has as they encounter the Service or a set of Services</w:t>
            </w:r>
          </w:p>
        </w:tc>
      </w:tr>
      <w:tr w:rsidR="0086092B" w:rsidRPr="00EB749F" w14:paraId="33E605AD" w14:textId="77777777" w:rsidTr="005C274A">
        <w:tc>
          <w:tcPr>
            <w:tcW w:w="4508" w:type="dxa"/>
          </w:tcPr>
          <w:p w14:paraId="24F5D235"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Delegate</w:t>
            </w:r>
          </w:p>
        </w:tc>
        <w:tc>
          <w:tcPr>
            <w:tcW w:w="5268" w:type="dxa"/>
          </w:tcPr>
          <w:p w14:paraId="058DFBC5"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The person, firm or company granted a delegation in accordance with the Delegation Process;</w:t>
            </w:r>
          </w:p>
          <w:p w14:paraId="3300771B"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3BE8E363" w14:textId="77777777" w:rsidTr="005C274A">
        <w:tc>
          <w:tcPr>
            <w:tcW w:w="4508" w:type="dxa"/>
          </w:tcPr>
          <w:p w14:paraId="1A74808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Delegated Authority</w:t>
            </w:r>
          </w:p>
        </w:tc>
        <w:tc>
          <w:tcPr>
            <w:tcW w:w="5268" w:type="dxa"/>
          </w:tcPr>
          <w:p w14:paraId="0273D493" w14:textId="5AC4327F"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A right granted pursuant to the Delegation Process</w:t>
            </w:r>
            <w:r w:rsidR="0038152A">
              <w:rPr>
                <w:rFonts w:ascii="Arial" w:eastAsiaTheme="majorEastAsia" w:hAnsi="Arial" w:cs="Arial"/>
                <w:bCs/>
                <w:sz w:val="24"/>
                <w:szCs w:val="24"/>
              </w:rPr>
              <w:t xml:space="preserve"> by the Commissioners of HMRC</w:t>
            </w:r>
            <w:r w:rsidRPr="00EB749F">
              <w:rPr>
                <w:rFonts w:ascii="Arial" w:eastAsiaTheme="majorEastAsia" w:hAnsi="Arial" w:cs="Arial"/>
                <w:bCs/>
                <w:sz w:val="24"/>
                <w:szCs w:val="24"/>
              </w:rPr>
              <w:t>.</w:t>
            </w:r>
          </w:p>
          <w:p w14:paraId="30AEC5D9"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3949E524" w14:textId="77777777" w:rsidTr="005C274A">
        <w:tc>
          <w:tcPr>
            <w:tcW w:w="4508" w:type="dxa"/>
          </w:tcPr>
          <w:p w14:paraId="7068175E"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Delegated Function</w:t>
            </w:r>
          </w:p>
        </w:tc>
        <w:tc>
          <w:tcPr>
            <w:tcW w:w="5268" w:type="dxa"/>
          </w:tcPr>
          <w:p w14:paraId="64555926" w14:textId="04A82C3A"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A Specified Function which has been authorised to be conducted by the Supplier and/ or Subcontractor</w:t>
            </w:r>
            <w:r w:rsidR="00022FAE">
              <w:rPr>
                <w:rFonts w:eastAsiaTheme="majorEastAsia"/>
                <w:bCs/>
                <w:color w:val="auto"/>
                <w:lang w:eastAsia="en-US"/>
              </w:rPr>
              <w:t xml:space="preserve"> </w:t>
            </w:r>
            <w:r w:rsidR="00A538FB">
              <w:rPr>
                <w:rFonts w:eastAsiaTheme="majorEastAsia"/>
                <w:bCs/>
                <w:color w:val="auto"/>
                <w:lang w:eastAsia="en-US"/>
              </w:rPr>
              <w:t>by the Commissioners of HMRC</w:t>
            </w:r>
            <w:r w:rsidRPr="00EB749F">
              <w:rPr>
                <w:rFonts w:eastAsiaTheme="majorEastAsia"/>
                <w:bCs/>
                <w:color w:val="auto"/>
                <w:lang w:eastAsia="en-US"/>
              </w:rPr>
              <w:t>.</w:t>
            </w:r>
          </w:p>
        </w:tc>
      </w:tr>
      <w:tr w:rsidR="0086092B" w:rsidRPr="00EB749F" w14:paraId="560152FD" w14:textId="77777777" w:rsidTr="005C274A">
        <w:tc>
          <w:tcPr>
            <w:tcW w:w="4508" w:type="dxa"/>
          </w:tcPr>
          <w:p w14:paraId="62E863D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Delegation</w:t>
            </w:r>
          </w:p>
        </w:tc>
        <w:tc>
          <w:tcPr>
            <w:tcW w:w="5268" w:type="dxa"/>
          </w:tcPr>
          <w:p w14:paraId="084B90DE" w14:textId="31FD856D"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A right granted pursuant to the Delegation Process</w:t>
            </w:r>
            <w:r w:rsidR="00C56645">
              <w:rPr>
                <w:rFonts w:eastAsiaTheme="majorEastAsia"/>
                <w:bCs/>
                <w:color w:val="auto"/>
                <w:lang w:eastAsia="en-US"/>
              </w:rPr>
              <w:t xml:space="preserve"> by the Commissioners of HMRC</w:t>
            </w:r>
            <w:r w:rsidRPr="00EB749F">
              <w:rPr>
                <w:rFonts w:eastAsiaTheme="majorEastAsia"/>
                <w:bCs/>
                <w:color w:val="auto"/>
                <w:lang w:eastAsia="en-US"/>
              </w:rPr>
              <w:t>.</w:t>
            </w:r>
          </w:p>
        </w:tc>
      </w:tr>
      <w:tr w:rsidR="0086092B" w:rsidRPr="00EB749F" w14:paraId="552611A0" w14:textId="77777777" w:rsidTr="005C274A">
        <w:tc>
          <w:tcPr>
            <w:tcW w:w="4508" w:type="dxa"/>
          </w:tcPr>
          <w:p w14:paraId="0BD9928C"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Delegation Document</w:t>
            </w:r>
          </w:p>
        </w:tc>
        <w:tc>
          <w:tcPr>
            <w:tcW w:w="5268" w:type="dxa"/>
          </w:tcPr>
          <w:p w14:paraId="34D7C825"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A document issued (and as updated) from time to time by the HMRC in accordance with the Delegation Process.</w:t>
            </w:r>
          </w:p>
        </w:tc>
      </w:tr>
      <w:tr w:rsidR="0086092B" w:rsidRPr="00EB749F" w14:paraId="4BEDE9C4" w14:textId="77777777" w:rsidTr="005C274A">
        <w:tc>
          <w:tcPr>
            <w:tcW w:w="4508" w:type="dxa"/>
          </w:tcPr>
          <w:p w14:paraId="307F0D54"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Delegation Process</w:t>
            </w:r>
          </w:p>
        </w:tc>
        <w:tc>
          <w:tcPr>
            <w:tcW w:w="5268" w:type="dxa"/>
          </w:tcPr>
          <w:p w14:paraId="152F2011" w14:textId="78916A06"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The process for the granting and variation or revocation of a Delegation</w:t>
            </w:r>
            <w:r w:rsidR="003E03E8">
              <w:rPr>
                <w:rFonts w:eastAsiaTheme="majorEastAsia"/>
                <w:bCs/>
                <w:color w:val="auto"/>
                <w:lang w:eastAsia="en-US"/>
              </w:rPr>
              <w:t xml:space="preserve"> by HMRC</w:t>
            </w:r>
          </w:p>
        </w:tc>
      </w:tr>
      <w:tr w:rsidR="0086092B" w:rsidRPr="00EB749F" w14:paraId="10705D3D" w14:textId="77777777" w:rsidTr="005C274A">
        <w:tc>
          <w:tcPr>
            <w:tcW w:w="4508" w:type="dxa"/>
          </w:tcPr>
          <w:p w14:paraId="012DE9E3"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Effective Date of Payment</w:t>
            </w:r>
          </w:p>
        </w:tc>
        <w:tc>
          <w:tcPr>
            <w:tcW w:w="5268" w:type="dxa"/>
          </w:tcPr>
          <w:p w14:paraId="5972493C" w14:textId="1873D09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 xml:space="preserve">The date given to the payment on receipt of it by the DCA Subcontractor as per the rules </w:t>
            </w:r>
            <w:r w:rsidRPr="00EB749F">
              <w:rPr>
                <w:rFonts w:eastAsiaTheme="majorEastAsia"/>
                <w:bCs/>
                <w:color w:val="auto"/>
                <w:lang w:eastAsia="en-US"/>
              </w:rPr>
              <w:lastRenderedPageBreak/>
              <w:t>specified by HMRC</w:t>
            </w:r>
            <w:r w:rsidR="003E03E8">
              <w:rPr>
                <w:rFonts w:eastAsiaTheme="majorEastAsia"/>
                <w:bCs/>
                <w:color w:val="auto"/>
                <w:lang w:eastAsia="en-US"/>
              </w:rPr>
              <w:t xml:space="preserve"> in guidance to be provided during Implementation</w:t>
            </w:r>
            <w:r w:rsidRPr="00EB749F">
              <w:rPr>
                <w:rFonts w:eastAsiaTheme="majorEastAsia"/>
                <w:bCs/>
                <w:color w:val="auto"/>
                <w:lang w:eastAsia="en-US"/>
              </w:rPr>
              <w:t xml:space="preserve">. </w:t>
            </w:r>
          </w:p>
        </w:tc>
      </w:tr>
      <w:tr w:rsidR="0086092B" w:rsidRPr="00EB749F" w14:paraId="718F2DAD" w14:textId="77777777" w:rsidTr="005C274A">
        <w:tc>
          <w:tcPr>
            <w:tcW w:w="4508" w:type="dxa"/>
          </w:tcPr>
          <w:p w14:paraId="41B5B551"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Enrichment</w:t>
            </w:r>
          </w:p>
        </w:tc>
        <w:tc>
          <w:tcPr>
            <w:tcW w:w="5268" w:type="dxa"/>
          </w:tcPr>
          <w:p w14:paraId="72F9BB31" w14:textId="095BF657" w:rsidR="0086092B" w:rsidRPr="00EB749F" w:rsidRDefault="0086092B" w:rsidP="00616D5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 xml:space="preserve">Improving or enhancing the Buyers </w:t>
            </w:r>
            <w:r w:rsidR="00281AEF">
              <w:rPr>
                <w:rFonts w:eastAsiaTheme="majorEastAsia"/>
                <w:bCs/>
                <w:color w:val="auto"/>
                <w:lang w:eastAsia="en-US"/>
              </w:rPr>
              <w:t xml:space="preserve">Customer </w:t>
            </w:r>
            <w:r w:rsidR="008D4623">
              <w:rPr>
                <w:rFonts w:eastAsiaTheme="majorEastAsia"/>
                <w:bCs/>
                <w:color w:val="auto"/>
                <w:lang w:eastAsia="en-US"/>
              </w:rPr>
              <w:t>Data</w:t>
            </w:r>
            <w:r w:rsidRPr="00EB749F">
              <w:rPr>
                <w:rFonts w:eastAsiaTheme="majorEastAsia"/>
                <w:bCs/>
                <w:color w:val="auto"/>
                <w:lang w:eastAsia="en-US"/>
              </w:rPr>
              <w:t xml:space="preserve"> by the Supplier.</w:t>
            </w:r>
          </w:p>
        </w:tc>
      </w:tr>
      <w:tr w:rsidR="0086092B" w:rsidRPr="00EB749F" w14:paraId="22CCCBD9" w14:textId="77777777" w:rsidTr="005C274A">
        <w:tc>
          <w:tcPr>
            <w:tcW w:w="4508" w:type="dxa"/>
          </w:tcPr>
          <w:p w14:paraId="1CD82ED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Financial Accreditation</w:t>
            </w:r>
          </w:p>
        </w:tc>
        <w:tc>
          <w:tcPr>
            <w:tcW w:w="5268" w:type="dxa"/>
          </w:tcPr>
          <w:p w14:paraId="2C891A90" w14:textId="1B5965CC"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 xml:space="preserve">The HMRC standard that ensures the flow of Financial </w:t>
            </w:r>
            <w:r w:rsidR="008D4623">
              <w:rPr>
                <w:rFonts w:eastAsiaTheme="majorEastAsia"/>
                <w:bCs/>
                <w:color w:val="auto"/>
                <w:lang w:eastAsia="en-US"/>
              </w:rPr>
              <w:t>Data</w:t>
            </w:r>
            <w:r w:rsidRPr="00EB749F">
              <w:rPr>
                <w:rFonts w:eastAsiaTheme="majorEastAsia"/>
                <w:bCs/>
                <w:color w:val="auto"/>
                <w:lang w:eastAsia="en-US"/>
              </w:rPr>
              <w:t xml:space="preserve"> between </w:t>
            </w:r>
            <w:r w:rsidR="00083783">
              <w:rPr>
                <w:rFonts w:eastAsiaTheme="majorEastAsia"/>
                <w:bCs/>
                <w:color w:val="auto"/>
                <w:lang w:eastAsia="en-US"/>
              </w:rPr>
              <w:t xml:space="preserve">Supplier, Subcontractor and HMRC </w:t>
            </w:r>
            <w:r w:rsidRPr="00EB749F">
              <w:rPr>
                <w:rFonts w:eastAsiaTheme="majorEastAsia"/>
                <w:bCs/>
                <w:color w:val="auto"/>
                <w:lang w:eastAsia="en-US"/>
              </w:rPr>
              <w:t>systems is accurate and adheres to HMRCs Finance Systems Strategy Principles</w:t>
            </w:r>
          </w:p>
        </w:tc>
      </w:tr>
      <w:tr w:rsidR="0086092B" w:rsidRPr="00EB749F" w14:paraId="29A82D6A" w14:textId="77777777" w:rsidTr="005C274A">
        <w:tc>
          <w:tcPr>
            <w:tcW w:w="4508" w:type="dxa"/>
          </w:tcPr>
          <w:p w14:paraId="25B50CE4" w14:textId="26B782B9"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Financial </w:t>
            </w:r>
            <w:r w:rsidR="008D4623">
              <w:rPr>
                <w:rFonts w:ascii="Arial" w:eastAsiaTheme="majorEastAsia" w:hAnsi="Arial" w:cs="Arial"/>
                <w:b/>
                <w:sz w:val="24"/>
                <w:szCs w:val="24"/>
              </w:rPr>
              <w:t>Data</w:t>
            </w:r>
          </w:p>
        </w:tc>
        <w:tc>
          <w:tcPr>
            <w:tcW w:w="5268" w:type="dxa"/>
          </w:tcPr>
          <w:p w14:paraId="2DBC3E20" w14:textId="5E062ECC" w:rsidR="0086092B" w:rsidRPr="00EB749F" w:rsidRDefault="0086092B" w:rsidP="00616D5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 xml:space="preserve">Payment </w:t>
            </w:r>
            <w:r w:rsidR="008D4623">
              <w:rPr>
                <w:rFonts w:eastAsiaTheme="majorEastAsia"/>
                <w:bCs/>
                <w:color w:val="auto"/>
                <w:lang w:eastAsia="en-US"/>
              </w:rPr>
              <w:t>Data</w:t>
            </w:r>
            <w:r w:rsidRPr="00EB749F">
              <w:rPr>
                <w:rFonts w:eastAsiaTheme="majorEastAsia"/>
                <w:bCs/>
                <w:color w:val="auto"/>
                <w:lang w:eastAsia="en-US"/>
              </w:rPr>
              <w:t xml:space="preserve"> and any </w:t>
            </w:r>
            <w:r w:rsidR="00FF025E">
              <w:rPr>
                <w:rFonts w:eastAsiaTheme="majorEastAsia"/>
                <w:bCs/>
                <w:color w:val="auto"/>
                <w:lang w:eastAsia="en-US"/>
              </w:rPr>
              <w:t>D</w:t>
            </w:r>
            <w:r w:rsidRPr="00EB749F">
              <w:rPr>
                <w:rFonts w:eastAsiaTheme="majorEastAsia"/>
                <w:bCs/>
                <w:color w:val="auto"/>
                <w:lang w:eastAsia="en-US"/>
              </w:rPr>
              <w:t xml:space="preserve">ata used to create and maintain accurate Customer </w:t>
            </w:r>
            <w:r w:rsidR="00D30C44">
              <w:rPr>
                <w:rFonts w:eastAsiaTheme="majorEastAsia"/>
                <w:bCs/>
                <w:color w:val="auto"/>
                <w:lang w:eastAsia="en-US"/>
              </w:rPr>
              <w:t>Account</w:t>
            </w:r>
            <w:r w:rsidRPr="00EB749F">
              <w:rPr>
                <w:rFonts w:eastAsiaTheme="majorEastAsia"/>
                <w:bCs/>
                <w:color w:val="auto"/>
                <w:lang w:eastAsia="en-US"/>
              </w:rPr>
              <w:t xml:space="preserve">s.  </w:t>
            </w:r>
          </w:p>
        </w:tc>
      </w:tr>
      <w:tr w:rsidR="0097792D" w:rsidRPr="00EB749F" w14:paraId="593D685C" w14:textId="77777777" w:rsidTr="005C274A">
        <w:tc>
          <w:tcPr>
            <w:tcW w:w="4508" w:type="dxa"/>
          </w:tcPr>
          <w:p w14:paraId="6B8CAFA1" w14:textId="4F1B2972" w:rsidR="0097792D" w:rsidRPr="00EB749F" w:rsidRDefault="0097792D" w:rsidP="00877C76">
            <w:pPr>
              <w:rPr>
                <w:rFonts w:ascii="Arial" w:eastAsiaTheme="majorEastAsia" w:hAnsi="Arial" w:cs="Arial"/>
                <w:b/>
                <w:sz w:val="24"/>
                <w:szCs w:val="24"/>
              </w:rPr>
            </w:pPr>
            <w:r>
              <w:rPr>
                <w:rFonts w:ascii="Arial" w:eastAsiaTheme="majorEastAsia" w:hAnsi="Arial" w:cs="Arial"/>
                <w:b/>
                <w:sz w:val="24"/>
                <w:szCs w:val="24"/>
              </w:rPr>
              <w:t>Financial Data Flows</w:t>
            </w:r>
          </w:p>
        </w:tc>
        <w:tc>
          <w:tcPr>
            <w:tcW w:w="5268" w:type="dxa"/>
          </w:tcPr>
          <w:p w14:paraId="0F3AAE4D" w14:textId="2D277E56" w:rsidR="0097792D" w:rsidRPr="00EB749F" w:rsidRDefault="0097792D" w:rsidP="00616D5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 xml:space="preserve">Payment </w:t>
            </w:r>
            <w:r>
              <w:rPr>
                <w:rFonts w:eastAsiaTheme="majorEastAsia"/>
                <w:bCs/>
                <w:color w:val="auto"/>
                <w:lang w:eastAsia="en-US"/>
              </w:rPr>
              <w:t>Data</w:t>
            </w:r>
            <w:r w:rsidRPr="00EB749F">
              <w:rPr>
                <w:rFonts w:eastAsiaTheme="majorEastAsia"/>
                <w:bCs/>
                <w:color w:val="auto"/>
                <w:lang w:eastAsia="en-US"/>
              </w:rPr>
              <w:t xml:space="preserve"> and any </w:t>
            </w:r>
            <w:r>
              <w:rPr>
                <w:rFonts w:eastAsiaTheme="majorEastAsia"/>
                <w:bCs/>
                <w:color w:val="auto"/>
                <w:lang w:eastAsia="en-US"/>
              </w:rPr>
              <w:t>D</w:t>
            </w:r>
            <w:r w:rsidRPr="00EB749F">
              <w:rPr>
                <w:rFonts w:eastAsiaTheme="majorEastAsia"/>
                <w:bCs/>
                <w:color w:val="auto"/>
                <w:lang w:eastAsia="en-US"/>
              </w:rPr>
              <w:t xml:space="preserve">ata used to create and maintain accurate Customer </w:t>
            </w:r>
            <w:r>
              <w:rPr>
                <w:rFonts w:eastAsiaTheme="majorEastAsia"/>
                <w:bCs/>
                <w:color w:val="auto"/>
                <w:lang w:eastAsia="en-US"/>
              </w:rPr>
              <w:t>Account</w:t>
            </w:r>
            <w:r w:rsidRPr="00EB749F">
              <w:rPr>
                <w:rFonts w:eastAsiaTheme="majorEastAsia"/>
                <w:bCs/>
                <w:color w:val="auto"/>
                <w:lang w:eastAsia="en-US"/>
              </w:rPr>
              <w:t>s</w:t>
            </w:r>
            <w:r>
              <w:rPr>
                <w:rFonts w:eastAsiaTheme="majorEastAsia"/>
                <w:bCs/>
                <w:color w:val="auto"/>
                <w:lang w:eastAsia="en-US"/>
              </w:rPr>
              <w:t xml:space="preserve"> and that moves between the Supplier, Su</w:t>
            </w:r>
            <w:r w:rsidR="00084342">
              <w:rPr>
                <w:rFonts w:eastAsiaTheme="majorEastAsia"/>
                <w:bCs/>
                <w:color w:val="auto"/>
                <w:lang w:eastAsia="en-US"/>
              </w:rPr>
              <w:t>b</w:t>
            </w:r>
            <w:r>
              <w:rPr>
                <w:rFonts w:eastAsiaTheme="majorEastAsia"/>
                <w:bCs/>
                <w:color w:val="auto"/>
                <w:lang w:eastAsia="en-US"/>
              </w:rPr>
              <w:t>contractor and HMRC systems</w:t>
            </w:r>
          </w:p>
        </w:tc>
      </w:tr>
      <w:tr w:rsidR="00CD69D7" w:rsidRPr="00EB749F" w14:paraId="55D5BE0A" w14:textId="77777777" w:rsidTr="005C39F9">
        <w:tc>
          <w:tcPr>
            <w:tcW w:w="4508" w:type="dxa"/>
          </w:tcPr>
          <w:p w14:paraId="44B501A4" w14:textId="78726188" w:rsidR="00CD69D7" w:rsidRDefault="00CD69D7" w:rsidP="00877C76">
            <w:pPr>
              <w:rPr>
                <w:rFonts w:ascii="Arial" w:eastAsiaTheme="majorEastAsia" w:hAnsi="Arial" w:cs="Arial"/>
                <w:b/>
                <w:sz w:val="24"/>
                <w:szCs w:val="24"/>
              </w:rPr>
            </w:pPr>
            <w:r>
              <w:rPr>
                <w:rFonts w:ascii="Arial" w:eastAsiaTheme="majorEastAsia" w:hAnsi="Arial" w:cs="Arial"/>
                <w:b/>
                <w:sz w:val="24"/>
                <w:szCs w:val="24"/>
              </w:rPr>
              <w:t>Financial Hardship</w:t>
            </w:r>
          </w:p>
        </w:tc>
        <w:tc>
          <w:tcPr>
            <w:tcW w:w="5268" w:type="dxa"/>
          </w:tcPr>
          <w:p w14:paraId="6F0CB702" w14:textId="170128C2" w:rsidR="00CD69D7" w:rsidRPr="00EB749F" w:rsidRDefault="00CD69D7" w:rsidP="00616D56">
            <w:pPr>
              <w:pStyle w:val="Default"/>
              <w:spacing w:before="120" w:after="120" w:line="320" w:lineRule="atLeast"/>
              <w:rPr>
                <w:rFonts w:eastAsiaTheme="majorEastAsia"/>
                <w:bCs/>
                <w:color w:val="auto"/>
                <w:lang w:eastAsia="en-US"/>
              </w:rPr>
            </w:pPr>
            <w:r>
              <w:rPr>
                <w:rFonts w:eastAsiaTheme="majorEastAsia"/>
                <w:bCs/>
                <w:color w:val="auto"/>
                <w:lang w:eastAsia="en-US"/>
              </w:rPr>
              <w:t xml:space="preserve">Where a Customer does not have the funds to pay a debt either in the short term or long term </w:t>
            </w:r>
            <w:r w:rsidR="0015550F">
              <w:rPr>
                <w:rFonts w:eastAsiaTheme="majorEastAsia"/>
                <w:bCs/>
                <w:color w:val="auto"/>
                <w:lang w:eastAsia="en-US"/>
              </w:rPr>
              <w:t>and</w:t>
            </w:r>
            <w:r>
              <w:rPr>
                <w:rFonts w:eastAsiaTheme="majorEastAsia"/>
                <w:bCs/>
                <w:color w:val="auto"/>
                <w:lang w:eastAsia="en-US"/>
              </w:rPr>
              <w:t xml:space="preserve"> is not a vulnerable Customer</w:t>
            </w:r>
          </w:p>
        </w:tc>
      </w:tr>
      <w:tr w:rsidR="00C24618" w:rsidRPr="00EB749F" w14:paraId="7752FA0A" w14:textId="77777777" w:rsidTr="005C39F9">
        <w:tc>
          <w:tcPr>
            <w:tcW w:w="4508" w:type="dxa"/>
          </w:tcPr>
          <w:p w14:paraId="0843A3FA" w14:textId="7BC1F460" w:rsidR="00C24618" w:rsidRDefault="00C24618" w:rsidP="00877C76">
            <w:pPr>
              <w:rPr>
                <w:rFonts w:ascii="Arial" w:eastAsiaTheme="majorEastAsia" w:hAnsi="Arial" w:cs="Arial"/>
                <w:b/>
                <w:sz w:val="24"/>
                <w:szCs w:val="24"/>
              </w:rPr>
            </w:pPr>
            <w:r>
              <w:rPr>
                <w:rFonts w:ascii="Arial" w:eastAsiaTheme="majorEastAsia" w:hAnsi="Arial" w:cs="Arial"/>
                <w:b/>
                <w:sz w:val="24"/>
                <w:szCs w:val="24"/>
              </w:rPr>
              <w:t>HMRC Panel</w:t>
            </w:r>
          </w:p>
        </w:tc>
        <w:tc>
          <w:tcPr>
            <w:tcW w:w="5268" w:type="dxa"/>
          </w:tcPr>
          <w:p w14:paraId="25F65CCD" w14:textId="25F7591F" w:rsidR="00C24618" w:rsidRDefault="00F1254E" w:rsidP="00616D56">
            <w:pPr>
              <w:pStyle w:val="Default"/>
              <w:spacing w:before="120" w:after="120" w:line="320" w:lineRule="atLeast"/>
              <w:rPr>
                <w:rFonts w:eastAsiaTheme="majorEastAsia"/>
                <w:bCs/>
                <w:color w:val="auto"/>
                <w:lang w:eastAsia="en-US"/>
              </w:rPr>
            </w:pPr>
            <w:r>
              <w:rPr>
                <w:rFonts w:eastAsiaTheme="majorEastAsia"/>
                <w:bCs/>
                <w:color w:val="auto"/>
                <w:lang w:eastAsia="en-US"/>
              </w:rPr>
              <w:t>Group of DCA</w:t>
            </w:r>
            <w:r w:rsidR="004A405E">
              <w:rPr>
                <w:rFonts w:eastAsiaTheme="majorEastAsia"/>
                <w:bCs/>
                <w:color w:val="auto"/>
                <w:lang w:eastAsia="en-US"/>
              </w:rPr>
              <w:t xml:space="preserve"> Subcontract</w:t>
            </w:r>
            <w:r w:rsidR="00F40E92">
              <w:rPr>
                <w:rFonts w:eastAsiaTheme="majorEastAsia"/>
                <w:bCs/>
                <w:color w:val="auto"/>
                <w:lang w:eastAsia="en-US"/>
              </w:rPr>
              <w:t>or</w:t>
            </w:r>
            <w:r>
              <w:rPr>
                <w:rFonts w:eastAsiaTheme="majorEastAsia"/>
                <w:bCs/>
                <w:color w:val="auto"/>
                <w:lang w:eastAsia="en-US"/>
              </w:rPr>
              <w:t>s that deliver the Service for HMRC</w:t>
            </w:r>
          </w:p>
        </w:tc>
      </w:tr>
      <w:tr w:rsidR="009F69AC" w:rsidRPr="00EB749F" w14:paraId="5A5947E7" w14:textId="77777777" w:rsidTr="005C39F9">
        <w:tc>
          <w:tcPr>
            <w:tcW w:w="4508" w:type="dxa"/>
          </w:tcPr>
          <w:p w14:paraId="6BCEBE84" w14:textId="1D274BFC" w:rsidR="009F69AC" w:rsidRPr="00EB749F" w:rsidRDefault="009F69AC" w:rsidP="00877C76">
            <w:pPr>
              <w:rPr>
                <w:rFonts w:ascii="Arial" w:eastAsiaTheme="majorEastAsia" w:hAnsi="Arial" w:cs="Arial"/>
                <w:b/>
                <w:sz w:val="24"/>
                <w:szCs w:val="24"/>
              </w:rPr>
            </w:pPr>
            <w:r>
              <w:rPr>
                <w:rFonts w:ascii="Arial" w:eastAsiaTheme="majorEastAsia" w:hAnsi="Arial" w:cs="Arial"/>
                <w:b/>
                <w:sz w:val="24"/>
                <w:szCs w:val="24"/>
              </w:rPr>
              <w:t>HMRC Payment Reference Number</w:t>
            </w:r>
          </w:p>
        </w:tc>
        <w:tc>
          <w:tcPr>
            <w:tcW w:w="5268" w:type="dxa"/>
          </w:tcPr>
          <w:p w14:paraId="2251AB4B" w14:textId="66E800E4" w:rsidR="009F69AC" w:rsidRPr="00EB749F" w:rsidRDefault="009F69AC" w:rsidP="009F69AC">
            <w:pPr>
              <w:rPr>
                <w:rFonts w:ascii="Arial" w:eastAsiaTheme="majorEastAsia" w:hAnsi="Arial" w:cs="Arial"/>
                <w:bCs/>
                <w:sz w:val="24"/>
                <w:szCs w:val="24"/>
              </w:rPr>
            </w:pPr>
            <w:r w:rsidRPr="00EB749F">
              <w:rPr>
                <w:rFonts w:ascii="Arial" w:eastAsiaTheme="majorEastAsia" w:hAnsi="Arial" w:cs="Arial"/>
                <w:bCs/>
                <w:sz w:val="24"/>
                <w:szCs w:val="24"/>
              </w:rPr>
              <w:t xml:space="preserve">The unique Customer </w:t>
            </w:r>
            <w:r>
              <w:rPr>
                <w:rFonts w:ascii="Arial" w:eastAsiaTheme="majorEastAsia" w:hAnsi="Arial" w:cs="Arial"/>
                <w:bCs/>
                <w:sz w:val="24"/>
                <w:szCs w:val="24"/>
              </w:rPr>
              <w:t xml:space="preserve">Payment </w:t>
            </w:r>
            <w:r w:rsidRPr="00EB749F">
              <w:rPr>
                <w:rFonts w:ascii="Arial" w:eastAsiaTheme="majorEastAsia" w:hAnsi="Arial" w:cs="Arial"/>
                <w:bCs/>
                <w:sz w:val="24"/>
                <w:szCs w:val="24"/>
              </w:rPr>
              <w:t xml:space="preserve">reference number provided </w:t>
            </w:r>
            <w:r>
              <w:rPr>
                <w:rFonts w:ascii="Arial" w:eastAsiaTheme="majorEastAsia" w:hAnsi="Arial" w:cs="Arial"/>
                <w:bCs/>
                <w:sz w:val="24"/>
                <w:szCs w:val="24"/>
              </w:rPr>
              <w:t xml:space="preserve">by HMRC to the Supplier in the Placement File </w:t>
            </w:r>
            <w:r w:rsidRPr="00EB749F">
              <w:rPr>
                <w:rFonts w:ascii="Arial" w:eastAsiaTheme="majorEastAsia" w:hAnsi="Arial" w:cs="Arial"/>
                <w:bCs/>
                <w:sz w:val="24"/>
                <w:szCs w:val="24"/>
              </w:rPr>
              <w:t xml:space="preserve">for each </w:t>
            </w:r>
            <w:r>
              <w:rPr>
                <w:rFonts w:ascii="Arial" w:eastAsiaTheme="majorEastAsia" w:hAnsi="Arial" w:cs="Arial"/>
                <w:bCs/>
                <w:sz w:val="24"/>
                <w:szCs w:val="24"/>
              </w:rPr>
              <w:t xml:space="preserve">Customer Debt and which the Supplier must </w:t>
            </w:r>
            <w:r w:rsidR="00DA752E">
              <w:rPr>
                <w:rFonts w:ascii="Arial" w:eastAsiaTheme="majorEastAsia" w:hAnsi="Arial" w:cs="Arial"/>
                <w:bCs/>
                <w:sz w:val="24"/>
                <w:szCs w:val="24"/>
              </w:rPr>
              <w:t>use in</w:t>
            </w:r>
            <w:r>
              <w:rPr>
                <w:rFonts w:ascii="Arial" w:eastAsiaTheme="majorEastAsia" w:hAnsi="Arial" w:cs="Arial"/>
                <w:bCs/>
                <w:sz w:val="24"/>
                <w:szCs w:val="24"/>
              </w:rPr>
              <w:t xml:space="preserve"> the Payment File when reporting payments received for each Debt back to HMRC. </w:t>
            </w:r>
            <w:r w:rsidRPr="00EB749F">
              <w:rPr>
                <w:rFonts w:ascii="Arial" w:eastAsiaTheme="majorEastAsia" w:hAnsi="Arial" w:cs="Arial"/>
                <w:bCs/>
                <w:sz w:val="24"/>
                <w:szCs w:val="24"/>
              </w:rPr>
              <w:t xml:space="preserve">  </w:t>
            </w:r>
          </w:p>
          <w:p w14:paraId="756FBAAC" w14:textId="77777777" w:rsidR="009F69AC" w:rsidRPr="00EB749F" w:rsidRDefault="009F69AC" w:rsidP="00877C76">
            <w:pPr>
              <w:rPr>
                <w:rFonts w:ascii="Arial" w:eastAsiaTheme="majorEastAsia" w:hAnsi="Arial" w:cs="Arial"/>
                <w:bCs/>
                <w:sz w:val="24"/>
                <w:szCs w:val="24"/>
              </w:rPr>
            </w:pPr>
          </w:p>
        </w:tc>
      </w:tr>
      <w:tr w:rsidR="0086092B" w:rsidRPr="00EB749F" w14:paraId="143D072C" w14:textId="77777777" w:rsidTr="007C4C2F">
        <w:tc>
          <w:tcPr>
            <w:tcW w:w="4508" w:type="dxa"/>
          </w:tcPr>
          <w:p w14:paraId="4AD28B72" w14:textId="7C157506"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Inactive </w:t>
            </w:r>
            <w:r w:rsidR="00D30C44">
              <w:rPr>
                <w:rFonts w:ascii="Arial" w:eastAsiaTheme="majorEastAsia" w:hAnsi="Arial" w:cs="Arial"/>
                <w:b/>
                <w:sz w:val="24"/>
                <w:szCs w:val="24"/>
              </w:rPr>
              <w:t>Account</w:t>
            </w:r>
          </w:p>
        </w:tc>
        <w:tc>
          <w:tcPr>
            <w:tcW w:w="5268" w:type="dxa"/>
          </w:tcPr>
          <w:p w14:paraId="0A3C61BE" w14:textId="7AD66AAF"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 </w:t>
            </w:r>
            <w:r w:rsidR="00FF025E">
              <w:rPr>
                <w:rFonts w:ascii="Arial" w:eastAsiaTheme="majorEastAsia" w:hAnsi="Arial" w:cs="Arial"/>
                <w:bCs/>
                <w:sz w:val="24"/>
                <w:szCs w:val="24"/>
              </w:rPr>
              <w:t>A</w:t>
            </w:r>
            <w:r w:rsidRPr="00EB749F">
              <w:rPr>
                <w:rFonts w:ascii="Arial" w:eastAsiaTheme="majorEastAsia" w:hAnsi="Arial" w:cs="Arial"/>
                <w:bCs/>
                <w:sz w:val="24"/>
                <w:szCs w:val="24"/>
              </w:rPr>
              <w:t xml:space="preserve">ccount where the Supplier has been unable to contact the Customer and/or there is no current paying </w:t>
            </w:r>
            <w:r w:rsidR="00FF025E">
              <w:rPr>
                <w:rFonts w:ascii="Arial" w:eastAsiaTheme="majorEastAsia" w:hAnsi="Arial" w:cs="Arial"/>
                <w:bCs/>
                <w:sz w:val="24"/>
                <w:szCs w:val="24"/>
              </w:rPr>
              <w:t>P</w:t>
            </w:r>
            <w:r w:rsidRPr="00EB749F">
              <w:rPr>
                <w:rFonts w:ascii="Arial" w:eastAsiaTheme="majorEastAsia" w:hAnsi="Arial" w:cs="Arial"/>
                <w:bCs/>
                <w:sz w:val="24"/>
                <w:szCs w:val="24"/>
              </w:rPr>
              <w:t xml:space="preserve">ayment </w:t>
            </w:r>
            <w:r w:rsidR="00FF025E">
              <w:rPr>
                <w:rFonts w:ascii="Arial" w:eastAsiaTheme="majorEastAsia" w:hAnsi="Arial" w:cs="Arial"/>
                <w:bCs/>
                <w:sz w:val="24"/>
                <w:szCs w:val="24"/>
              </w:rPr>
              <w:t>A</w:t>
            </w:r>
            <w:r w:rsidRPr="00EB749F">
              <w:rPr>
                <w:rFonts w:ascii="Arial" w:eastAsiaTheme="majorEastAsia" w:hAnsi="Arial" w:cs="Arial"/>
                <w:bCs/>
                <w:sz w:val="24"/>
                <w:szCs w:val="24"/>
              </w:rPr>
              <w:t>rrangement in place.</w:t>
            </w:r>
          </w:p>
          <w:p w14:paraId="497E7AE2" w14:textId="77777777" w:rsidR="0086092B" w:rsidRPr="00EB749F" w:rsidRDefault="0086092B" w:rsidP="00877C76">
            <w:pPr>
              <w:rPr>
                <w:rFonts w:ascii="Arial" w:eastAsiaTheme="majorEastAsia" w:hAnsi="Arial" w:cs="Arial"/>
                <w:bCs/>
                <w:sz w:val="24"/>
                <w:szCs w:val="24"/>
              </w:rPr>
            </w:pPr>
          </w:p>
        </w:tc>
      </w:tr>
      <w:tr w:rsidR="0086092B" w:rsidRPr="00EB749F" w14:paraId="0E8A42E1" w14:textId="77777777" w:rsidTr="007C4C2F">
        <w:tc>
          <w:tcPr>
            <w:tcW w:w="4508" w:type="dxa"/>
          </w:tcPr>
          <w:p w14:paraId="0448D90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Live List </w:t>
            </w:r>
          </w:p>
        </w:tc>
        <w:tc>
          <w:tcPr>
            <w:tcW w:w="5268" w:type="dxa"/>
          </w:tcPr>
          <w:p w14:paraId="79B9FA24" w14:textId="0437248E" w:rsidR="0086092B" w:rsidRPr="00EB749F" w:rsidRDefault="00004311" w:rsidP="00877C76">
            <w:pPr>
              <w:rPr>
                <w:rFonts w:ascii="Arial" w:eastAsiaTheme="majorEastAsia" w:hAnsi="Arial" w:cs="Arial"/>
                <w:bCs/>
                <w:sz w:val="24"/>
                <w:szCs w:val="24"/>
              </w:rPr>
            </w:pPr>
            <w:r>
              <w:rPr>
                <w:rFonts w:ascii="Arial" w:eastAsiaTheme="majorEastAsia" w:hAnsi="Arial" w:cs="Arial"/>
                <w:bCs/>
                <w:sz w:val="24"/>
                <w:szCs w:val="24"/>
              </w:rPr>
              <w:t xml:space="preserve">A </w:t>
            </w:r>
            <w:r w:rsidR="0086092B" w:rsidRPr="00EB749F">
              <w:rPr>
                <w:rFonts w:ascii="Arial" w:eastAsiaTheme="majorEastAsia" w:hAnsi="Arial" w:cs="Arial"/>
                <w:bCs/>
                <w:sz w:val="24"/>
                <w:szCs w:val="24"/>
              </w:rPr>
              <w:t xml:space="preserve">List </w:t>
            </w:r>
            <w:r>
              <w:rPr>
                <w:rFonts w:ascii="Arial" w:eastAsiaTheme="majorEastAsia" w:hAnsi="Arial" w:cs="Arial"/>
                <w:bCs/>
                <w:sz w:val="24"/>
                <w:szCs w:val="24"/>
              </w:rPr>
              <w:t xml:space="preserve">provided by the Supplier to HMRC </w:t>
            </w:r>
            <w:r w:rsidR="0086092B" w:rsidRPr="00EB749F">
              <w:rPr>
                <w:rFonts w:ascii="Arial" w:eastAsiaTheme="majorEastAsia" w:hAnsi="Arial" w:cs="Arial"/>
                <w:bCs/>
                <w:sz w:val="24"/>
                <w:szCs w:val="24"/>
              </w:rPr>
              <w:t xml:space="preserve">of all active </w:t>
            </w:r>
            <w:r w:rsidR="008D1059">
              <w:rPr>
                <w:rFonts w:ascii="Arial" w:eastAsiaTheme="majorEastAsia" w:hAnsi="Arial" w:cs="Arial"/>
                <w:bCs/>
                <w:sz w:val="24"/>
                <w:szCs w:val="24"/>
              </w:rPr>
              <w:t>Debt</w:t>
            </w:r>
            <w:r w:rsidR="0086092B" w:rsidRPr="00EB749F">
              <w:rPr>
                <w:rFonts w:ascii="Arial" w:eastAsiaTheme="majorEastAsia" w:hAnsi="Arial" w:cs="Arial"/>
                <w:bCs/>
                <w:sz w:val="24"/>
                <w:szCs w:val="24"/>
              </w:rPr>
              <w:t xml:space="preserve">s held by the </w:t>
            </w:r>
            <w:r w:rsidR="00F40E92">
              <w:rPr>
                <w:rFonts w:ascii="Arial" w:eastAsiaTheme="majorEastAsia" w:hAnsi="Arial" w:cs="Arial"/>
                <w:bCs/>
                <w:sz w:val="24"/>
                <w:szCs w:val="24"/>
              </w:rPr>
              <w:t>DCA Subcontractor</w:t>
            </w:r>
            <w:r w:rsidR="0086092B" w:rsidRPr="00EB749F">
              <w:rPr>
                <w:rFonts w:ascii="Arial" w:eastAsiaTheme="majorEastAsia" w:hAnsi="Arial" w:cs="Arial"/>
                <w:bCs/>
                <w:sz w:val="24"/>
                <w:szCs w:val="24"/>
              </w:rPr>
              <w:t xml:space="preserve">s together with the status of the </w:t>
            </w:r>
            <w:r w:rsidR="008D1059">
              <w:rPr>
                <w:rFonts w:ascii="Arial" w:eastAsiaTheme="majorEastAsia" w:hAnsi="Arial" w:cs="Arial"/>
                <w:bCs/>
                <w:sz w:val="24"/>
                <w:szCs w:val="24"/>
              </w:rPr>
              <w:t>Debt</w:t>
            </w:r>
            <w:r w:rsidR="0086092B" w:rsidRPr="00EB749F">
              <w:rPr>
                <w:rFonts w:ascii="Arial" w:eastAsiaTheme="majorEastAsia" w:hAnsi="Arial" w:cs="Arial"/>
                <w:bCs/>
                <w:sz w:val="24"/>
                <w:szCs w:val="24"/>
              </w:rPr>
              <w:t xml:space="preserve"> and the name of the DCA</w:t>
            </w:r>
            <w:r w:rsidR="00F40E92">
              <w:rPr>
                <w:rFonts w:ascii="Arial" w:eastAsiaTheme="majorEastAsia" w:hAnsi="Arial" w:cs="Arial"/>
                <w:bCs/>
                <w:sz w:val="24"/>
                <w:szCs w:val="24"/>
              </w:rPr>
              <w:t xml:space="preserve"> Subcontractor</w:t>
            </w:r>
            <w:r w:rsidR="0086092B" w:rsidRPr="00EB749F">
              <w:rPr>
                <w:rFonts w:ascii="Arial" w:eastAsiaTheme="majorEastAsia" w:hAnsi="Arial" w:cs="Arial"/>
                <w:bCs/>
                <w:sz w:val="24"/>
                <w:szCs w:val="24"/>
              </w:rPr>
              <w:t xml:space="preserve"> the </w:t>
            </w:r>
            <w:r w:rsidR="00FF025E">
              <w:rPr>
                <w:rFonts w:ascii="Arial" w:eastAsiaTheme="majorEastAsia" w:hAnsi="Arial" w:cs="Arial"/>
                <w:bCs/>
                <w:sz w:val="24"/>
                <w:szCs w:val="24"/>
              </w:rPr>
              <w:t>D</w:t>
            </w:r>
            <w:r w:rsidR="0086092B" w:rsidRPr="00EB749F">
              <w:rPr>
                <w:rFonts w:ascii="Arial" w:eastAsiaTheme="majorEastAsia" w:hAnsi="Arial" w:cs="Arial"/>
                <w:bCs/>
                <w:sz w:val="24"/>
                <w:szCs w:val="24"/>
              </w:rPr>
              <w:t xml:space="preserve">ebt is </w:t>
            </w:r>
            <w:r w:rsidR="0086092B" w:rsidRPr="00EB749F">
              <w:rPr>
                <w:rFonts w:ascii="Arial" w:eastAsiaTheme="majorEastAsia" w:hAnsi="Arial" w:cs="Arial"/>
                <w:bCs/>
                <w:sz w:val="24"/>
                <w:szCs w:val="24"/>
              </w:rPr>
              <w:lastRenderedPageBreak/>
              <w:t>with. Customer address details, Suppliers unique ID and a HMRC Customer reference.</w:t>
            </w:r>
          </w:p>
          <w:p w14:paraId="6EBE1DCD" w14:textId="77777777" w:rsidR="0086092B" w:rsidRPr="00EB749F" w:rsidRDefault="0086092B" w:rsidP="00877C76">
            <w:pPr>
              <w:rPr>
                <w:rFonts w:ascii="Arial" w:eastAsiaTheme="majorEastAsia" w:hAnsi="Arial" w:cs="Arial"/>
                <w:bCs/>
                <w:sz w:val="24"/>
                <w:szCs w:val="24"/>
              </w:rPr>
            </w:pPr>
          </w:p>
        </w:tc>
      </w:tr>
      <w:tr w:rsidR="0086092B" w:rsidRPr="00EB749F" w14:paraId="511A4E0B" w14:textId="77777777" w:rsidTr="007C4C2F">
        <w:tc>
          <w:tcPr>
            <w:tcW w:w="4508" w:type="dxa"/>
          </w:tcPr>
          <w:p w14:paraId="69345986"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Milestone Certificates</w:t>
            </w:r>
          </w:p>
        </w:tc>
        <w:tc>
          <w:tcPr>
            <w:tcW w:w="5268" w:type="dxa"/>
          </w:tcPr>
          <w:p w14:paraId="185B54D4"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Certificates issued largely in the form of a Satisfaction Certificate as set out in Call Off Schedule 13 issued by HMRC when a Milestone has satisfied its relevant success criteria </w:t>
            </w:r>
          </w:p>
          <w:p w14:paraId="02D2191E" w14:textId="77777777" w:rsidR="0086092B" w:rsidRPr="00EB749F" w:rsidRDefault="0086092B" w:rsidP="00877C76">
            <w:pPr>
              <w:rPr>
                <w:rFonts w:ascii="Arial" w:eastAsiaTheme="majorEastAsia" w:hAnsi="Arial" w:cs="Arial"/>
                <w:bCs/>
                <w:sz w:val="24"/>
                <w:szCs w:val="24"/>
              </w:rPr>
            </w:pPr>
          </w:p>
        </w:tc>
      </w:tr>
      <w:tr w:rsidR="0086092B" w:rsidRPr="00EB749F" w14:paraId="11DEF039" w14:textId="77777777" w:rsidTr="007C4C2F">
        <w:tc>
          <w:tcPr>
            <w:tcW w:w="4508" w:type="dxa"/>
          </w:tcPr>
          <w:p w14:paraId="7930D409" w14:textId="2FB5D9DB"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Not Paid Over</w:t>
            </w:r>
          </w:p>
        </w:tc>
        <w:tc>
          <w:tcPr>
            <w:tcW w:w="5268" w:type="dxa"/>
          </w:tcPr>
          <w:p w14:paraId="61435E85" w14:textId="4FF065B5"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Payment</w:t>
            </w:r>
            <w:r w:rsidR="00762955">
              <w:rPr>
                <w:rFonts w:ascii="Arial" w:eastAsiaTheme="majorEastAsia" w:hAnsi="Arial" w:cs="Arial"/>
                <w:bCs/>
                <w:sz w:val="24"/>
                <w:szCs w:val="24"/>
              </w:rPr>
              <w:t>s</w:t>
            </w:r>
            <w:r w:rsidRPr="00EB749F">
              <w:rPr>
                <w:rFonts w:ascii="Arial" w:eastAsiaTheme="majorEastAsia" w:hAnsi="Arial" w:cs="Arial"/>
                <w:bCs/>
                <w:sz w:val="24"/>
                <w:szCs w:val="24"/>
              </w:rPr>
              <w:t xml:space="preserve"> collected that are within the 5-day hold period </w:t>
            </w:r>
          </w:p>
          <w:p w14:paraId="708DFAE4" w14:textId="77777777" w:rsidR="0086092B" w:rsidRPr="00EB749F" w:rsidRDefault="0086092B" w:rsidP="00877C76">
            <w:pPr>
              <w:rPr>
                <w:rFonts w:ascii="Arial" w:eastAsiaTheme="majorEastAsia" w:hAnsi="Arial" w:cs="Arial"/>
                <w:bCs/>
                <w:sz w:val="24"/>
                <w:szCs w:val="24"/>
              </w:rPr>
            </w:pPr>
          </w:p>
        </w:tc>
      </w:tr>
      <w:tr w:rsidR="0086092B" w:rsidRPr="00EB749F" w14:paraId="7A812706" w14:textId="77777777" w:rsidTr="007C4C2F">
        <w:tc>
          <w:tcPr>
            <w:tcW w:w="4508" w:type="dxa"/>
          </w:tcPr>
          <w:p w14:paraId="51BF646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Payment File</w:t>
            </w:r>
            <w:r w:rsidRPr="00EB749F">
              <w:rPr>
                <w:rFonts w:ascii="Arial" w:eastAsiaTheme="majorEastAsia" w:hAnsi="Arial" w:cs="Arial"/>
                <w:b/>
                <w:sz w:val="24"/>
                <w:szCs w:val="24"/>
              </w:rPr>
              <w:tab/>
            </w:r>
          </w:p>
        </w:tc>
        <w:tc>
          <w:tcPr>
            <w:tcW w:w="5268" w:type="dxa"/>
          </w:tcPr>
          <w:p w14:paraId="367BE39E" w14:textId="5281FFED"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file provided by the Supplier informing HMRC of payments that have been received by the </w:t>
            </w:r>
            <w:r w:rsidR="00F40E92">
              <w:rPr>
                <w:rFonts w:ascii="Arial" w:eastAsiaTheme="majorEastAsia" w:hAnsi="Arial" w:cs="Arial"/>
                <w:bCs/>
                <w:sz w:val="24"/>
                <w:szCs w:val="24"/>
              </w:rPr>
              <w:t>DCA Subcontractor</w:t>
            </w:r>
            <w:r w:rsidRPr="00EB749F">
              <w:rPr>
                <w:rFonts w:ascii="Arial" w:eastAsiaTheme="majorEastAsia" w:hAnsi="Arial" w:cs="Arial"/>
                <w:bCs/>
                <w:sz w:val="24"/>
                <w:szCs w:val="24"/>
              </w:rPr>
              <w:t xml:space="preserve">s </w:t>
            </w:r>
            <w:r w:rsidR="00D30C44">
              <w:rPr>
                <w:rFonts w:ascii="Arial" w:eastAsiaTheme="majorEastAsia" w:hAnsi="Arial" w:cs="Arial"/>
                <w:bCs/>
                <w:sz w:val="24"/>
                <w:szCs w:val="24"/>
              </w:rPr>
              <w:t>Account</w:t>
            </w:r>
            <w:r w:rsidRPr="00EB749F">
              <w:rPr>
                <w:rFonts w:ascii="Arial" w:eastAsiaTheme="majorEastAsia" w:hAnsi="Arial" w:cs="Arial"/>
                <w:bCs/>
                <w:sz w:val="24"/>
                <w:szCs w:val="24"/>
              </w:rPr>
              <w:t xml:space="preserve">ing for the 5-day hold period </w:t>
            </w:r>
          </w:p>
          <w:p w14:paraId="49D7E536" w14:textId="77777777" w:rsidR="0086092B" w:rsidRPr="00EB749F" w:rsidRDefault="0086092B" w:rsidP="00877C76">
            <w:pPr>
              <w:rPr>
                <w:rFonts w:ascii="Arial" w:eastAsiaTheme="majorEastAsia" w:hAnsi="Arial" w:cs="Arial"/>
                <w:bCs/>
                <w:sz w:val="24"/>
                <w:szCs w:val="24"/>
              </w:rPr>
            </w:pPr>
          </w:p>
        </w:tc>
      </w:tr>
      <w:tr w:rsidR="0086092B" w:rsidRPr="00EB749F" w14:paraId="1C583E9F" w14:textId="77777777" w:rsidTr="007C4C2F">
        <w:tc>
          <w:tcPr>
            <w:tcW w:w="4508" w:type="dxa"/>
          </w:tcPr>
          <w:p w14:paraId="47C30C49" w14:textId="37C7A772" w:rsidR="0086092B" w:rsidRPr="00EB749F" w:rsidRDefault="00D30C44" w:rsidP="00877C76">
            <w:pPr>
              <w:rPr>
                <w:rFonts w:ascii="Arial" w:eastAsiaTheme="majorEastAsia" w:hAnsi="Arial" w:cs="Arial"/>
                <w:b/>
                <w:sz w:val="24"/>
                <w:szCs w:val="24"/>
              </w:rPr>
            </w:pPr>
            <w:r>
              <w:rPr>
                <w:rFonts w:ascii="Arial" w:eastAsiaTheme="majorEastAsia" w:hAnsi="Arial" w:cs="Arial"/>
                <w:b/>
                <w:sz w:val="24"/>
                <w:szCs w:val="24"/>
              </w:rPr>
              <w:t>Placement</w:t>
            </w:r>
            <w:r w:rsidR="0086092B" w:rsidRPr="00EB749F">
              <w:rPr>
                <w:rFonts w:ascii="Arial" w:eastAsiaTheme="majorEastAsia" w:hAnsi="Arial" w:cs="Arial"/>
                <w:b/>
                <w:sz w:val="24"/>
                <w:szCs w:val="24"/>
              </w:rPr>
              <w:t xml:space="preserve"> File</w:t>
            </w:r>
          </w:p>
        </w:tc>
        <w:tc>
          <w:tcPr>
            <w:tcW w:w="5268" w:type="dxa"/>
          </w:tcPr>
          <w:p w14:paraId="20BB3725" w14:textId="2C71A286"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file used to provide the Supplier with details of the </w:t>
            </w:r>
            <w:r w:rsidR="00FF025E">
              <w:rPr>
                <w:rFonts w:ascii="Arial" w:eastAsiaTheme="majorEastAsia" w:hAnsi="Arial" w:cs="Arial"/>
                <w:bCs/>
                <w:sz w:val="24"/>
                <w:szCs w:val="24"/>
              </w:rPr>
              <w:t>D</w:t>
            </w:r>
            <w:r w:rsidRPr="00EB749F">
              <w:rPr>
                <w:rFonts w:ascii="Arial" w:eastAsiaTheme="majorEastAsia" w:hAnsi="Arial" w:cs="Arial"/>
                <w:bCs/>
                <w:sz w:val="24"/>
                <w:szCs w:val="24"/>
              </w:rPr>
              <w:t>ebts which HMRC wishes</w:t>
            </w:r>
            <w:r w:rsidR="00F40E92">
              <w:rPr>
                <w:rFonts w:ascii="Arial" w:eastAsiaTheme="majorEastAsia" w:hAnsi="Arial" w:cs="Arial"/>
                <w:bCs/>
                <w:sz w:val="24"/>
                <w:szCs w:val="24"/>
              </w:rPr>
              <w:t xml:space="preserve"> DCA Subcontractors</w:t>
            </w:r>
            <w:r w:rsidRPr="00EB749F">
              <w:rPr>
                <w:rFonts w:ascii="Arial" w:eastAsiaTheme="majorEastAsia" w:hAnsi="Arial" w:cs="Arial"/>
                <w:bCs/>
                <w:sz w:val="24"/>
                <w:szCs w:val="24"/>
              </w:rPr>
              <w:t xml:space="preserve"> to pursue. The </w:t>
            </w:r>
            <w:r w:rsidR="008D4623">
              <w:rPr>
                <w:rFonts w:ascii="Arial" w:eastAsiaTheme="majorEastAsia" w:hAnsi="Arial" w:cs="Arial"/>
                <w:bCs/>
                <w:sz w:val="24"/>
                <w:szCs w:val="24"/>
              </w:rPr>
              <w:t>Data</w:t>
            </w:r>
            <w:r w:rsidRPr="00EB749F">
              <w:rPr>
                <w:rFonts w:ascii="Arial" w:eastAsiaTheme="majorEastAsia" w:hAnsi="Arial" w:cs="Arial"/>
                <w:bCs/>
                <w:sz w:val="24"/>
                <w:szCs w:val="24"/>
              </w:rPr>
              <w:t xml:space="preserve"> included will be Customer contact information such as name, addresses, telephones number(s) and details of the </w:t>
            </w:r>
            <w:r w:rsidR="00FF025E">
              <w:rPr>
                <w:rFonts w:ascii="Arial" w:eastAsiaTheme="majorEastAsia" w:hAnsi="Arial" w:cs="Arial"/>
                <w:bCs/>
                <w:sz w:val="24"/>
                <w:szCs w:val="24"/>
              </w:rPr>
              <w:t>D</w:t>
            </w:r>
            <w:r w:rsidRPr="00EB749F">
              <w:rPr>
                <w:rFonts w:ascii="Arial" w:eastAsiaTheme="majorEastAsia" w:hAnsi="Arial" w:cs="Arial"/>
                <w:bCs/>
                <w:sz w:val="24"/>
                <w:szCs w:val="24"/>
              </w:rPr>
              <w:t>ebt such as number of Work Items for each Customer and tax years.</w:t>
            </w:r>
          </w:p>
          <w:p w14:paraId="493F4C20" w14:textId="77777777" w:rsidR="0086092B" w:rsidRPr="00EB749F" w:rsidRDefault="0086092B" w:rsidP="00877C76">
            <w:pPr>
              <w:rPr>
                <w:rFonts w:ascii="Arial" w:eastAsiaTheme="majorEastAsia" w:hAnsi="Arial" w:cs="Arial"/>
                <w:bCs/>
                <w:sz w:val="24"/>
                <w:szCs w:val="24"/>
              </w:rPr>
            </w:pPr>
          </w:p>
        </w:tc>
      </w:tr>
      <w:tr w:rsidR="0086092B" w:rsidRPr="00EB749F" w14:paraId="6CEE09CB" w14:textId="77777777" w:rsidTr="007C4C2F">
        <w:tc>
          <w:tcPr>
            <w:tcW w:w="4508" w:type="dxa"/>
          </w:tcPr>
          <w:p w14:paraId="63FF90E2"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Recall Code</w:t>
            </w:r>
          </w:p>
        </w:tc>
        <w:tc>
          <w:tcPr>
            <w:tcW w:w="5268" w:type="dxa"/>
          </w:tcPr>
          <w:p w14:paraId="5E6620D1" w14:textId="3B0FA73E"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request from HMRC to the Supplier via the Update File to close and return back to HMRC a </w:t>
            </w:r>
            <w:r w:rsidR="00FF025E">
              <w:rPr>
                <w:rFonts w:ascii="Arial" w:eastAsiaTheme="majorEastAsia" w:hAnsi="Arial" w:cs="Arial"/>
                <w:bCs/>
                <w:sz w:val="24"/>
                <w:szCs w:val="24"/>
              </w:rPr>
              <w:t>D</w:t>
            </w:r>
            <w:r w:rsidRPr="00EB749F">
              <w:rPr>
                <w:rFonts w:ascii="Arial" w:eastAsiaTheme="majorEastAsia" w:hAnsi="Arial" w:cs="Arial"/>
                <w:bCs/>
                <w:sz w:val="24"/>
                <w:szCs w:val="24"/>
              </w:rPr>
              <w:t>ebt</w:t>
            </w:r>
            <w:r w:rsidR="003B154F">
              <w:rPr>
                <w:rFonts w:ascii="Arial" w:eastAsiaTheme="majorEastAsia" w:hAnsi="Arial" w:cs="Arial"/>
                <w:bCs/>
                <w:sz w:val="24"/>
                <w:szCs w:val="24"/>
              </w:rPr>
              <w:t xml:space="preserve"> or an Account</w:t>
            </w:r>
            <w:r w:rsidRPr="00EB749F">
              <w:rPr>
                <w:rFonts w:ascii="Arial" w:eastAsiaTheme="majorEastAsia" w:hAnsi="Arial" w:cs="Arial"/>
                <w:bCs/>
                <w:sz w:val="24"/>
                <w:szCs w:val="24"/>
              </w:rPr>
              <w:t xml:space="preserve"> using a corresponding Closure Code. A Recall request can only be issued by HMRC.</w:t>
            </w:r>
          </w:p>
          <w:p w14:paraId="0F05CF4A" w14:textId="77777777" w:rsidR="0086092B" w:rsidRPr="00EB749F" w:rsidRDefault="0086092B" w:rsidP="00877C76">
            <w:pPr>
              <w:rPr>
                <w:rFonts w:ascii="Arial" w:eastAsiaTheme="majorEastAsia" w:hAnsi="Arial" w:cs="Arial"/>
                <w:bCs/>
                <w:sz w:val="24"/>
                <w:szCs w:val="24"/>
              </w:rPr>
            </w:pPr>
          </w:p>
        </w:tc>
      </w:tr>
      <w:tr w:rsidR="003F64AB" w:rsidRPr="00EB749F" w14:paraId="590968A8" w14:textId="77777777" w:rsidTr="007C4C2F">
        <w:tc>
          <w:tcPr>
            <w:tcW w:w="4508" w:type="dxa"/>
          </w:tcPr>
          <w:p w14:paraId="67BC50AB" w14:textId="4B048EB0" w:rsidR="003F64AB" w:rsidRPr="00EB749F" w:rsidRDefault="003F64AB" w:rsidP="00877C76">
            <w:pPr>
              <w:rPr>
                <w:rFonts w:ascii="Arial" w:eastAsiaTheme="majorEastAsia" w:hAnsi="Arial" w:cs="Arial"/>
                <w:b/>
                <w:sz w:val="24"/>
                <w:szCs w:val="24"/>
              </w:rPr>
            </w:pPr>
            <w:r>
              <w:rPr>
                <w:rFonts w:ascii="Arial" w:eastAsiaTheme="majorEastAsia" w:hAnsi="Arial" w:cs="Arial"/>
                <w:b/>
                <w:sz w:val="24"/>
                <w:szCs w:val="24"/>
              </w:rPr>
              <w:t>Recycling</w:t>
            </w:r>
          </w:p>
        </w:tc>
        <w:tc>
          <w:tcPr>
            <w:tcW w:w="5268" w:type="dxa"/>
          </w:tcPr>
          <w:p w14:paraId="3E6F908E" w14:textId="308EFD0E" w:rsidR="003F64AB" w:rsidRDefault="00F1254E" w:rsidP="00877C76">
            <w:pPr>
              <w:rPr>
                <w:rFonts w:ascii="Arial" w:eastAsiaTheme="majorEastAsia" w:hAnsi="Arial" w:cs="Arial"/>
                <w:bCs/>
                <w:sz w:val="24"/>
                <w:szCs w:val="24"/>
              </w:rPr>
            </w:pPr>
            <w:r>
              <w:rPr>
                <w:rFonts w:ascii="Arial" w:eastAsiaTheme="majorEastAsia" w:hAnsi="Arial" w:cs="Arial"/>
                <w:bCs/>
                <w:sz w:val="24"/>
                <w:szCs w:val="24"/>
              </w:rPr>
              <w:t>Whereas</w:t>
            </w:r>
            <w:r w:rsidR="003F64AB">
              <w:rPr>
                <w:rFonts w:ascii="Arial" w:eastAsiaTheme="majorEastAsia" w:hAnsi="Arial" w:cs="Arial"/>
                <w:bCs/>
                <w:sz w:val="24"/>
                <w:szCs w:val="24"/>
              </w:rPr>
              <w:t xml:space="preserve"> part of the Collection </w:t>
            </w:r>
            <w:r w:rsidR="008814C7">
              <w:rPr>
                <w:rFonts w:ascii="Arial" w:eastAsiaTheme="majorEastAsia" w:hAnsi="Arial" w:cs="Arial"/>
                <w:bCs/>
                <w:sz w:val="24"/>
                <w:szCs w:val="24"/>
              </w:rPr>
              <w:t>Strategy</w:t>
            </w:r>
            <w:r w:rsidR="003F64AB">
              <w:rPr>
                <w:rFonts w:ascii="Arial" w:eastAsiaTheme="majorEastAsia" w:hAnsi="Arial" w:cs="Arial"/>
                <w:bCs/>
                <w:sz w:val="24"/>
                <w:szCs w:val="24"/>
              </w:rPr>
              <w:t xml:space="preserve"> the Supplier </w:t>
            </w:r>
            <w:r w:rsidR="005210A9">
              <w:rPr>
                <w:rFonts w:ascii="Arial" w:eastAsiaTheme="majorEastAsia" w:hAnsi="Arial" w:cs="Arial"/>
                <w:bCs/>
                <w:sz w:val="24"/>
                <w:szCs w:val="24"/>
              </w:rPr>
              <w:t>uses more than one DCA</w:t>
            </w:r>
            <w:r w:rsidR="00B84C8E">
              <w:rPr>
                <w:rFonts w:ascii="Arial" w:eastAsiaTheme="majorEastAsia" w:hAnsi="Arial" w:cs="Arial"/>
                <w:bCs/>
                <w:sz w:val="24"/>
                <w:szCs w:val="24"/>
              </w:rPr>
              <w:t xml:space="preserve"> Subcontractor</w:t>
            </w:r>
            <w:r w:rsidR="005210A9">
              <w:rPr>
                <w:rFonts w:ascii="Arial" w:eastAsiaTheme="majorEastAsia" w:hAnsi="Arial" w:cs="Arial"/>
                <w:bCs/>
                <w:sz w:val="24"/>
                <w:szCs w:val="24"/>
              </w:rPr>
              <w:t xml:space="preserve"> </w:t>
            </w:r>
            <w:r w:rsidR="00220A0C">
              <w:rPr>
                <w:rFonts w:ascii="Arial" w:eastAsiaTheme="majorEastAsia" w:hAnsi="Arial" w:cs="Arial"/>
                <w:bCs/>
                <w:sz w:val="24"/>
                <w:szCs w:val="24"/>
              </w:rPr>
              <w:t xml:space="preserve">consecutively </w:t>
            </w:r>
            <w:r w:rsidR="000547EE">
              <w:rPr>
                <w:rFonts w:ascii="Arial" w:eastAsiaTheme="majorEastAsia" w:hAnsi="Arial" w:cs="Arial"/>
                <w:bCs/>
                <w:sz w:val="24"/>
                <w:szCs w:val="24"/>
              </w:rPr>
              <w:t xml:space="preserve">to </w:t>
            </w:r>
            <w:r w:rsidR="00FB12F6">
              <w:rPr>
                <w:rFonts w:ascii="Arial" w:eastAsiaTheme="majorEastAsia" w:hAnsi="Arial" w:cs="Arial"/>
                <w:bCs/>
                <w:sz w:val="24"/>
                <w:szCs w:val="24"/>
              </w:rPr>
              <w:t>collect a Debt</w:t>
            </w:r>
          </w:p>
        </w:tc>
      </w:tr>
      <w:tr w:rsidR="0086092B" w:rsidRPr="00EB749F" w14:paraId="155BE911" w14:textId="77777777" w:rsidTr="007C4C2F">
        <w:tc>
          <w:tcPr>
            <w:tcW w:w="4508" w:type="dxa"/>
          </w:tcPr>
          <w:p w14:paraId="02FAAEA1"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Rejections</w:t>
            </w:r>
          </w:p>
        </w:tc>
        <w:tc>
          <w:tcPr>
            <w:tcW w:w="5268" w:type="dxa"/>
          </w:tcPr>
          <w:p w14:paraId="660A0FF5" w14:textId="13BD107C" w:rsidR="0086092B" w:rsidRPr="00EB749F" w:rsidRDefault="008D1059" w:rsidP="00877C76">
            <w:pPr>
              <w:rPr>
                <w:rFonts w:ascii="Arial" w:eastAsiaTheme="majorEastAsia" w:hAnsi="Arial" w:cs="Arial"/>
                <w:bCs/>
                <w:sz w:val="24"/>
                <w:szCs w:val="24"/>
              </w:rPr>
            </w:pPr>
            <w:r>
              <w:rPr>
                <w:rFonts w:ascii="Arial" w:eastAsiaTheme="majorEastAsia" w:hAnsi="Arial" w:cs="Arial"/>
                <w:bCs/>
                <w:sz w:val="24"/>
                <w:szCs w:val="24"/>
              </w:rPr>
              <w:t>Debt</w:t>
            </w:r>
            <w:r w:rsidR="0086092B" w:rsidRPr="00EB749F">
              <w:rPr>
                <w:rFonts w:ascii="Arial" w:eastAsiaTheme="majorEastAsia" w:hAnsi="Arial" w:cs="Arial"/>
                <w:bCs/>
                <w:sz w:val="24"/>
                <w:szCs w:val="24"/>
              </w:rPr>
              <w:t>s returned to HMRC that have failed the Suppliers validation at point of receipt of the file and prior to enrichment.</w:t>
            </w:r>
          </w:p>
          <w:p w14:paraId="2B13100F" w14:textId="77777777" w:rsidR="0086092B" w:rsidRPr="00EB749F" w:rsidRDefault="0086092B" w:rsidP="00877C76">
            <w:pPr>
              <w:rPr>
                <w:rFonts w:ascii="Arial" w:eastAsiaTheme="majorEastAsia" w:hAnsi="Arial" w:cs="Arial"/>
                <w:bCs/>
                <w:sz w:val="24"/>
                <w:szCs w:val="24"/>
              </w:rPr>
            </w:pPr>
          </w:p>
        </w:tc>
      </w:tr>
      <w:tr w:rsidR="0086092B" w:rsidRPr="00EB749F" w14:paraId="09CD4DF6" w14:textId="77777777" w:rsidTr="007C4C2F">
        <w:tc>
          <w:tcPr>
            <w:tcW w:w="4508" w:type="dxa"/>
          </w:tcPr>
          <w:p w14:paraId="35981B02" w14:textId="1B1B408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Required </w:t>
            </w:r>
            <w:r w:rsidR="008D4623">
              <w:rPr>
                <w:rFonts w:ascii="Arial" w:eastAsiaTheme="majorEastAsia" w:hAnsi="Arial" w:cs="Arial"/>
                <w:b/>
                <w:sz w:val="24"/>
                <w:szCs w:val="24"/>
              </w:rPr>
              <w:t>Data</w:t>
            </w:r>
            <w:r w:rsidRPr="00EB749F">
              <w:rPr>
                <w:rFonts w:ascii="Arial" w:eastAsiaTheme="majorEastAsia" w:hAnsi="Arial" w:cs="Arial"/>
                <w:b/>
                <w:sz w:val="24"/>
                <w:szCs w:val="24"/>
              </w:rPr>
              <w:t xml:space="preserve"> Set</w:t>
            </w:r>
          </w:p>
        </w:tc>
        <w:tc>
          <w:tcPr>
            <w:tcW w:w="5268" w:type="dxa"/>
          </w:tcPr>
          <w:p w14:paraId="2750F618" w14:textId="1EAAD3F6"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 xml:space="preserve">Customer CRA </w:t>
            </w:r>
            <w:r w:rsidR="00AA1D89">
              <w:rPr>
                <w:rFonts w:ascii="Arial" w:eastAsiaTheme="majorEastAsia" w:hAnsi="Arial" w:cs="Arial"/>
                <w:bCs/>
                <w:sz w:val="24"/>
                <w:szCs w:val="24"/>
              </w:rPr>
              <w:t>D</w:t>
            </w:r>
            <w:r w:rsidRPr="00EB749F">
              <w:rPr>
                <w:rFonts w:ascii="Arial" w:eastAsiaTheme="majorEastAsia" w:hAnsi="Arial" w:cs="Arial"/>
                <w:bCs/>
                <w:sz w:val="24"/>
                <w:szCs w:val="24"/>
              </w:rPr>
              <w:t>ata supplied by a CRA in relation to a Customer as requested by HMRC as part of the Service</w:t>
            </w:r>
          </w:p>
          <w:p w14:paraId="67FDAC71" w14:textId="77777777" w:rsidR="0086092B" w:rsidRPr="00EB749F" w:rsidRDefault="0086092B" w:rsidP="00877C76">
            <w:pPr>
              <w:pStyle w:val="CommentText"/>
              <w:rPr>
                <w:rFonts w:ascii="Arial" w:eastAsiaTheme="majorEastAsia" w:hAnsi="Arial" w:cs="Arial"/>
                <w:bCs/>
                <w:sz w:val="24"/>
                <w:szCs w:val="24"/>
              </w:rPr>
            </w:pPr>
          </w:p>
        </w:tc>
      </w:tr>
      <w:tr w:rsidR="006B0B24" w:rsidRPr="00EB749F" w14:paraId="7D665F2C" w14:textId="77777777" w:rsidTr="007C4C2F">
        <w:tc>
          <w:tcPr>
            <w:tcW w:w="4508" w:type="dxa"/>
          </w:tcPr>
          <w:p w14:paraId="339D8B74" w14:textId="409064B6" w:rsidR="006B0B24" w:rsidRPr="00EB749F" w:rsidRDefault="006B0B24" w:rsidP="00877C76">
            <w:pPr>
              <w:rPr>
                <w:rFonts w:ascii="Arial" w:eastAsiaTheme="majorEastAsia" w:hAnsi="Arial" w:cs="Arial"/>
                <w:b/>
                <w:sz w:val="24"/>
                <w:szCs w:val="24"/>
              </w:rPr>
            </w:pPr>
            <w:r>
              <w:rPr>
                <w:rFonts w:ascii="Arial" w:eastAsiaTheme="majorEastAsia" w:hAnsi="Arial" w:cs="Arial"/>
                <w:b/>
                <w:sz w:val="24"/>
                <w:szCs w:val="24"/>
              </w:rPr>
              <w:t>Right Party Contact</w:t>
            </w:r>
          </w:p>
        </w:tc>
        <w:tc>
          <w:tcPr>
            <w:tcW w:w="5268" w:type="dxa"/>
          </w:tcPr>
          <w:p w14:paraId="3DFBBBF4" w14:textId="5EECB5DB" w:rsidR="006B0B24" w:rsidRPr="00EB749F" w:rsidDel="000E463C" w:rsidRDefault="006B0B24" w:rsidP="00877C76">
            <w:pPr>
              <w:pStyle w:val="CommentText"/>
              <w:rPr>
                <w:rFonts w:ascii="Arial" w:eastAsiaTheme="majorEastAsia" w:hAnsi="Arial" w:cs="Arial"/>
                <w:bCs/>
                <w:sz w:val="24"/>
                <w:szCs w:val="24"/>
              </w:rPr>
            </w:pPr>
            <w:r>
              <w:rPr>
                <w:rFonts w:ascii="Arial" w:eastAsiaTheme="majorEastAsia" w:hAnsi="Arial" w:cs="Arial"/>
                <w:bCs/>
                <w:sz w:val="24"/>
                <w:szCs w:val="24"/>
              </w:rPr>
              <w:t>Contact and connection with the right and intended Customer</w:t>
            </w:r>
          </w:p>
        </w:tc>
      </w:tr>
      <w:tr w:rsidR="0086092B" w:rsidRPr="00EB749F" w14:paraId="4827147D" w14:textId="77777777" w:rsidTr="007C4C2F">
        <w:tc>
          <w:tcPr>
            <w:tcW w:w="4508" w:type="dxa"/>
          </w:tcPr>
          <w:p w14:paraId="243480DB"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Service Set Up</w:t>
            </w:r>
          </w:p>
        </w:tc>
        <w:tc>
          <w:tcPr>
            <w:tcW w:w="5268" w:type="dxa"/>
          </w:tcPr>
          <w:p w14:paraId="0D4004AA" w14:textId="5AECD253" w:rsidR="0086092B" w:rsidRPr="00EB749F" w:rsidRDefault="000E463C" w:rsidP="00877C76">
            <w:pPr>
              <w:pStyle w:val="CommentText"/>
              <w:rPr>
                <w:rFonts w:ascii="Arial" w:eastAsiaTheme="majorEastAsia" w:hAnsi="Arial" w:cs="Arial"/>
                <w:bCs/>
                <w:sz w:val="24"/>
                <w:szCs w:val="24"/>
              </w:rPr>
            </w:pPr>
            <w:r>
              <w:rPr>
                <w:rFonts w:ascii="Arial" w:eastAsiaTheme="majorEastAsia" w:hAnsi="Arial" w:cs="Arial"/>
                <w:bCs/>
                <w:sz w:val="24"/>
                <w:szCs w:val="24"/>
              </w:rPr>
              <w:t>P</w:t>
            </w:r>
            <w:r w:rsidR="0086092B" w:rsidRPr="00EB749F">
              <w:rPr>
                <w:rFonts w:ascii="Arial" w:eastAsiaTheme="majorEastAsia" w:hAnsi="Arial" w:cs="Arial"/>
                <w:bCs/>
                <w:sz w:val="24"/>
                <w:szCs w:val="24"/>
              </w:rPr>
              <w:t>eriod during which HMRC will onboard the Supplier and the Supplier onboards HMRC ready to commence the Managed Collection Service</w:t>
            </w:r>
          </w:p>
          <w:p w14:paraId="6BFF9C96"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5D70155A" w14:textId="77777777" w:rsidTr="007C4C2F">
        <w:tc>
          <w:tcPr>
            <w:tcW w:w="4508" w:type="dxa"/>
          </w:tcPr>
          <w:p w14:paraId="1E49CBC4"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Specified Function</w:t>
            </w:r>
          </w:p>
        </w:tc>
        <w:tc>
          <w:tcPr>
            <w:tcW w:w="5268" w:type="dxa"/>
          </w:tcPr>
          <w:p w14:paraId="101AD534" w14:textId="17714C5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The provision of any services in connection with the collection and management of revenue for which the Commissioners of HMRC are responsible, requiring the exercise of Commissioners Powers under CRCA section 5, 12 and 14 in connection with the pursuit of </w:t>
            </w:r>
            <w:r w:rsidR="008D1059">
              <w:rPr>
                <w:rFonts w:ascii="Arial" w:eastAsiaTheme="majorEastAsia" w:hAnsi="Arial" w:cs="Arial"/>
                <w:bCs/>
                <w:sz w:val="24"/>
                <w:szCs w:val="24"/>
              </w:rPr>
              <w:t>Debt</w:t>
            </w:r>
            <w:r w:rsidRPr="00EB749F">
              <w:rPr>
                <w:rFonts w:ascii="Arial" w:eastAsiaTheme="majorEastAsia" w:hAnsi="Arial" w:cs="Arial"/>
                <w:bCs/>
                <w:sz w:val="24"/>
                <w:szCs w:val="24"/>
              </w:rPr>
              <w:t xml:space="preserve"> or implementation of a </w:t>
            </w:r>
            <w:r w:rsidR="00D30C44">
              <w:rPr>
                <w:rFonts w:ascii="Arial" w:eastAsiaTheme="majorEastAsia" w:hAnsi="Arial" w:cs="Arial"/>
                <w:bCs/>
                <w:sz w:val="24"/>
                <w:szCs w:val="24"/>
              </w:rPr>
              <w:t>Payment Arrangement</w:t>
            </w:r>
            <w:r w:rsidRPr="00EB749F">
              <w:rPr>
                <w:rFonts w:ascii="Arial" w:eastAsiaTheme="majorEastAsia" w:hAnsi="Arial" w:cs="Arial"/>
                <w:bCs/>
                <w:sz w:val="24"/>
                <w:szCs w:val="24"/>
              </w:rPr>
              <w:t xml:space="preserve"> and specifically shall include sending SMS messages, making telephone calls, writing letters and negotiating </w:t>
            </w:r>
            <w:r w:rsidR="00D30C44">
              <w:rPr>
                <w:rFonts w:ascii="Arial" w:eastAsiaTheme="majorEastAsia" w:hAnsi="Arial" w:cs="Arial"/>
                <w:bCs/>
                <w:sz w:val="24"/>
                <w:szCs w:val="24"/>
              </w:rPr>
              <w:t>Payment Arrangement</w:t>
            </w:r>
            <w:r w:rsidRPr="00EB749F">
              <w:rPr>
                <w:rFonts w:ascii="Arial" w:eastAsiaTheme="majorEastAsia" w:hAnsi="Arial" w:cs="Arial"/>
                <w:bCs/>
                <w:sz w:val="24"/>
                <w:szCs w:val="24"/>
              </w:rPr>
              <w:t xml:space="preserve">s and such other actions or types of actions as </w:t>
            </w:r>
            <w:r w:rsidR="00BC2731">
              <w:rPr>
                <w:rFonts w:ascii="Arial" w:eastAsiaTheme="majorEastAsia" w:hAnsi="Arial" w:cs="Arial"/>
                <w:bCs/>
                <w:sz w:val="24"/>
                <w:szCs w:val="24"/>
              </w:rPr>
              <w:t xml:space="preserve">HMRC </w:t>
            </w:r>
            <w:r w:rsidRPr="00EB749F">
              <w:rPr>
                <w:rFonts w:ascii="Arial" w:eastAsiaTheme="majorEastAsia" w:hAnsi="Arial" w:cs="Arial"/>
                <w:bCs/>
                <w:sz w:val="24"/>
                <w:szCs w:val="24"/>
              </w:rPr>
              <w:t>notifies to the Supplier from time to time.</w:t>
            </w:r>
          </w:p>
          <w:p w14:paraId="7071EBCD" w14:textId="77777777" w:rsidR="0086092B" w:rsidRPr="00EB749F" w:rsidRDefault="0086092B" w:rsidP="00877C76">
            <w:pPr>
              <w:rPr>
                <w:rFonts w:ascii="Arial" w:eastAsiaTheme="majorEastAsia" w:hAnsi="Arial" w:cs="Arial"/>
                <w:bCs/>
                <w:sz w:val="24"/>
                <w:szCs w:val="24"/>
              </w:rPr>
            </w:pPr>
          </w:p>
        </w:tc>
      </w:tr>
      <w:tr w:rsidR="0086092B" w:rsidRPr="00EB749F" w14:paraId="3904297F" w14:textId="77777777" w:rsidTr="007C4C2F">
        <w:tc>
          <w:tcPr>
            <w:tcW w:w="4508" w:type="dxa"/>
          </w:tcPr>
          <w:p w14:paraId="2FEFFD88"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Supply Chain</w:t>
            </w:r>
          </w:p>
        </w:tc>
        <w:tc>
          <w:tcPr>
            <w:tcW w:w="5268" w:type="dxa"/>
          </w:tcPr>
          <w:p w14:paraId="24DE0A19"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 </w:t>
            </w:r>
          </w:p>
          <w:p w14:paraId="753623B1"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Any person or party other than the Supplier, who is a party to a Sub-Contract and the servants or agents of that party in the provision of this Service</w:t>
            </w:r>
          </w:p>
        </w:tc>
      </w:tr>
      <w:tr w:rsidR="0086092B" w:rsidRPr="00EB749F" w14:paraId="100A9122" w14:textId="77777777" w:rsidTr="007C4C2F">
        <w:tc>
          <w:tcPr>
            <w:tcW w:w="4508" w:type="dxa"/>
          </w:tcPr>
          <w:p w14:paraId="6FB8D210"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Suppressions</w:t>
            </w:r>
          </w:p>
        </w:tc>
        <w:tc>
          <w:tcPr>
            <w:tcW w:w="5268" w:type="dxa"/>
          </w:tcPr>
          <w:p w14:paraId="205FA35B" w14:textId="57BAC596" w:rsidR="0086092B" w:rsidRPr="00EB749F" w:rsidRDefault="008D1059" w:rsidP="00877C76">
            <w:pPr>
              <w:rPr>
                <w:rFonts w:ascii="Arial" w:eastAsiaTheme="majorEastAsia" w:hAnsi="Arial" w:cs="Arial"/>
                <w:bCs/>
                <w:sz w:val="24"/>
                <w:szCs w:val="24"/>
              </w:rPr>
            </w:pPr>
            <w:r>
              <w:rPr>
                <w:rFonts w:ascii="Arial" w:eastAsiaTheme="majorEastAsia" w:hAnsi="Arial" w:cs="Arial"/>
                <w:bCs/>
                <w:sz w:val="24"/>
                <w:szCs w:val="24"/>
              </w:rPr>
              <w:t>Debt</w:t>
            </w:r>
            <w:r w:rsidR="0086092B" w:rsidRPr="00EB749F">
              <w:rPr>
                <w:rFonts w:ascii="Arial" w:eastAsiaTheme="majorEastAsia" w:hAnsi="Arial" w:cs="Arial"/>
                <w:bCs/>
                <w:sz w:val="24"/>
                <w:szCs w:val="24"/>
              </w:rPr>
              <w:t xml:space="preserve">s returned to HMRC following </w:t>
            </w:r>
            <w:r w:rsidR="007A55EC">
              <w:rPr>
                <w:rFonts w:ascii="Arial" w:eastAsiaTheme="majorEastAsia" w:hAnsi="Arial" w:cs="Arial"/>
                <w:bCs/>
                <w:sz w:val="24"/>
                <w:szCs w:val="24"/>
              </w:rPr>
              <w:t xml:space="preserve">any </w:t>
            </w:r>
            <w:r w:rsidR="0086092B" w:rsidRPr="00EB749F">
              <w:rPr>
                <w:rFonts w:ascii="Arial" w:eastAsiaTheme="majorEastAsia" w:hAnsi="Arial" w:cs="Arial"/>
                <w:bCs/>
                <w:sz w:val="24"/>
                <w:szCs w:val="24"/>
              </w:rPr>
              <w:t xml:space="preserve">enrichment </w:t>
            </w:r>
            <w:r w:rsidR="00D924C5">
              <w:rPr>
                <w:rFonts w:ascii="Arial" w:eastAsiaTheme="majorEastAsia" w:hAnsi="Arial" w:cs="Arial"/>
                <w:bCs/>
                <w:sz w:val="24"/>
                <w:szCs w:val="24"/>
              </w:rPr>
              <w:t xml:space="preserve">process </w:t>
            </w:r>
            <w:r w:rsidR="0086092B" w:rsidRPr="00EB749F">
              <w:rPr>
                <w:rFonts w:ascii="Arial" w:eastAsiaTheme="majorEastAsia" w:hAnsi="Arial" w:cs="Arial"/>
                <w:bCs/>
                <w:sz w:val="24"/>
                <w:szCs w:val="24"/>
              </w:rPr>
              <w:t xml:space="preserve">of HMRCs </w:t>
            </w:r>
            <w:r w:rsidR="008D4623">
              <w:rPr>
                <w:rFonts w:ascii="Arial" w:eastAsiaTheme="majorEastAsia" w:hAnsi="Arial" w:cs="Arial"/>
                <w:bCs/>
                <w:sz w:val="24"/>
                <w:szCs w:val="24"/>
              </w:rPr>
              <w:t>Data</w:t>
            </w:r>
            <w:r w:rsidR="0086092B" w:rsidRPr="00EB749F">
              <w:rPr>
                <w:rFonts w:ascii="Arial" w:eastAsiaTheme="majorEastAsia" w:hAnsi="Arial" w:cs="Arial"/>
                <w:bCs/>
                <w:sz w:val="24"/>
                <w:szCs w:val="24"/>
              </w:rPr>
              <w:t xml:space="preserve"> by the </w:t>
            </w:r>
            <w:r w:rsidR="0086092B" w:rsidRPr="00EB749F">
              <w:rPr>
                <w:rFonts w:ascii="Arial" w:eastAsiaTheme="majorEastAsia" w:hAnsi="Arial" w:cs="Arial"/>
                <w:bCs/>
                <w:sz w:val="24"/>
                <w:szCs w:val="24"/>
              </w:rPr>
              <w:lastRenderedPageBreak/>
              <w:t>Supplier</w:t>
            </w:r>
            <w:r w:rsidR="007A55EC">
              <w:rPr>
                <w:rFonts w:ascii="Arial" w:eastAsiaTheme="majorEastAsia" w:hAnsi="Arial" w:cs="Arial"/>
                <w:bCs/>
                <w:sz w:val="24"/>
                <w:szCs w:val="24"/>
              </w:rPr>
              <w:t xml:space="preserve"> prior to Placement with</w:t>
            </w:r>
            <w:r w:rsidR="00D924C5">
              <w:rPr>
                <w:rFonts w:ascii="Arial" w:eastAsiaTheme="majorEastAsia" w:hAnsi="Arial" w:cs="Arial"/>
                <w:bCs/>
                <w:sz w:val="24"/>
                <w:szCs w:val="24"/>
              </w:rPr>
              <w:t xml:space="preserve"> the </w:t>
            </w:r>
            <w:r w:rsidR="00F1254E">
              <w:rPr>
                <w:rFonts w:ascii="Arial" w:eastAsiaTheme="majorEastAsia" w:hAnsi="Arial" w:cs="Arial"/>
                <w:bCs/>
                <w:sz w:val="24"/>
                <w:szCs w:val="24"/>
              </w:rPr>
              <w:t>DCA</w:t>
            </w:r>
            <w:r w:rsidR="00B84C8E">
              <w:rPr>
                <w:rFonts w:ascii="Arial" w:eastAsiaTheme="majorEastAsia" w:hAnsi="Arial" w:cs="Arial"/>
                <w:bCs/>
                <w:sz w:val="24"/>
                <w:szCs w:val="24"/>
              </w:rPr>
              <w:t xml:space="preserve"> Subcontractor</w:t>
            </w:r>
            <w:r w:rsidR="00F1254E">
              <w:rPr>
                <w:rFonts w:ascii="Arial" w:eastAsiaTheme="majorEastAsia" w:hAnsi="Arial" w:cs="Arial"/>
                <w:bCs/>
                <w:sz w:val="24"/>
                <w:szCs w:val="24"/>
              </w:rPr>
              <w:t>s.</w:t>
            </w:r>
          </w:p>
        </w:tc>
      </w:tr>
      <w:tr w:rsidR="0086092B" w:rsidRPr="00EB749F" w14:paraId="172F1103" w14:textId="77777777" w:rsidTr="007C4C2F">
        <w:tc>
          <w:tcPr>
            <w:tcW w:w="4508" w:type="dxa"/>
          </w:tcPr>
          <w:p w14:paraId="006E8C3D"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Third Party Footprint</w:t>
            </w:r>
          </w:p>
        </w:tc>
        <w:tc>
          <w:tcPr>
            <w:tcW w:w="5268" w:type="dxa"/>
          </w:tcPr>
          <w:p w14:paraId="2C06AD32" w14:textId="33C99885"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w:t>
            </w:r>
            <w:r w:rsidR="00C35385">
              <w:rPr>
                <w:rFonts w:ascii="Arial" w:eastAsiaTheme="majorEastAsia" w:hAnsi="Arial" w:cs="Arial"/>
                <w:bCs/>
                <w:sz w:val="24"/>
                <w:szCs w:val="24"/>
              </w:rPr>
              <w:t xml:space="preserve">search </w:t>
            </w:r>
            <w:r w:rsidRPr="00EB749F">
              <w:rPr>
                <w:rFonts w:ascii="Arial" w:eastAsiaTheme="majorEastAsia" w:hAnsi="Arial" w:cs="Arial"/>
                <w:bCs/>
                <w:sz w:val="24"/>
                <w:szCs w:val="24"/>
              </w:rPr>
              <w:t xml:space="preserve">footprint which is left on the CRA </w:t>
            </w:r>
            <w:r w:rsidR="008D4623">
              <w:rPr>
                <w:rFonts w:ascii="Arial" w:eastAsiaTheme="majorEastAsia" w:hAnsi="Arial" w:cs="Arial"/>
                <w:bCs/>
                <w:sz w:val="24"/>
                <w:szCs w:val="24"/>
              </w:rPr>
              <w:t>Data</w:t>
            </w:r>
            <w:r w:rsidRPr="00EB749F">
              <w:rPr>
                <w:rFonts w:ascii="Arial" w:eastAsiaTheme="majorEastAsia" w:hAnsi="Arial" w:cs="Arial"/>
                <w:bCs/>
                <w:sz w:val="24"/>
                <w:szCs w:val="24"/>
              </w:rPr>
              <w:t>base and/or the Customer's CRA Record which is visible to third parties, other than the CRA or the Customer.</w:t>
            </w:r>
          </w:p>
        </w:tc>
      </w:tr>
      <w:tr w:rsidR="0086092B" w:rsidRPr="00EB749F" w14:paraId="3723B042" w14:textId="77777777" w:rsidTr="007C4C2F">
        <w:tc>
          <w:tcPr>
            <w:tcW w:w="4508" w:type="dxa"/>
          </w:tcPr>
          <w:p w14:paraId="03AC67C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Work Item</w:t>
            </w:r>
          </w:p>
        </w:tc>
        <w:tc>
          <w:tcPr>
            <w:tcW w:w="5268" w:type="dxa"/>
          </w:tcPr>
          <w:p w14:paraId="0815607F" w14:textId="439F80F0"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single customer </w:t>
            </w:r>
            <w:r w:rsidR="00A955A8">
              <w:rPr>
                <w:rFonts w:ascii="Arial" w:eastAsiaTheme="majorEastAsia" w:hAnsi="Arial" w:cs="Arial"/>
                <w:bCs/>
                <w:sz w:val="24"/>
                <w:szCs w:val="24"/>
              </w:rPr>
              <w:t>D</w:t>
            </w:r>
            <w:r w:rsidRPr="00EB749F">
              <w:rPr>
                <w:rFonts w:ascii="Arial" w:eastAsiaTheme="majorEastAsia" w:hAnsi="Arial" w:cs="Arial"/>
                <w:bCs/>
                <w:sz w:val="24"/>
                <w:szCs w:val="24"/>
              </w:rPr>
              <w:t>ebt</w:t>
            </w:r>
          </w:p>
        </w:tc>
      </w:tr>
      <w:tr w:rsidR="0086092B" w:rsidRPr="00EB749F" w14:paraId="5D171616" w14:textId="77777777" w:rsidTr="007C4C2F">
        <w:tc>
          <w:tcPr>
            <w:tcW w:w="4508" w:type="dxa"/>
          </w:tcPr>
          <w:p w14:paraId="6F2D941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Update File</w:t>
            </w:r>
          </w:p>
        </w:tc>
        <w:tc>
          <w:tcPr>
            <w:tcW w:w="5268" w:type="dxa"/>
          </w:tcPr>
          <w:p w14:paraId="429698FC"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file provided by both the Supplier and HMRC informing each other of updated Customer contact information, recalls, closures and direct payments. Not all will be applicable.</w:t>
            </w:r>
          </w:p>
          <w:p w14:paraId="2677CD98" w14:textId="77777777" w:rsidR="0086092B" w:rsidRPr="00EB749F" w:rsidRDefault="0086092B" w:rsidP="00877C76">
            <w:pPr>
              <w:rPr>
                <w:rFonts w:ascii="Arial" w:eastAsiaTheme="majorEastAsia" w:hAnsi="Arial" w:cs="Arial"/>
                <w:bCs/>
                <w:sz w:val="24"/>
                <w:szCs w:val="24"/>
              </w:rPr>
            </w:pPr>
          </w:p>
        </w:tc>
      </w:tr>
      <w:tr w:rsidR="00042778" w:rsidRPr="00EB749F" w14:paraId="6F3D5D05" w14:textId="77777777" w:rsidTr="007C4C2F">
        <w:tc>
          <w:tcPr>
            <w:tcW w:w="4508" w:type="dxa"/>
          </w:tcPr>
          <w:p w14:paraId="0C02C360" w14:textId="1E74A80C" w:rsidR="00042778" w:rsidRPr="00EB749F" w:rsidRDefault="00042778" w:rsidP="00877C76">
            <w:pPr>
              <w:rPr>
                <w:rFonts w:ascii="Arial" w:eastAsiaTheme="majorEastAsia" w:hAnsi="Arial" w:cs="Arial"/>
                <w:b/>
                <w:sz w:val="24"/>
                <w:szCs w:val="24"/>
              </w:rPr>
            </w:pPr>
            <w:r>
              <w:rPr>
                <w:rFonts w:ascii="Arial" w:eastAsiaTheme="majorEastAsia" w:hAnsi="Arial" w:cs="Arial"/>
                <w:b/>
                <w:sz w:val="24"/>
                <w:szCs w:val="24"/>
              </w:rPr>
              <w:t>64-8 Third Party Authority</w:t>
            </w:r>
          </w:p>
        </w:tc>
        <w:tc>
          <w:tcPr>
            <w:tcW w:w="5268" w:type="dxa"/>
          </w:tcPr>
          <w:p w14:paraId="610DF358" w14:textId="2EEBC3B3" w:rsidR="00042778" w:rsidRPr="00EB749F" w:rsidRDefault="006268B6" w:rsidP="00877C76">
            <w:pPr>
              <w:rPr>
                <w:rFonts w:ascii="Arial" w:eastAsiaTheme="majorEastAsia" w:hAnsi="Arial" w:cs="Arial"/>
                <w:bCs/>
                <w:sz w:val="24"/>
                <w:szCs w:val="24"/>
              </w:rPr>
            </w:pPr>
            <w:r w:rsidRPr="006268B6">
              <w:rPr>
                <w:rFonts w:ascii="Arial" w:eastAsiaTheme="majorEastAsia" w:hAnsi="Arial" w:cs="Arial"/>
                <w:bCs/>
                <w:sz w:val="24"/>
                <w:szCs w:val="24"/>
              </w:rPr>
              <w:t xml:space="preserve">Form used by </w:t>
            </w:r>
            <w:r w:rsidR="00606DA1">
              <w:rPr>
                <w:rFonts w:ascii="Arial" w:eastAsiaTheme="majorEastAsia" w:hAnsi="Arial" w:cs="Arial"/>
                <w:bCs/>
                <w:sz w:val="24"/>
                <w:szCs w:val="24"/>
              </w:rPr>
              <w:t>C</w:t>
            </w:r>
            <w:r w:rsidRPr="006268B6">
              <w:rPr>
                <w:rFonts w:ascii="Arial" w:eastAsiaTheme="majorEastAsia" w:hAnsi="Arial" w:cs="Arial"/>
                <w:bCs/>
                <w:sz w:val="24"/>
                <w:szCs w:val="24"/>
              </w:rPr>
              <w:t>ustomers to authorise HMRC to communicate with a</w:t>
            </w:r>
            <w:r w:rsidR="00606DA1">
              <w:rPr>
                <w:rFonts w:ascii="Arial" w:eastAsiaTheme="majorEastAsia" w:hAnsi="Arial" w:cs="Arial"/>
                <w:bCs/>
                <w:sz w:val="24"/>
                <w:szCs w:val="24"/>
              </w:rPr>
              <w:t>n</w:t>
            </w:r>
            <w:r w:rsidRPr="006268B6">
              <w:rPr>
                <w:rFonts w:ascii="Arial" w:eastAsiaTheme="majorEastAsia" w:hAnsi="Arial" w:cs="Arial"/>
                <w:bCs/>
                <w:sz w:val="24"/>
                <w:szCs w:val="24"/>
              </w:rPr>
              <w:t> accountant, tax agent or adviser acting on their behalf</w:t>
            </w:r>
          </w:p>
        </w:tc>
      </w:tr>
    </w:tbl>
    <w:p w14:paraId="59B729F9" w14:textId="77777777" w:rsidR="0086092B" w:rsidRPr="00EB749F" w:rsidRDefault="0086092B" w:rsidP="0086092B">
      <w:pPr>
        <w:rPr>
          <w:rFonts w:ascii="Arial" w:eastAsiaTheme="majorEastAsia" w:hAnsi="Arial" w:cs="Arial"/>
          <w:b/>
          <w:sz w:val="24"/>
          <w:szCs w:val="24"/>
        </w:rPr>
      </w:pPr>
    </w:p>
    <w:p w14:paraId="62D22972" w14:textId="77777777" w:rsidR="0086092B" w:rsidRPr="00EB749F" w:rsidRDefault="0086092B" w:rsidP="0086092B">
      <w:pPr>
        <w:rPr>
          <w:rFonts w:ascii="Arial" w:eastAsiaTheme="majorEastAsia" w:hAnsi="Arial" w:cs="Arial"/>
          <w:b/>
          <w:sz w:val="24"/>
          <w:szCs w:val="24"/>
        </w:rPr>
      </w:pPr>
    </w:p>
    <w:p w14:paraId="338CDB26" w14:textId="77777777" w:rsidR="0086092B" w:rsidRPr="00EB749F" w:rsidRDefault="0086092B" w:rsidP="0086092B">
      <w:pPr>
        <w:rPr>
          <w:rFonts w:ascii="Arial" w:eastAsiaTheme="majorEastAsia" w:hAnsi="Arial" w:cs="Arial"/>
          <w:b/>
          <w:sz w:val="24"/>
          <w:szCs w:val="24"/>
        </w:rPr>
      </w:pPr>
    </w:p>
    <w:p w14:paraId="3DC00763" w14:textId="0E4CE909" w:rsidR="0086092B" w:rsidRPr="00EB749F" w:rsidRDefault="0086092B" w:rsidP="0086092B">
      <w:pPr>
        <w:rPr>
          <w:rFonts w:ascii="Arial" w:eastAsiaTheme="majorEastAsia" w:hAnsi="Arial" w:cs="Arial"/>
          <w:b/>
          <w:sz w:val="24"/>
          <w:szCs w:val="24"/>
        </w:rPr>
      </w:pPr>
    </w:p>
    <w:p w14:paraId="3794B99D" w14:textId="1BF0A664" w:rsidR="00CD1A78" w:rsidRDefault="00CD1A78" w:rsidP="0086092B">
      <w:pPr>
        <w:rPr>
          <w:rFonts w:ascii="Arial" w:eastAsiaTheme="majorEastAsia" w:hAnsi="Arial" w:cs="Arial"/>
          <w:b/>
          <w:sz w:val="24"/>
          <w:szCs w:val="24"/>
        </w:rPr>
      </w:pPr>
    </w:p>
    <w:p w14:paraId="7A2C0E36" w14:textId="072A1D30" w:rsidR="008709DD" w:rsidRDefault="008709DD" w:rsidP="0086092B">
      <w:pPr>
        <w:rPr>
          <w:rFonts w:ascii="Arial" w:eastAsiaTheme="majorEastAsia" w:hAnsi="Arial" w:cs="Arial"/>
          <w:b/>
          <w:sz w:val="24"/>
          <w:szCs w:val="24"/>
        </w:rPr>
      </w:pPr>
    </w:p>
    <w:p w14:paraId="75AE7FBE" w14:textId="42679CE6" w:rsidR="008709DD" w:rsidRDefault="008709DD" w:rsidP="0086092B">
      <w:pPr>
        <w:rPr>
          <w:rFonts w:ascii="Arial" w:eastAsiaTheme="majorEastAsia" w:hAnsi="Arial" w:cs="Arial"/>
          <w:b/>
          <w:sz w:val="24"/>
          <w:szCs w:val="24"/>
        </w:rPr>
      </w:pPr>
    </w:p>
    <w:p w14:paraId="1BFB0D95" w14:textId="0944C16F" w:rsidR="008709DD" w:rsidRDefault="008709DD" w:rsidP="0086092B">
      <w:pPr>
        <w:rPr>
          <w:rFonts w:ascii="Arial" w:eastAsiaTheme="majorEastAsia" w:hAnsi="Arial" w:cs="Arial"/>
          <w:b/>
          <w:sz w:val="24"/>
          <w:szCs w:val="24"/>
        </w:rPr>
      </w:pPr>
    </w:p>
    <w:p w14:paraId="2DBD6A8F" w14:textId="56ADC25F" w:rsidR="008709DD" w:rsidRDefault="008709DD" w:rsidP="0086092B">
      <w:pPr>
        <w:rPr>
          <w:rFonts w:ascii="Arial" w:eastAsiaTheme="majorEastAsia" w:hAnsi="Arial" w:cs="Arial"/>
          <w:b/>
          <w:sz w:val="24"/>
          <w:szCs w:val="24"/>
        </w:rPr>
      </w:pPr>
    </w:p>
    <w:p w14:paraId="630688DB" w14:textId="0CBD2B4E" w:rsidR="008709DD" w:rsidRDefault="008709DD" w:rsidP="0086092B">
      <w:pPr>
        <w:rPr>
          <w:rFonts w:ascii="Arial" w:eastAsiaTheme="majorEastAsia" w:hAnsi="Arial" w:cs="Arial"/>
          <w:b/>
          <w:sz w:val="24"/>
          <w:szCs w:val="24"/>
        </w:rPr>
      </w:pPr>
    </w:p>
    <w:p w14:paraId="5032F879" w14:textId="4E730915" w:rsidR="008709DD" w:rsidRDefault="008709DD" w:rsidP="0086092B">
      <w:pPr>
        <w:rPr>
          <w:rFonts w:ascii="Arial" w:eastAsiaTheme="majorEastAsia" w:hAnsi="Arial" w:cs="Arial"/>
          <w:b/>
          <w:sz w:val="24"/>
          <w:szCs w:val="24"/>
        </w:rPr>
      </w:pPr>
    </w:p>
    <w:p w14:paraId="2E303D47" w14:textId="0BAB8DAF" w:rsidR="008709DD" w:rsidRDefault="008709DD" w:rsidP="0086092B">
      <w:pPr>
        <w:rPr>
          <w:rFonts w:ascii="Arial" w:eastAsiaTheme="majorEastAsia" w:hAnsi="Arial" w:cs="Arial"/>
          <w:b/>
          <w:sz w:val="24"/>
          <w:szCs w:val="24"/>
        </w:rPr>
      </w:pPr>
    </w:p>
    <w:p w14:paraId="4F673197" w14:textId="44E63E7A" w:rsidR="008709DD" w:rsidRDefault="008709DD" w:rsidP="0086092B">
      <w:pPr>
        <w:rPr>
          <w:rFonts w:ascii="Arial" w:eastAsiaTheme="majorEastAsia" w:hAnsi="Arial" w:cs="Arial"/>
          <w:b/>
          <w:sz w:val="24"/>
          <w:szCs w:val="24"/>
        </w:rPr>
      </w:pPr>
    </w:p>
    <w:p w14:paraId="4FF7B93E" w14:textId="6D8A6114" w:rsidR="008709DD" w:rsidRDefault="008709DD" w:rsidP="0086092B">
      <w:pPr>
        <w:rPr>
          <w:rFonts w:ascii="Arial" w:eastAsiaTheme="majorEastAsia" w:hAnsi="Arial" w:cs="Arial"/>
          <w:b/>
          <w:sz w:val="24"/>
          <w:szCs w:val="24"/>
        </w:rPr>
      </w:pPr>
    </w:p>
    <w:p w14:paraId="70BB2922" w14:textId="77777777" w:rsidR="008709DD" w:rsidRPr="00EB749F" w:rsidRDefault="008709DD" w:rsidP="0086092B">
      <w:pPr>
        <w:rPr>
          <w:rFonts w:ascii="Arial" w:eastAsiaTheme="majorEastAsia" w:hAnsi="Arial" w:cs="Arial"/>
          <w:b/>
          <w:sz w:val="24"/>
          <w:szCs w:val="24"/>
        </w:rPr>
      </w:pPr>
    </w:p>
    <w:p w14:paraId="54308D5B" w14:textId="77777777" w:rsidR="00CD1A78" w:rsidRPr="00EB749F" w:rsidRDefault="00CD1A78" w:rsidP="0086092B">
      <w:pPr>
        <w:rPr>
          <w:rFonts w:ascii="Arial" w:eastAsiaTheme="majorEastAsia" w:hAnsi="Arial" w:cs="Arial"/>
          <w:b/>
          <w:sz w:val="24"/>
          <w:szCs w:val="24"/>
        </w:rPr>
      </w:pPr>
    </w:p>
    <w:p w14:paraId="0AE83EDB" w14:textId="77777777" w:rsidR="0086092B" w:rsidRPr="00EB749F" w:rsidRDefault="0086092B" w:rsidP="0086092B">
      <w:pPr>
        <w:rPr>
          <w:rFonts w:ascii="Arial" w:eastAsiaTheme="majorEastAsia" w:hAnsi="Arial" w:cs="Arial"/>
          <w:b/>
          <w:sz w:val="24"/>
          <w:szCs w:val="24"/>
        </w:rPr>
      </w:pPr>
    </w:p>
    <w:p w14:paraId="0ABFFB87" w14:textId="77777777" w:rsidR="0086092B" w:rsidRPr="00EB749F" w:rsidRDefault="0086092B" w:rsidP="0086092B">
      <w:pPr>
        <w:rPr>
          <w:rFonts w:ascii="Arial" w:eastAsiaTheme="majorEastAsia" w:hAnsi="Arial" w:cs="Arial"/>
          <w:b/>
          <w:sz w:val="24"/>
          <w:szCs w:val="24"/>
        </w:rPr>
      </w:pPr>
    </w:p>
    <w:p w14:paraId="45A34C2B" w14:textId="543B75DE" w:rsidR="00D70475" w:rsidRDefault="0086092B" w:rsidP="00D70475">
      <w:pPr>
        <w:pStyle w:val="TOC1"/>
        <w:rPr>
          <w:rFonts w:asciiTheme="minorHAnsi" w:eastAsiaTheme="minorEastAsia" w:hAnsiTheme="minorHAnsi"/>
          <w:lang w:eastAsia="en-GB"/>
        </w:rPr>
      </w:pPr>
      <w:r w:rsidRPr="00EB749F">
        <w:rPr>
          <w:rFonts w:ascii="Arial" w:eastAsiaTheme="majorEastAsia" w:hAnsi="Arial" w:cs="Arial"/>
          <w:b/>
          <w:sz w:val="32"/>
          <w:szCs w:val="32"/>
        </w:rPr>
        <w:fldChar w:fldCharType="begin"/>
      </w:r>
      <w:r w:rsidRPr="00EB749F">
        <w:rPr>
          <w:rFonts w:ascii="Arial" w:eastAsiaTheme="majorEastAsia" w:hAnsi="Arial" w:cs="Arial"/>
          <w:b/>
          <w:sz w:val="32"/>
          <w:szCs w:val="32"/>
        </w:rPr>
        <w:instrText xml:space="preserve"> TOC \o "1-2" \h \z \u </w:instrText>
      </w:r>
      <w:r w:rsidRPr="00EB749F">
        <w:rPr>
          <w:rFonts w:ascii="Arial" w:eastAsiaTheme="majorEastAsia" w:hAnsi="Arial" w:cs="Arial"/>
          <w:b/>
          <w:sz w:val="32"/>
          <w:szCs w:val="32"/>
        </w:rPr>
        <w:fldChar w:fldCharType="separate"/>
      </w:r>
      <w:hyperlink w:anchor="_Toc77267831" w:history="1">
        <w:r w:rsidR="00D70475" w:rsidRPr="00BD7F07">
          <w:rPr>
            <w:rStyle w:val="Hyperlink"/>
            <w:rFonts w:ascii="Arial" w:hAnsi="Arial" w:cs="Arial"/>
          </w:rPr>
          <w:t>1</w:t>
        </w:r>
        <w:r w:rsidR="00D70475">
          <w:rPr>
            <w:rFonts w:asciiTheme="minorHAnsi" w:eastAsiaTheme="minorEastAsia" w:hAnsiTheme="minorHAnsi"/>
            <w:lang w:eastAsia="en-GB"/>
          </w:rPr>
          <w:tab/>
        </w:r>
        <w:r w:rsidR="00D70475" w:rsidRPr="00BD7F07">
          <w:rPr>
            <w:rStyle w:val="Hyperlink"/>
            <w:rFonts w:ascii="Arial" w:hAnsi="Arial" w:cs="Arial"/>
          </w:rPr>
          <w:t>Background</w:t>
        </w:r>
        <w:r w:rsidR="00D70475">
          <w:rPr>
            <w:webHidden/>
          </w:rPr>
          <w:tab/>
        </w:r>
        <w:r w:rsidR="00D70475">
          <w:rPr>
            <w:webHidden/>
          </w:rPr>
          <w:fldChar w:fldCharType="begin"/>
        </w:r>
        <w:r w:rsidR="00D70475">
          <w:rPr>
            <w:webHidden/>
          </w:rPr>
          <w:instrText xml:space="preserve"> PAGEREF _Toc77267831 \h </w:instrText>
        </w:r>
        <w:r w:rsidR="00D70475">
          <w:rPr>
            <w:webHidden/>
          </w:rPr>
        </w:r>
        <w:r w:rsidR="00D70475">
          <w:rPr>
            <w:webHidden/>
          </w:rPr>
          <w:fldChar w:fldCharType="separate"/>
        </w:r>
        <w:r w:rsidR="00D70475">
          <w:rPr>
            <w:webHidden/>
          </w:rPr>
          <w:t>11</w:t>
        </w:r>
        <w:r w:rsidR="00D70475">
          <w:rPr>
            <w:webHidden/>
          </w:rPr>
          <w:fldChar w:fldCharType="end"/>
        </w:r>
      </w:hyperlink>
    </w:p>
    <w:p w14:paraId="24ADF10E" w14:textId="746C9E62" w:rsidR="00D70475" w:rsidRDefault="00D70475">
      <w:pPr>
        <w:pStyle w:val="TOC2"/>
        <w:rPr>
          <w:rFonts w:asciiTheme="minorHAnsi" w:eastAsiaTheme="minorEastAsia" w:hAnsiTheme="minorHAnsi"/>
          <w:lang w:eastAsia="en-GB"/>
        </w:rPr>
      </w:pPr>
      <w:hyperlink w:anchor="_Toc77267832" w:history="1">
        <w:r w:rsidRPr="00BD7F07">
          <w:rPr>
            <w:rStyle w:val="Hyperlink"/>
            <w:rFonts w:ascii="Arial" w:hAnsi="Arial" w:cs="Arial"/>
          </w:rPr>
          <w:t>1.1</w:t>
        </w:r>
        <w:r>
          <w:rPr>
            <w:rFonts w:asciiTheme="minorHAnsi" w:eastAsiaTheme="minorEastAsia" w:hAnsiTheme="minorHAnsi"/>
            <w:lang w:eastAsia="en-GB"/>
          </w:rPr>
          <w:tab/>
        </w:r>
        <w:r w:rsidRPr="00BD7F07">
          <w:rPr>
            <w:rStyle w:val="Hyperlink"/>
            <w:rFonts w:ascii="Arial" w:hAnsi="Arial" w:cs="Arial"/>
          </w:rPr>
          <w:t>Purpose:</w:t>
        </w:r>
        <w:r>
          <w:rPr>
            <w:webHidden/>
          </w:rPr>
          <w:tab/>
        </w:r>
        <w:r>
          <w:rPr>
            <w:webHidden/>
          </w:rPr>
          <w:fldChar w:fldCharType="begin"/>
        </w:r>
        <w:r>
          <w:rPr>
            <w:webHidden/>
          </w:rPr>
          <w:instrText xml:space="preserve"> PAGEREF _Toc77267832 \h </w:instrText>
        </w:r>
        <w:r>
          <w:rPr>
            <w:webHidden/>
          </w:rPr>
        </w:r>
        <w:r>
          <w:rPr>
            <w:webHidden/>
          </w:rPr>
          <w:fldChar w:fldCharType="separate"/>
        </w:r>
        <w:r>
          <w:rPr>
            <w:webHidden/>
          </w:rPr>
          <w:t>11</w:t>
        </w:r>
        <w:r>
          <w:rPr>
            <w:webHidden/>
          </w:rPr>
          <w:fldChar w:fldCharType="end"/>
        </w:r>
      </w:hyperlink>
    </w:p>
    <w:p w14:paraId="40055AFC" w14:textId="15E1E535" w:rsidR="00D70475" w:rsidRDefault="00D70475">
      <w:pPr>
        <w:pStyle w:val="TOC2"/>
        <w:rPr>
          <w:rFonts w:asciiTheme="minorHAnsi" w:eastAsiaTheme="minorEastAsia" w:hAnsiTheme="minorHAnsi"/>
          <w:lang w:eastAsia="en-GB"/>
        </w:rPr>
      </w:pPr>
      <w:hyperlink w:anchor="_Toc77267833" w:history="1">
        <w:r w:rsidRPr="00BD7F07">
          <w:rPr>
            <w:rStyle w:val="Hyperlink"/>
            <w:rFonts w:ascii="Arial" w:hAnsi="Arial" w:cs="Arial"/>
          </w:rPr>
          <w:t>1.2</w:t>
        </w:r>
        <w:r>
          <w:rPr>
            <w:rFonts w:asciiTheme="minorHAnsi" w:eastAsiaTheme="minorEastAsia" w:hAnsiTheme="minorHAnsi"/>
            <w:lang w:eastAsia="en-GB"/>
          </w:rPr>
          <w:tab/>
        </w:r>
        <w:r w:rsidRPr="00BD7F07">
          <w:rPr>
            <w:rStyle w:val="Hyperlink"/>
            <w:rFonts w:ascii="Arial" w:hAnsi="Arial" w:cs="Arial"/>
          </w:rPr>
          <w:t>Background to HMRC</w:t>
        </w:r>
        <w:r>
          <w:rPr>
            <w:webHidden/>
          </w:rPr>
          <w:tab/>
        </w:r>
        <w:r>
          <w:rPr>
            <w:webHidden/>
          </w:rPr>
          <w:fldChar w:fldCharType="begin"/>
        </w:r>
        <w:r>
          <w:rPr>
            <w:webHidden/>
          </w:rPr>
          <w:instrText xml:space="preserve"> PAGEREF _Toc77267833 \h </w:instrText>
        </w:r>
        <w:r>
          <w:rPr>
            <w:webHidden/>
          </w:rPr>
        </w:r>
        <w:r>
          <w:rPr>
            <w:webHidden/>
          </w:rPr>
          <w:fldChar w:fldCharType="separate"/>
        </w:r>
        <w:r>
          <w:rPr>
            <w:webHidden/>
          </w:rPr>
          <w:t>11</w:t>
        </w:r>
        <w:r>
          <w:rPr>
            <w:webHidden/>
          </w:rPr>
          <w:fldChar w:fldCharType="end"/>
        </w:r>
      </w:hyperlink>
    </w:p>
    <w:p w14:paraId="28805887" w14:textId="4A81629B" w:rsidR="00D70475" w:rsidRDefault="00D70475" w:rsidP="00D70475">
      <w:pPr>
        <w:pStyle w:val="TOC1"/>
        <w:rPr>
          <w:rFonts w:asciiTheme="minorHAnsi" w:eastAsiaTheme="minorEastAsia" w:hAnsiTheme="minorHAnsi"/>
          <w:lang w:eastAsia="en-GB"/>
        </w:rPr>
      </w:pPr>
      <w:hyperlink w:anchor="_Toc77267834" w:history="1">
        <w:r w:rsidRPr="00BD7F07">
          <w:rPr>
            <w:rStyle w:val="Hyperlink"/>
            <w:rFonts w:ascii="Arial" w:hAnsi="Arial" w:cs="Arial"/>
          </w:rPr>
          <w:t>2</w:t>
        </w:r>
        <w:r>
          <w:rPr>
            <w:rFonts w:asciiTheme="minorHAnsi" w:eastAsiaTheme="minorEastAsia" w:hAnsiTheme="minorHAnsi"/>
            <w:lang w:eastAsia="en-GB"/>
          </w:rPr>
          <w:tab/>
        </w:r>
        <w:r w:rsidRPr="00BD7F07">
          <w:rPr>
            <w:rStyle w:val="Hyperlink"/>
            <w:rFonts w:ascii="Arial" w:hAnsi="Arial" w:cs="Arial"/>
          </w:rPr>
          <w:t>Delegations</w:t>
        </w:r>
        <w:r>
          <w:rPr>
            <w:webHidden/>
          </w:rPr>
          <w:tab/>
        </w:r>
        <w:r>
          <w:rPr>
            <w:webHidden/>
          </w:rPr>
          <w:fldChar w:fldCharType="begin"/>
        </w:r>
        <w:r>
          <w:rPr>
            <w:webHidden/>
          </w:rPr>
          <w:instrText xml:space="preserve"> PAGEREF _Toc77267834 \h </w:instrText>
        </w:r>
        <w:r>
          <w:rPr>
            <w:webHidden/>
          </w:rPr>
        </w:r>
        <w:r>
          <w:rPr>
            <w:webHidden/>
          </w:rPr>
          <w:fldChar w:fldCharType="separate"/>
        </w:r>
        <w:r>
          <w:rPr>
            <w:webHidden/>
          </w:rPr>
          <w:t>12</w:t>
        </w:r>
        <w:r>
          <w:rPr>
            <w:webHidden/>
          </w:rPr>
          <w:fldChar w:fldCharType="end"/>
        </w:r>
      </w:hyperlink>
    </w:p>
    <w:p w14:paraId="5ED10ADB" w14:textId="2FF8C5F8" w:rsidR="00D70475" w:rsidRDefault="00D70475">
      <w:pPr>
        <w:pStyle w:val="TOC2"/>
        <w:rPr>
          <w:rFonts w:asciiTheme="minorHAnsi" w:eastAsiaTheme="minorEastAsia" w:hAnsiTheme="minorHAnsi"/>
          <w:lang w:eastAsia="en-GB"/>
        </w:rPr>
      </w:pPr>
      <w:hyperlink w:anchor="_Toc77267835" w:history="1">
        <w:r w:rsidRPr="00BD7F07">
          <w:rPr>
            <w:rStyle w:val="Hyperlink"/>
            <w:rFonts w:ascii="Arial" w:hAnsi="Arial" w:cs="Arial"/>
          </w:rPr>
          <w:t>2.1</w:t>
        </w:r>
        <w:r>
          <w:rPr>
            <w:rFonts w:asciiTheme="minorHAnsi" w:eastAsiaTheme="minorEastAsia" w:hAnsiTheme="minorHAnsi"/>
            <w:lang w:eastAsia="en-GB"/>
          </w:rPr>
          <w:tab/>
        </w:r>
        <w:r w:rsidRPr="00BD7F07">
          <w:rPr>
            <w:rStyle w:val="Hyperlink"/>
            <w:rFonts w:ascii="Arial" w:hAnsi="Arial" w:cs="Arial"/>
          </w:rPr>
          <w:t>HMRC Delegations - General:</w:t>
        </w:r>
        <w:r>
          <w:rPr>
            <w:webHidden/>
          </w:rPr>
          <w:tab/>
        </w:r>
        <w:r>
          <w:rPr>
            <w:webHidden/>
          </w:rPr>
          <w:fldChar w:fldCharType="begin"/>
        </w:r>
        <w:r>
          <w:rPr>
            <w:webHidden/>
          </w:rPr>
          <w:instrText xml:space="preserve"> PAGEREF _Toc77267835 \h </w:instrText>
        </w:r>
        <w:r>
          <w:rPr>
            <w:webHidden/>
          </w:rPr>
        </w:r>
        <w:r>
          <w:rPr>
            <w:webHidden/>
          </w:rPr>
          <w:fldChar w:fldCharType="separate"/>
        </w:r>
        <w:r>
          <w:rPr>
            <w:webHidden/>
          </w:rPr>
          <w:t>12</w:t>
        </w:r>
        <w:r>
          <w:rPr>
            <w:webHidden/>
          </w:rPr>
          <w:fldChar w:fldCharType="end"/>
        </w:r>
      </w:hyperlink>
    </w:p>
    <w:p w14:paraId="149A6F45" w14:textId="116A6088" w:rsidR="00D70475" w:rsidRDefault="00D70475">
      <w:pPr>
        <w:pStyle w:val="TOC2"/>
        <w:rPr>
          <w:rFonts w:asciiTheme="minorHAnsi" w:eastAsiaTheme="minorEastAsia" w:hAnsiTheme="minorHAnsi"/>
          <w:lang w:eastAsia="en-GB"/>
        </w:rPr>
      </w:pPr>
      <w:hyperlink w:anchor="_Toc77267836" w:history="1">
        <w:r w:rsidRPr="00BD7F07">
          <w:rPr>
            <w:rStyle w:val="Hyperlink"/>
            <w:rFonts w:ascii="Arial" w:hAnsi="Arial" w:cs="Arial"/>
          </w:rPr>
          <w:t>2.2</w:t>
        </w:r>
        <w:r>
          <w:rPr>
            <w:rFonts w:asciiTheme="minorHAnsi" w:eastAsiaTheme="minorEastAsia" w:hAnsiTheme="minorHAnsi"/>
            <w:lang w:eastAsia="en-GB"/>
          </w:rPr>
          <w:tab/>
        </w:r>
        <w:r w:rsidRPr="00BD7F07">
          <w:rPr>
            <w:rStyle w:val="Hyperlink"/>
            <w:rFonts w:ascii="Arial" w:hAnsi="Arial" w:cs="Arial"/>
          </w:rPr>
          <w:t>Supplier and Supply Chain Delegations Background</w:t>
        </w:r>
        <w:r>
          <w:rPr>
            <w:webHidden/>
          </w:rPr>
          <w:tab/>
        </w:r>
        <w:r>
          <w:rPr>
            <w:webHidden/>
          </w:rPr>
          <w:fldChar w:fldCharType="begin"/>
        </w:r>
        <w:r>
          <w:rPr>
            <w:webHidden/>
          </w:rPr>
          <w:instrText xml:space="preserve"> PAGEREF _Toc77267836 \h </w:instrText>
        </w:r>
        <w:r>
          <w:rPr>
            <w:webHidden/>
          </w:rPr>
        </w:r>
        <w:r>
          <w:rPr>
            <w:webHidden/>
          </w:rPr>
          <w:fldChar w:fldCharType="separate"/>
        </w:r>
        <w:r>
          <w:rPr>
            <w:webHidden/>
          </w:rPr>
          <w:t>13</w:t>
        </w:r>
        <w:r>
          <w:rPr>
            <w:webHidden/>
          </w:rPr>
          <w:fldChar w:fldCharType="end"/>
        </w:r>
      </w:hyperlink>
    </w:p>
    <w:p w14:paraId="03AB5946" w14:textId="3BE735EA" w:rsidR="00D70475" w:rsidRDefault="00D70475">
      <w:pPr>
        <w:pStyle w:val="TOC2"/>
        <w:rPr>
          <w:rFonts w:asciiTheme="minorHAnsi" w:eastAsiaTheme="minorEastAsia" w:hAnsiTheme="minorHAnsi"/>
          <w:lang w:eastAsia="en-GB"/>
        </w:rPr>
      </w:pPr>
      <w:hyperlink w:anchor="_Toc77267837" w:history="1">
        <w:r w:rsidRPr="00BD7F07">
          <w:rPr>
            <w:rStyle w:val="Hyperlink"/>
            <w:rFonts w:ascii="Arial" w:hAnsi="Arial" w:cs="Arial"/>
          </w:rPr>
          <w:t>2.3</w:t>
        </w:r>
        <w:r>
          <w:rPr>
            <w:rFonts w:asciiTheme="minorHAnsi" w:eastAsiaTheme="minorEastAsia" w:hAnsiTheme="minorHAnsi"/>
            <w:lang w:eastAsia="en-GB"/>
          </w:rPr>
          <w:tab/>
        </w:r>
        <w:r w:rsidRPr="00BD7F07">
          <w:rPr>
            <w:rStyle w:val="Hyperlink"/>
            <w:rFonts w:ascii="Arial" w:hAnsi="Arial" w:cs="Arial"/>
          </w:rPr>
          <w:t>Application for a Delegation</w:t>
        </w:r>
        <w:r>
          <w:rPr>
            <w:webHidden/>
          </w:rPr>
          <w:tab/>
        </w:r>
        <w:r>
          <w:rPr>
            <w:webHidden/>
          </w:rPr>
          <w:fldChar w:fldCharType="begin"/>
        </w:r>
        <w:r>
          <w:rPr>
            <w:webHidden/>
          </w:rPr>
          <w:instrText xml:space="preserve"> PAGEREF _Toc77267837 \h </w:instrText>
        </w:r>
        <w:r>
          <w:rPr>
            <w:webHidden/>
          </w:rPr>
        </w:r>
        <w:r>
          <w:rPr>
            <w:webHidden/>
          </w:rPr>
          <w:fldChar w:fldCharType="separate"/>
        </w:r>
        <w:r>
          <w:rPr>
            <w:webHidden/>
          </w:rPr>
          <w:t>13</w:t>
        </w:r>
        <w:r>
          <w:rPr>
            <w:webHidden/>
          </w:rPr>
          <w:fldChar w:fldCharType="end"/>
        </w:r>
      </w:hyperlink>
    </w:p>
    <w:p w14:paraId="5F8C968A" w14:textId="0DF885C9" w:rsidR="00D70475" w:rsidRDefault="00D70475">
      <w:pPr>
        <w:pStyle w:val="TOC2"/>
        <w:rPr>
          <w:rFonts w:asciiTheme="minorHAnsi" w:eastAsiaTheme="minorEastAsia" w:hAnsiTheme="minorHAnsi"/>
          <w:lang w:eastAsia="en-GB"/>
        </w:rPr>
      </w:pPr>
      <w:hyperlink w:anchor="_Toc77267838" w:history="1">
        <w:r w:rsidRPr="00BD7F07">
          <w:rPr>
            <w:rStyle w:val="Hyperlink"/>
            <w:rFonts w:ascii="Arial" w:hAnsi="Arial" w:cs="Arial"/>
          </w:rPr>
          <w:t>2.4</w:t>
        </w:r>
        <w:r>
          <w:rPr>
            <w:rFonts w:asciiTheme="minorHAnsi" w:eastAsiaTheme="minorEastAsia" w:hAnsiTheme="minorHAnsi"/>
            <w:lang w:eastAsia="en-GB"/>
          </w:rPr>
          <w:tab/>
        </w:r>
        <w:r w:rsidRPr="00BD7F07">
          <w:rPr>
            <w:rStyle w:val="Hyperlink"/>
            <w:rFonts w:ascii="Arial" w:hAnsi="Arial" w:cs="Arial"/>
          </w:rPr>
          <w:t>Working with a Delegated Authority</w:t>
        </w:r>
        <w:r>
          <w:rPr>
            <w:webHidden/>
          </w:rPr>
          <w:tab/>
        </w:r>
        <w:r>
          <w:rPr>
            <w:webHidden/>
          </w:rPr>
          <w:fldChar w:fldCharType="begin"/>
        </w:r>
        <w:r>
          <w:rPr>
            <w:webHidden/>
          </w:rPr>
          <w:instrText xml:space="preserve"> PAGEREF _Toc77267838 \h </w:instrText>
        </w:r>
        <w:r>
          <w:rPr>
            <w:webHidden/>
          </w:rPr>
        </w:r>
        <w:r>
          <w:rPr>
            <w:webHidden/>
          </w:rPr>
          <w:fldChar w:fldCharType="separate"/>
        </w:r>
        <w:r>
          <w:rPr>
            <w:webHidden/>
          </w:rPr>
          <w:t>15</w:t>
        </w:r>
        <w:r>
          <w:rPr>
            <w:webHidden/>
          </w:rPr>
          <w:fldChar w:fldCharType="end"/>
        </w:r>
      </w:hyperlink>
    </w:p>
    <w:p w14:paraId="2F780A3E" w14:textId="52FA7168" w:rsidR="00D70475" w:rsidRDefault="00D70475">
      <w:pPr>
        <w:pStyle w:val="TOC2"/>
        <w:rPr>
          <w:rFonts w:asciiTheme="minorHAnsi" w:eastAsiaTheme="minorEastAsia" w:hAnsiTheme="minorHAnsi"/>
          <w:lang w:eastAsia="en-GB"/>
        </w:rPr>
      </w:pPr>
      <w:hyperlink w:anchor="_Toc77267839" w:history="1">
        <w:r w:rsidRPr="00BD7F07">
          <w:rPr>
            <w:rStyle w:val="Hyperlink"/>
            <w:rFonts w:ascii="Arial" w:hAnsi="Arial" w:cs="Arial"/>
          </w:rPr>
          <w:t>2.5</w:t>
        </w:r>
        <w:r>
          <w:rPr>
            <w:rFonts w:asciiTheme="minorHAnsi" w:eastAsiaTheme="minorEastAsia" w:hAnsiTheme="minorHAnsi"/>
            <w:lang w:eastAsia="en-GB"/>
          </w:rPr>
          <w:tab/>
        </w:r>
        <w:r w:rsidRPr="00BD7F07">
          <w:rPr>
            <w:rStyle w:val="Hyperlink"/>
            <w:rFonts w:ascii="Arial" w:hAnsi="Arial" w:cs="Arial"/>
          </w:rPr>
          <w:t>Delegation Termination Events</w:t>
        </w:r>
        <w:r>
          <w:rPr>
            <w:webHidden/>
          </w:rPr>
          <w:tab/>
        </w:r>
        <w:r>
          <w:rPr>
            <w:webHidden/>
          </w:rPr>
          <w:fldChar w:fldCharType="begin"/>
        </w:r>
        <w:r>
          <w:rPr>
            <w:webHidden/>
          </w:rPr>
          <w:instrText xml:space="preserve"> PAGEREF _Toc77267839 \h </w:instrText>
        </w:r>
        <w:r>
          <w:rPr>
            <w:webHidden/>
          </w:rPr>
        </w:r>
        <w:r>
          <w:rPr>
            <w:webHidden/>
          </w:rPr>
          <w:fldChar w:fldCharType="separate"/>
        </w:r>
        <w:r>
          <w:rPr>
            <w:webHidden/>
          </w:rPr>
          <w:t>16</w:t>
        </w:r>
        <w:r>
          <w:rPr>
            <w:webHidden/>
          </w:rPr>
          <w:fldChar w:fldCharType="end"/>
        </w:r>
      </w:hyperlink>
    </w:p>
    <w:p w14:paraId="2B2DCBC2" w14:textId="2BB47BD0" w:rsidR="00D70475" w:rsidRDefault="00D70475" w:rsidP="00D70475">
      <w:pPr>
        <w:pStyle w:val="TOC1"/>
        <w:rPr>
          <w:rFonts w:asciiTheme="minorHAnsi" w:eastAsiaTheme="minorEastAsia" w:hAnsiTheme="minorHAnsi"/>
          <w:lang w:eastAsia="en-GB"/>
        </w:rPr>
      </w:pPr>
      <w:hyperlink w:anchor="_Toc77267840" w:history="1">
        <w:r w:rsidRPr="00BD7F07">
          <w:rPr>
            <w:rStyle w:val="Hyperlink"/>
            <w:rFonts w:ascii="Arial" w:hAnsi="Arial" w:cs="Arial"/>
          </w:rPr>
          <w:t>3</w:t>
        </w:r>
        <w:r>
          <w:rPr>
            <w:rFonts w:asciiTheme="minorHAnsi" w:eastAsiaTheme="minorEastAsia" w:hAnsiTheme="minorHAnsi"/>
            <w:lang w:eastAsia="en-GB"/>
          </w:rPr>
          <w:tab/>
        </w:r>
        <w:r w:rsidRPr="00BD7F07">
          <w:rPr>
            <w:rStyle w:val="Hyperlink"/>
            <w:rFonts w:ascii="Arial" w:hAnsi="Arial" w:cs="Arial"/>
          </w:rPr>
          <w:t>Financial Accreditation</w:t>
        </w:r>
        <w:r>
          <w:rPr>
            <w:webHidden/>
          </w:rPr>
          <w:tab/>
        </w:r>
        <w:r>
          <w:rPr>
            <w:webHidden/>
          </w:rPr>
          <w:fldChar w:fldCharType="begin"/>
        </w:r>
        <w:r>
          <w:rPr>
            <w:webHidden/>
          </w:rPr>
          <w:instrText xml:space="preserve"> PAGEREF _Toc77267840 \h </w:instrText>
        </w:r>
        <w:r>
          <w:rPr>
            <w:webHidden/>
          </w:rPr>
        </w:r>
        <w:r>
          <w:rPr>
            <w:webHidden/>
          </w:rPr>
          <w:fldChar w:fldCharType="separate"/>
        </w:r>
        <w:r>
          <w:rPr>
            <w:webHidden/>
          </w:rPr>
          <w:t>17</w:t>
        </w:r>
        <w:r>
          <w:rPr>
            <w:webHidden/>
          </w:rPr>
          <w:fldChar w:fldCharType="end"/>
        </w:r>
      </w:hyperlink>
    </w:p>
    <w:p w14:paraId="16EEA626" w14:textId="1807BE43" w:rsidR="00D70475" w:rsidRDefault="00D70475">
      <w:pPr>
        <w:pStyle w:val="TOC2"/>
        <w:rPr>
          <w:rFonts w:asciiTheme="minorHAnsi" w:eastAsiaTheme="minorEastAsia" w:hAnsiTheme="minorHAnsi"/>
          <w:lang w:eastAsia="en-GB"/>
        </w:rPr>
      </w:pPr>
      <w:hyperlink w:anchor="_Toc77267841" w:history="1">
        <w:r w:rsidRPr="00BD7F07">
          <w:rPr>
            <w:rStyle w:val="Hyperlink"/>
            <w:rFonts w:ascii="Arial" w:hAnsi="Arial" w:cs="Arial"/>
          </w:rPr>
          <w:t>3.1</w:t>
        </w:r>
        <w:r>
          <w:rPr>
            <w:rFonts w:asciiTheme="minorHAnsi" w:eastAsiaTheme="minorEastAsia" w:hAnsiTheme="minorHAnsi"/>
            <w:lang w:eastAsia="en-GB"/>
          </w:rPr>
          <w:tab/>
        </w:r>
        <w:r w:rsidRPr="00BD7F07">
          <w:rPr>
            <w:rStyle w:val="Hyperlink"/>
            <w:rFonts w:ascii="Arial" w:hAnsi="Arial" w:cs="Arial"/>
          </w:rPr>
          <w:t>Operating with HMRCs Financial Accreditation</w:t>
        </w:r>
        <w:r>
          <w:rPr>
            <w:webHidden/>
          </w:rPr>
          <w:tab/>
        </w:r>
        <w:r>
          <w:rPr>
            <w:webHidden/>
          </w:rPr>
          <w:fldChar w:fldCharType="begin"/>
        </w:r>
        <w:r>
          <w:rPr>
            <w:webHidden/>
          </w:rPr>
          <w:instrText xml:space="preserve"> PAGEREF _Toc77267841 \h </w:instrText>
        </w:r>
        <w:r>
          <w:rPr>
            <w:webHidden/>
          </w:rPr>
        </w:r>
        <w:r>
          <w:rPr>
            <w:webHidden/>
          </w:rPr>
          <w:fldChar w:fldCharType="separate"/>
        </w:r>
        <w:r>
          <w:rPr>
            <w:webHidden/>
          </w:rPr>
          <w:t>17</w:t>
        </w:r>
        <w:r>
          <w:rPr>
            <w:webHidden/>
          </w:rPr>
          <w:fldChar w:fldCharType="end"/>
        </w:r>
      </w:hyperlink>
    </w:p>
    <w:p w14:paraId="5C68BD05" w14:textId="11D353B0" w:rsidR="00D70475" w:rsidRDefault="00D70475">
      <w:pPr>
        <w:pStyle w:val="TOC2"/>
        <w:rPr>
          <w:rFonts w:asciiTheme="minorHAnsi" w:eastAsiaTheme="minorEastAsia" w:hAnsiTheme="minorHAnsi"/>
          <w:lang w:eastAsia="en-GB"/>
        </w:rPr>
      </w:pPr>
      <w:hyperlink w:anchor="_Toc77267842" w:history="1">
        <w:r w:rsidRPr="00BD7F07">
          <w:rPr>
            <w:rStyle w:val="Hyperlink"/>
            <w:rFonts w:ascii="Arial" w:hAnsi="Arial" w:cs="Arial"/>
            <w:lang w:val="en-US"/>
          </w:rPr>
          <w:t>3.2</w:t>
        </w:r>
        <w:r>
          <w:rPr>
            <w:rFonts w:asciiTheme="minorHAnsi" w:eastAsiaTheme="minorEastAsia" w:hAnsiTheme="minorHAnsi"/>
            <w:lang w:eastAsia="en-GB"/>
          </w:rPr>
          <w:tab/>
        </w:r>
        <w:r w:rsidRPr="00BD7F07">
          <w:rPr>
            <w:rStyle w:val="Hyperlink"/>
            <w:rFonts w:ascii="Arial" w:hAnsi="Arial" w:cs="Arial"/>
            <w:lang w:val="en-US"/>
          </w:rPr>
          <w:t>Financial Accreditation Testing</w:t>
        </w:r>
        <w:r>
          <w:rPr>
            <w:webHidden/>
          </w:rPr>
          <w:tab/>
        </w:r>
        <w:r>
          <w:rPr>
            <w:webHidden/>
          </w:rPr>
          <w:fldChar w:fldCharType="begin"/>
        </w:r>
        <w:r>
          <w:rPr>
            <w:webHidden/>
          </w:rPr>
          <w:instrText xml:space="preserve"> PAGEREF _Toc77267842 \h </w:instrText>
        </w:r>
        <w:r>
          <w:rPr>
            <w:webHidden/>
          </w:rPr>
        </w:r>
        <w:r>
          <w:rPr>
            <w:webHidden/>
          </w:rPr>
          <w:fldChar w:fldCharType="separate"/>
        </w:r>
        <w:r>
          <w:rPr>
            <w:webHidden/>
          </w:rPr>
          <w:t>18</w:t>
        </w:r>
        <w:r>
          <w:rPr>
            <w:webHidden/>
          </w:rPr>
          <w:fldChar w:fldCharType="end"/>
        </w:r>
      </w:hyperlink>
    </w:p>
    <w:p w14:paraId="39285204" w14:textId="0D281FD4" w:rsidR="00D70475" w:rsidRDefault="00D70475">
      <w:pPr>
        <w:pStyle w:val="TOC2"/>
        <w:rPr>
          <w:rFonts w:asciiTheme="minorHAnsi" w:eastAsiaTheme="minorEastAsia" w:hAnsiTheme="minorHAnsi"/>
          <w:lang w:eastAsia="en-GB"/>
        </w:rPr>
      </w:pPr>
      <w:hyperlink w:anchor="_Toc77267843" w:history="1">
        <w:r w:rsidRPr="00BD7F07">
          <w:rPr>
            <w:rStyle w:val="Hyperlink"/>
            <w:rFonts w:ascii="Arial" w:hAnsi="Arial" w:cs="Arial"/>
            <w:lang w:val="en-US"/>
          </w:rPr>
          <w:t>3.3</w:t>
        </w:r>
        <w:r>
          <w:rPr>
            <w:rFonts w:asciiTheme="minorHAnsi" w:eastAsiaTheme="minorEastAsia" w:hAnsiTheme="minorHAnsi"/>
            <w:lang w:eastAsia="en-GB"/>
          </w:rPr>
          <w:tab/>
        </w:r>
        <w:r w:rsidRPr="00BD7F07">
          <w:rPr>
            <w:rStyle w:val="Hyperlink"/>
            <w:rFonts w:ascii="Arial" w:hAnsi="Arial" w:cs="Arial"/>
            <w:lang w:val="en-US"/>
          </w:rPr>
          <w:t>Financial Accreditation Approvals</w:t>
        </w:r>
        <w:r>
          <w:rPr>
            <w:webHidden/>
          </w:rPr>
          <w:tab/>
        </w:r>
        <w:r>
          <w:rPr>
            <w:webHidden/>
          </w:rPr>
          <w:fldChar w:fldCharType="begin"/>
        </w:r>
        <w:r>
          <w:rPr>
            <w:webHidden/>
          </w:rPr>
          <w:instrText xml:space="preserve"> PAGEREF _Toc77267843 \h </w:instrText>
        </w:r>
        <w:r>
          <w:rPr>
            <w:webHidden/>
          </w:rPr>
        </w:r>
        <w:r>
          <w:rPr>
            <w:webHidden/>
          </w:rPr>
          <w:fldChar w:fldCharType="separate"/>
        </w:r>
        <w:r>
          <w:rPr>
            <w:webHidden/>
          </w:rPr>
          <w:t>18</w:t>
        </w:r>
        <w:r>
          <w:rPr>
            <w:webHidden/>
          </w:rPr>
          <w:fldChar w:fldCharType="end"/>
        </w:r>
      </w:hyperlink>
    </w:p>
    <w:p w14:paraId="5ADF3E31" w14:textId="7152B913" w:rsidR="00D70475" w:rsidRDefault="00D70475">
      <w:pPr>
        <w:pStyle w:val="TOC2"/>
        <w:rPr>
          <w:rFonts w:asciiTheme="minorHAnsi" w:eastAsiaTheme="minorEastAsia" w:hAnsiTheme="minorHAnsi"/>
          <w:lang w:eastAsia="en-GB"/>
        </w:rPr>
      </w:pPr>
      <w:hyperlink w:anchor="_Toc77267844" w:history="1">
        <w:r w:rsidRPr="00BD7F07">
          <w:rPr>
            <w:rStyle w:val="Hyperlink"/>
            <w:rFonts w:ascii="Arial" w:hAnsi="Arial" w:cs="Arial"/>
          </w:rPr>
          <w:t>3.4</w:t>
        </w:r>
        <w:r>
          <w:rPr>
            <w:rFonts w:asciiTheme="minorHAnsi" w:eastAsiaTheme="minorEastAsia" w:hAnsiTheme="minorHAnsi"/>
            <w:lang w:eastAsia="en-GB"/>
          </w:rPr>
          <w:tab/>
        </w:r>
        <w:r w:rsidRPr="00BD7F07">
          <w:rPr>
            <w:rStyle w:val="Hyperlink"/>
            <w:rFonts w:ascii="Arial" w:hAnsi="Arial" w:cs="Arial"/>
          </w:rPr>
          <w:t>Controlled Go Live (CGL)- General</w:t>
        </w:r>
        <w:r>
          <w:rPr>
            <w:webHidden/>
          </w:rPr>
          <w:tab/>
        </w:r>
        <w:r>
          <w:rPr>
            <w:webHidden/>
          </w:rPr>
          <w:fldChar w:fldCharType="begin"/>
        </w:r>
        <w:r>
          <w:rPr>
            <w:webHidden/>
          </w:rPr>
          <w:instrText xml:space="preserve"> PAGEREF _Toc77267844 \h </w:instrText>
        </w:r>
        <w:r>
          <w:rPr>
            <w:webHidden/>
          </w:rPr>
        </w:r>
        <w:r>
          <w:rPr>
            <w:webHidden/>
          </w:rPr>
          <w:fldChar w:fldCharType="separate"/>
        </w:r>
        <w:r>
          <w:rPr>
            <w:webHidden/>
          </w:rPr>
          <w:t>19</w:t>
        </w:r>
        <w:r>
          <w:rPr>
            <w:webHidden/>
          </w:rPr>
          <w:fldChar w:fldCharType="end"/>
        </w:r>
      </w:hyperlink>
    </w:p>
    <w:p w14:paraId="4161B65E" w14:textId="21B8A278" w:rsidR="00D70475" w:rsidRDefault="00D70475">
      <w:pPr>
        <w:pStyle w:val="TOC2"/>
        <w:rPr>
          <w:rFonts w:asciiTheme="minorHAnsi" w:eastAsiaTheme="minorEastAsia" w:hAnsiTheme="minorHAnsi"/>
          <w:lang w:eastAsia="en-GB"/>
        </w:rPr>
      </w:pPr>
      <w:hyperlink w:anchor="_Toc77267845" w:history="1">
        <w:r w:rsidRPr="00BD7F07">
          <w:rPr>
            <w:rStyle w:val="Hyperlink"/>
            <w:rFonts w:ascii="Arial" w:hAnsi="Arial" w:cs="Arial"/>
          </w:rPr>
          <w:t>3.5</w:t>
        </w:r>
        <w:r>
          <w:rPr>
            <w:rFonts w:asciiTheme="minorHAnsi" w:eastAsiaTheme="minorEastAsia" w:hAnsiTheme="minorHAnsi"/>
            <w:lang w:eastAsia="en-GB"/>
          </w:rPr>
          <w:tab/>
        </w:r>
        <w:r w:rsidRPr="00BD7F07">
          <w:rPr>
            <w:rStyle w:val="Hyperlink"/>
            <w:rFonts w:ascii="Arial" w:hAnsi="Arial" w:cs="Arial"/>
          </w:rPr>
          <w:t>Controlled Go Live Testing</w:t>
        </w:r>
        <w:r>
          <w:rPr>
            <w:webHidden/>
          </w:rPr>
          <w:tab/>
        </w:r>
        <w:r>
          <w:rPr>
            <w:webHidden/>
          </w:rPr>
          <w:fldChar w:fldCharType="begin"/>
        </w:r>
        <w:r>
          <w:rPr>
            <w:webHidden/>
          </w:rPr>
          <w:instrText xml:space="preserve"> PAGEREF _Toc77267845 \h </w:instrText>
        </w:r>
        <w:r>
          <w:rPr>
            <w:webHidden/>
          </w:rPr>
        </w:r>
        <w:r>
          <w:rPr>
            <w:webHidden/>
          </w:rPr>
          <w:fldChar w:fldCharType="separate"/>
        </w:r>
        <w:r>
          <w:rPr>
            <w:webHidden/>
          </w:rPr>
          <w:t>19</w:t>
        </w:r>
        <w:r>
          <w:rPr>
            <w:webHidden/>
          </w:rPr>
          <w:fldChar w:fldCharType="end"/>
        </w:r>
      </w:hyperlink>
    </w:p>
    <w:p w14:paraId="5C9E0272" w14:textId="5AA2F3C1" w:rsidR="00D70475" w:rsidRDefault="00D70475" w:rsidP="00D70475">
      <w:pPr>
        <w:pStyle w:val="TOC1"/>
        <w:rPr>
          <w:rFonts w:asciiTheme="minorHAnsi" w:eastAsiaTheme="minorEastAsia" w:hAnsiTheme="minorHAnsi"/>
          <w:lang w:eastAsia="en-GB"/>
        </w:rPr>
      </w:pPr>
      <w:hyperlink w:anchor="_Toc77267846" w:history="1">
        <w:r w:rsidRPr="00BD7F07">
          <w:rPr>
            <w:rStyle w:val="Hyperlink"/>
            <w:rFonts w:ascii="Arial" w:hAnsi="Arial" w:cs="Arial"/>
          </w:rPr>
          <w:t>4</w:t>
        </w:r>
        <w:r>
          <w:rPr>
            <w:rFonts w:asciiTheme="minorHAnsi" w:eastAsiaTheme="minorEastAsia" w:hAnsiTheme="minorHAnsi"/>
            <w:lang w:eastAsia="en-GB"/>
          </w:rPr>
          <w:tab/>
        </w:r>
        <w:r w:rsidRPr="00BD7F07">
          <w:rPr>
            <w:rStyle w:val="Hyperlink"/>
            <w:rFonts w:ascii="Arial" w:hAnsi="Arial" w:cs="Arial"/>
          </w:rPr>
          <w:t>Data, IT Technical Standards &amp; System Security</w:t>
        </w:r>
        <w:r>
          <w:rPr>
            <w:webHidden/>
          </w:rPr>
          <w:tab/>
        </w:r>
        <w:r>
          <w:rPr>
            <w:webHidden/>
          </w:rPr>
          <w:fldChar w:fldCharType="begin"/>
        </w:r>
        <w:r>
          <w:rPr>
            <w:webHidden/>
          </w:rPr>
          <w:instrText xml:space="preserve"> PAGEREF _Toc77267846 \h </w:instrText>
        </w:r>
        <w:r>
          <w:rPr>
            <w:webHidden/>
          </w:rPr>
        </w:r>
        <w:r>
          <w:rPr>
            <w:webHidden/>
          </w:rPr>
          <w:fldChar w:fldCharType="separate"/>
        </w:r>
        <w:r>
          <w:rPr>
            <w:webHidden/>
          </w:rPr>
          <w:t>21</w:t>
        </w:r>
        <w:r>
          <w:rPr>
            <w:webHidden/>
          </w:rPr>
          <w:fldChar w:fldCharType="end"/>
        </w:r>
      </w:hyperlink>
    </w:p>
    <w:p w14:paraId="34D0C880" w14:textId="1D7B4BB7" w:rsidR="00D70475" w:rsidRDefault="00D70475">
      <w:pPr>
        <w:pStyle w:val="TOC2"/>
        <w:rPr>
          <w:rFonts w:asciiTheme="minorHAnsi" w:eastAsiaTheme="minorEastAsia" w:hAnsiTheme="minorHAnsi"/>
          <w:lang w:eastAsia="en-GB"/>
        </w:rPr>
      </w:pPr>
      <w:hyperlink w:anchor="_Toc77267847" w:history="1">
        <w:r w:rsidRPr="00BD7F07">
          <w:rPr>
            <w:rStyle w:val="Hyperlink"/>
            <w:rFonts w:ascii="Arial" w:hAnsi="Arial" w:cs="Arial"/>
          </w:rPr>
          <w:t>4.1</w:t>
        </w:r>
        <w:r>
          <w:rPr>
            <w:rFonts w:asciiTheme="minorHAnsi" w:eastAsiaTheme="minorEastAsia" w:hAnsiTheme="minorHAnsi"/>
            <w:lang w:eastAsia="en-GB"/>
          </w:rPr>
          <w:tab/>
        </w:r>
        <w:r w:rsidRPr="00BD7F07">
          <w:rPr>
            <w:rStyle w:val="Hyperlink"/>
            <w:rFonts w:ascii="Arial" w:hAnsi="Arial" w:cs="Arial"/>
          </w:rPr>
          <w:t>IT Technical Standards</w:t>
        </w:r>
        <w:r>
          <w:rPr>
            <w:webHidden/>
          </w:rPr>
          <w:tab/>
        </w:r>
        <w:r>
          <w:rPr>
            <w:webHidden/>
          </w:rPr>
          <w:fldChar w:fldCharType="begin"/>
        </w:r>
        <w:r>
          <w:rPr>
            <w:webHidden/>
          </w:rPr>
          <w:instrText xml:space="preserve"> PAGEREF _Toc77267847 \h </w:instrText>
        </w:r>
        <w:r>
          <w:rPr>
            <w:webHidden/>
          </w:rPr>
        </w:r>
        <w:r>
          <w:rPr>
            <w:webHidden/>
          </w:rPr>
          <w:fldChar w:fldCharType="separate"/>
        </w:r>
        <w:r>
          <w:rPr>
            <w:webHidden/>
          </w:rPr>
          <w:t>21</w:t>
        </w:r>
        <w:r>
          <w:rPr>
            <w:webHidden/>
          </w:rPr>
          <w:fldChar w:fldCharType="end"/>
        </w:r>
      </w:hyperlink>
    </w:p>
    <w:p w14:paraId="48A89E5B" w14:textId="5A0F73EE" w:rsidR="00D70475" w:rsidRDefault="00D70475">
      <w:pPr>
        <w:pStyle w:val="TOC2"/>
        <w:rPr>
          <w:rFonts w:asciiTheme="minorHAnsi" w:eastAsiaTheme="minorEastAsia" w:hAnsiTheme="minorHAnsi"/>
          <w:lang w:eastAsia="en-GB"/>
        </w:rPr>
      </w:pPr>
      <w:hyperlink w:anchor="_Toc77267848" w:history="1">
        <w:r w:rsidRPr="00BD7F07">
          <w:rPr>
            <w:rStyle w:val="Hyperlink"/>
            <w:rFonts w:ascii="Arial" w:hAnsi="Arial" w:cs="Arial"/>
          </w:rPr>
          <w:t>4.2</w:t>
        </w:r>
        <w:r>
          <w:rPr>
            <w:rFonts w:asciiTheme="minorHAnsi" w:eastAsiaTheme="minorEastAsia" w:hAnsiTheme="minorHAnsi"/>
            <w:lang w:eastAsia="en-GB"/>
          </w:rPr>
          <w:tab/>
        </w:r>
        <w:r w:rsidRPr="00BD7F07">
          <w:rPr>
            <w:rStyle w:val="Hyperlink"/>
            <w:rFonts w:ascii="Arial" w:hAnsi="Arial" w:cs="Arial"/>
          </w:rPr>
          <w:t>Data Controller and Data Flow Diagrams</w:t>
        </w:r>
        <w:r>
          <w:rPr>
            <w:webHidden/>
          </w:rPr>
          <w:tab/>
        </w:r>
        <w:r>
          <w:rPr>
            <w:webHidden/>
          </w:rPr>
          <w:fldChar w:fldCharType="begin"/>
        </w:r>
        <w:r>
          <w:rPr>
            <w:webHidden/>
          </w:rPr>
          <w:instrText xml:space="preserve"> PAGEREF _Toc77267848 \h </w:instrText>
        </w:r>
        <w:r>
          <w:rPr>
            <w:webHidden/>
          </w:rPr>
        </w:r>
        <w:r>
          <w:rPr>
            <w:webHidden/>
          </w:rPr>
          <w:fldChar w:fldCharType="separate"/>
        </w:r>
        <w:r>
          <w:rPr>
            <w:webHidden/>
          </w:rPr>
          <w:t>21</w:t>
        </w:r>
        <w:r>
          <w:rPr>
            <w:webHidden/>
          </w:rPr>
          <w:fldChar w:fldCharType="end"/>
        </w:r>
      </w:hyperlink>
    </w:p>
    <w:p w14:paraId="07CFEA52" w14:textId="26DFF529" w:rsidR="00D70475" w:rsidRDefault="00D70475">
      <w:pPr>
        <w:pStyle w:val="TOC2"/>
        <w:rPr>
          <w:rFonts w:asciiTheme="minorHAnsi" w:eastAsiaTheme="minorEastAsia" w:hAnsiTheme="minorHAnsi"/>
          <w:lang w:eastAsia="en-GB"/>
        </w:rPr>
      </w:pPr>
      <w:hyperlink w:anchor="_Toc77267849" w:history="1">
        <w:r w:rsidRPr="00BD7F07">
          <w:rPr>
            <w:rStyle w:val="Hyperlink"/>
            <w:rFonts w:ascii="Arial" w:hAnsi="Arial" w:cs="Arial"/>
          </w:rPr>
          <w:t>4.3</w:t>
        </w:r>
        <w:r>
          <w:rPr>
            <w:rFonts w:asciiTheme="minorHAnsi" w:eastAsiaTheme="minorEastAsia" w:hAnsiTheme="minorHAnsi"/>
            <w:lang w:eastAsia="en-GB"/>
          </w:rPr>
          <w:tab/>
        </w:r>
        <w:r w:rsidRPr="00BD7F07">
          <w:rPr>
            <w:rStyle w:val="Hyperlink"/>
            <w:rFonts w:ascii="Arial" w:hAnsi="Arial" w:cs="Arial"/>
          </w:rPr>
          <w:t>HMRC Retention Periods</w:t>
        </w:r>
        <w:r>
          <w:rPr>
            <w:webHidden/>
          </w:rPr>
          <w:tab/>
        </w:r>
        <w:r>
          <w:rPr>
            <w:webHidden/>
          </w:rPr>
          <w:fldChar w:fldCharType="begin"/>
        </w:r>
        <w:r>
          <w:rPr>
            <w:webHidden/>
          </w:rPr>
          <w:instrText xml:space="preserve"> PAGEREF _Toc77267849 \h </w:instrText>
        </w:r>
        <w:r>
          <w:rPr>
            <w:webHidden/>
          </w:rPr>
        </w:r>
        <w:r>
          <w:rPr>
            <w:webHidden/>
          </w:rPr>
          <w:fldChar w:fldCharType="separate"/>
        </w:r>
        <w:r>
          <w:rPr>
            <w:webHidden/>
          </w:rPr>
          <w:t>22</w:t>
        </w:r>
        <w:r>
          <w:rPr>
            <w:webHidden/>
          </w:rPr>
          <w:fldChar w:fldCharType="end"/>
        </w:r>
      </w:hyperlink>
    </w:p>
    <w:p w14:paraId="4E5CF66C" w14:textId="6658C651" w:rsidR="00D70475" w:rsidRDefault="00D70475">
      <w:pPr>
        <w:pStyle w:val="TOC2"/>
        <w:rPr>
          <w:rFonts w:asciiTheme="minorHAnsi" w:eastAsiaTheme="minorEastAsia" w:hAnsiTheme="minorHAnsi"/>
          <w:lang w:eastAsia="en-GB"/>
        </w:rPr>
      </w:pPr>
      <w:hyperlink w:anchor="_Toc77267850" w:history="1">
        <w:r w:rsidRPr="00BD7F07">
          <w:rPr>
            <w:rStyle w:val="Hyperlink"/>
            <w:rFonts w:ascii="Arial" w:hAnsi="Arial" w:cs="Arial"/>
          </w:rPr>
          <w:t>4.4</w:t>
        </w:r>
        <w:r>
          <w:rPr>
            <w:rFonts w:asciiTheme="minorHAnsi" w:eastAsiaTheme="minorEastAsia" w:hAnsiTheme="minorHAnsi"/>
            <w:lang w:eastAsia="en-GB"/>
          </w:rPr>
          <w:tab/>
        </w:r>
        <w:r w:rsidRPr="00BD7F07">
          <w:rPr>
            <w:rStyle w:val="Hyperlink"/>
            <w:rFonts w:ascii="Arial" w:hAnsi="Arial" w:cs="Arial"/>
          </w:rPr>
          <w:t>Customer CRA Database Search Footprints</w:t>
        </w:r>
        <w:r>
          <w:rPr>
            <w:webHidden/>
          </w:rPr>
          <w:tab/>
        </w:r>
        <w:r>
          <w:rPr>
            <w:webHidden/>
          </w:rPr>
          <w:fldChar w:fldCharType="begin"/>
        </w:r>
        <w:r>
          <w:rPr>
            <w:webHidden/>
          </w:rPr>
          <w:instrText xml:space="preserve"> PAGEREF _Toc77267850 \h </w:instrText>
        </w:r>
        <w:r>
          <w:rPr>
            <w:webHidden/>
          </w:rPr>
        </w:r>
        <w:r>
          <w:rPr>
            <w:webHidden/>
          </w:rPr>
          <w:fldChar w:fldCharType="separate"/>
        </w:r>
        <w:r>
          <w:rPr>
            <w:webHidden/>
          </w:rPr>
          <w:t>22</w:t>
        </w:r>
        <w:r>
          <w:rPr>
            <w:webHidden/>
          </w:rPr>
          <w:fldChar w:fldCharType="end"/>
        </w:r>
      </w:hyperlink>
    </w:p>
    <w:p w14:paraId="5F6674A2" w14:textId="23F77CDA" w:rsidR="00D70475" w:rsidRDefault="00D70475" w:rsidP="00D70475">
      <w:pPr>
        <w:pStyle w:val="TOC1"/>
        <w:rPr>
          <w:rFonts w:asciiTheme="minorHAnsi" w:eastAsiaTheme="minorEastAsia" w:hAnsiTheme="minorHAnsi"/>
          <w:lang w:eastAsia="en-GB"/>
        </w:rPr>
      </w:pPr>
      <w:hyperlink w:anchor="_Toc77267851" w:history="1">
        <w:r w:rsidRPr="00BD7F07">
          <w:rPr>
            <w:rStyle w:val="Hyperlink"/>
            <w:rFonts w:ascii="Arial" w:hAnsi="Arial" w:cs="Arial"/>
          </w:rPr>
          <w:t>5</w:t>
        </w:r>
        <w:r>
          <w:rPr>
            <w:rFonts w:asciiTheme="minorHAnsi" w:eastAsiaTheme="minorEastAsia" w:hAnsiTheme="minorHAnsi"/>
            <w:lang w:eastAsia="en-GB"/>
          </w:rPr>
          <w:tab/>
        </w:r>
        <w:r w:rsidRPr="00BD7F07">
          <w:rPr>
            <w:rStyle w:val="Hyperlink"/>
            <w:rFonts w:ascii="Arial" w:hAnsi="Arial" w:cs="Arial"/>
          </w:rPr>
          <w:t>Placement of Debt</w:t>
        </w:r>
        <w:r>
          <w:rPr>
            <w:webHidden/>
          </w:rPr>
          <w:tab/>
        </w:r>
        <w:r>
          <w:rPr>
            <w:webHidden/>
          </w:rPr>
          <w:fldChar w:fldCharType="begin"/>
        </w:r>
        <w:r>
          <w:rPr>
            <w:webHidden/>
          </w:rPr>
          <w:instrText xml:space="preserve"> PAGEREF _Toc77267851 \h </w:instrText>
        </w:r>
        <w:r>
          <w:rPr>
            <w:webHidden/>
          </w:rPr>
        </w:r>
        <w:r>
          <w:rPr>
            <w:webHidden/>
          </w:rPr>
          <w:fldChar w:fldCharType="separate"/>
        </w:r>
        <w:r>
          <w:rPr>
            <w:webHidden/>
          </w:rPr>
          <w:t>24</w:t>
        </w:r>
        <w:r>
          <w:rPr>
            <w:webHidden/>
          </w:rPr>
          <w:fldChar w:fldCharType="end"/>
        </w:r>
      </w:hyperlink>
    </w:p>
    <w:p w14:paraId="78955E2A" w14:textId="07301FCD" w:rsidR="00D70475" w:rsidRDefault="00D70475">
      <w:pPr>
        <w:pStyle w:val="TOC2"/>
        <w:rPr>
          <w:rFonts w:asciiTheme="minorHAnsi" w:eastAsiaTheme="minorEastAsia" w:hAnsiTheme="minorHAnsi"/>
          <w:lang w:eastAsia="en-GB"/>
        </w:rPr>
      </w:pPr>
      <w:hyperlink w:anchor="_Toc77267852" w:history="1">
        <w:r w:rsidRPr="00BD7F07">
          <w:rPr>
            <w:rStyle w:val="Hyperlink"/>
            <w:rFonts w:ascii="Arial" w:hAnsi="Arial" w:cs="Arial"/>
          </w:rPr>
          <w:t>5.1</w:t>
        </w:r>
        <w:r>
          <w:rPr>
            <w:rFonts w:asciiTheme="minorHAnsi" w:eastAsiaTheme="minorEastAsia" w:hAnsiTheme="minorHAnsi"/>
            <w:lang w:eastAsia="en-GB"/>
          </w:rPr>
          <w:tab/>
        </w:r>
        <w:r w:rsidRPr="00BD7F07">
          <w:rPr>
            <w:rStyle w:val="Hyperlink"/>
            <w:rFonts w:ascii="Arial" w:hAnsi="Arial" w:cs="Arial"/>
          </w:rPr>
          <w:t>Secure Data Exchange Service (SDES)</w:t>
        </w:r>
        <w:r>
          <w:rPr>
            <w:webHidden/>
          </w:rPr>
          <w:tab/>
        </w:r>
        <w:r>
          <w:rPr>
            <w:webHidden/>
          </w:rPr>
          <w:fldChar w:fldCharType="begin"/>
        </w:r>
        <w:r>
          <w:rPr>
            <w:webHidden/>
          </w:rPr>
          <w:instrText xml:space="preserve"> PAGEREF _Toc77267852 \h </w:instrText>
        </w:r>
        <w:r>
          <w:rPr>
            <w:webHidden/>
          </w:rPr>
        </w:r>
        <w:r>
          <w:rPr>
            <w:webHidden/>
          </w:rPr>
          <w:fldChar w:fldCharType="separate"/>
        </w:r>
        <w:r>
          <w:rPr>
            <w:webHidden/>
          </w:rPr>
          <w:t>24</w:t>
        </w:r>
        <w:r>
          <w:rPr>
            <w:webHidden/>
          </w:rPr>
          <w:fldChar w:fldCharType="end"/>
        </w:r>
      </w:hyperlink>
    </w:p>
    <w:p w14:paraId="154A6001" w14:textId="58A322F7" w:rsidR="00D70475" w:rsidRDefault="00D70475">
      <w:pPr>
        <w:pStyle w:val="TOC2"/>
        <w:rPr>
          <w:rFonts w:asciiTheme="minorHAnsi" w:eastAsiaTheme="minorEastAsia" w:hAnsiTheme="minorHAnsi"/>
          <w:lang w:eastAsia="en-GB"/>
        </w:rPr>
      </w:pPr>
      <w:hyperlink w:anchor="_Toc77267853" w:history="1">
        <w:r w:rsidRPr="00BD7F07">
          <w:rPr>
            <w:rStyle w:val="Hyperlink"/>
            <w:rFonts w:ascii="Arial" w:hAnsi="Arial" w:cs="Arial"/>
          </w:rPr>
          <w:t>5.2</w:t>
        </w:r>
        <w:r>
          <w:rPr>
            <w:rFonts w:asciiTheme="minorHAnsi" w:eastAsiaTheme="minorEastAsia" w:hAnsiTheme="minorHAnsi"/>
            <w:lang w:eastAsia="en-GB"/>
          </w:rPr>
          <w:tab/>
        </w:r>
        <w:r w:rsidRPr="00BD7F07">
          <w:rPr>
            <w:rStyle w:val="Hyperlink"/>
            <w:rFonts w:ascii="Arial" w:hAnsi="Arial" w:cs="Arial"/>
          </w:rPr>
          <w:t>Files and File Formats</w:t>
        </w:r>
        <w:r>
          <w:rPr>
            <w:webHidden/>
          </w:rPr>
          <w:tab/>
        </w:r>
        <w:r>
          <w:rPr>
            <w:webHidden/>
          </w:rPr>
          <w:fldChar w:fldCharType="begin"/>
        </w:r>
        <w:r>
          <w:rPr>
            <w:webHidden/>
          </w:rPr>
          <w:instrText xml:space="preserve"> PAGEREF _Toc77267853 \h </w:instrText>
        </w:r>
        <w:r>
          <w:rPr>
            <w:webHidden/>
          </w:rPr>
        </w:r>
        <w:r>
          <w:rPr>
            <w:webHidden/>
          </w:rPr>
          <w:fldChar w:fldCharType="separate"/>
        </w:r>
        <w:r>
          <w:rPr>
            <w:webHidden/>
          </w:rPr>
          <w:t>24</w:t>
        </w:r>
        <w:r>
          <w:rPr>
            <w:webHidden/>
          </w:rPr>
          <w:fldChar w:fldCharType="end"/>
        </w:r>
      </w:hyperlink>
    </w:p>
    <w:p w14:paraId="6151CBD2" w14:textId="7E4CC421" w:rsidR="00D70475" w:rsidRDefault="00D70475">
      <w:pPr>
        <w:pStyle w:val="TOC2"/>
        <w:rPr>
          <w:rFonts w:asciiTheme="minorHAnsi" w:eastAsiaTheme="minorEastAsia" w:hAnsiTheme="minorHAnsi"/>
          <w:lang w:eastAsia="en-GB"/>
        </w:rPr>
      </w:pPr>
      <w:hyperlink w:anchor="_Toc77267854" w:history="1">
        <w:r w:rsidRPr="00BD7F07">
          <w:rPr>
            <w:rStyle w:val="Hyperlink"/>
            <w:rFonts w:ascii="Arial" w:hAnsi="Arial" w:cs="Arial"/>
          </w:rPr>
          <w:t>5.3</w:t>
        </w:r>
        <w:r>
          <w:rPr>
            <w:rFonts w:asciiTheme="minorHAnsi" w:eastAsiaTheme="minorEastAsia" w:hAnsiTheme="minorHAnsi"/>
            <w:lang w:eastAsia="en-GB"/>
          </w:rPr>
          <w:tab/>
        </w:r>
        <w:r w:rsidRPr="00BD7F07">
          <w:rPr>
            <w:rStyle w:val="Hyperlink"/>
            <w:rFonts w:ascii="Arial" w:hAnsi="Arial" w:cs="Arial"/>
          </w:rPr>
          <w:t>Placement File</w:t>
        </w:r>
        <w:r>
          <w:rPr>
            <w:webHidden/>
          </w:rPr>
          <w:tab/>
        </w:r>
        <w:r>
          <w:rPr>
            <w:webHidden/>
          </w:rPr>
          <w:fldChar w:fldCharType="begin"/>
        </w:r>
        <w:r>
          <w:rPr>
            <w:webHidden/>
          </w:rPr>
          <w:instrText xml:space="preserve"> PAGEREF _Toc77267854 \h </w:instrText>
        </w:r>
        <w:r>
          <w:rPr>
            <w:webHidden/>
          </w:rPr>
        </w:r>
        <w:r>
          <w:rPr>
            <w:webHidden/>
          </w:rPr>
          <w:fldChar w:fldCharType="separate"/>
        </w:r>
        <w:r>
          <w:rPr>
            <w:webHidden/>
          </w:rPr>
          <w:t>25</w:t>
        </w:r>
        <w:r>
          <w:rPr>
            <w:webHidden/>
          </w:rPr>
          <w:fldChar w:fldCharType="end"/>
        </w:r>
      </w:hyperlink>
    </w:p>
    <w:p w14:paraId="1A051FBE" w14:textId="163BD45B" w:rsidR="00D70475" w:rsidRDefault="00D70475">
      <w:pPr>
        <w:pStyle w:val="TOC2"/>
        <w:rPr>
          <w:rFonts w:asciiTheme="minorHAnsi" w:eastAsiaTheme="minorEastAsia" w:hAnsiTheme="minorHAnsi"/>
          <w:lang w:eastAsia="en-GB"/>
        </w:rPr>
      </w:pPr>
      <w:hyperlink w:anchor="_Toc77267855" w:history="1">
        <w:r w:rsidRPr="00BD7F07">
          <w:rPr>
            <w:rStyle w:val="Hyperlink"/>
            <w:rFonts w:ascii="Arial" w:hAnsi="Arial" w:cs="Arial"/>
          </w:rPr>
          <w:t>5.4</w:t>
        </w:r>
        <w:r>
          <w:rPr>
            <w:rFonts w:asciiTheme="minorHAnsi" w:eastAsiaTheme="minorEastAsia" w:hAnsiTheme="minorHAnsi"/>
            <w:lang w:eastAsia="en-GB"/>
          </w:rPr>
          <w:tab/>
        </w:r>
        <w:r w:rsidRPr="00BD7F07">
          <w:rPr>
            <w:rStyle w:val="Hyperlink"/>
            <w:rFonts w:ascii="Arial" w:hAnsi="Arial" w:cs="Arial"/>
          </w:rPr>
          <w:t>Supplier Update File and HMRC Update File</w:t>
        </w:r>
        <w:r>
          <w:rPr>
            <w:webHidden/>
          </w:rPr>
          <w:tab/>
        </w:r>
        <w:r>
          <w:rPr>
            <w:webHidden/>
          </w:rPr>
          <w:fldChar w:fldCharType="begin"/>
        </w:r>
        <w:r>
          <w:rPr>
            <w:webHidden/>
          </w:rPr>
          <w:instrText xml:space="preserve"> PAGEREF _Toc77267855 \h </w:instrText>
        </w:r>
        <w:r>
          <w:rPr>
            <w:webHidden/>
          </w:rPr>
        </w:r>
        <w:r>
          <w:rPr>
            <w:webHidden/>
          </w:rPr>
          <w:fldChar w:fldCharType="separate"/>
        </w:r>
        <w:r>
          <w:rPr>
            <w:webHidden/>
          </w:rPr>
          <w:t>26</w:t>
        </w:r>
        <w:r>
          <w:rPr>
            <w:webHidden/>
          </w:rPr>
          <w:fldChar w:fldCharType="end"/>
        </w:r>
      </w:hyperlink>
    </w:p>
    <w:p w14:paraId="519F7771" w14:textId="12E33027" w:rsidR="00D70475" w:rsidRDefault="00D70475">
      <w:pPr>
        <w:pStyle w:val="TOC2"/>
        <w:rPr>
          <w:rFonts w:asciiTheme="minorHAnsi" w:eastAsiaTheme="minorEastAsia" w:hAnsiTheme="minorHAnsi"/>
          <w:lang w:eastAsia="en-GB"/>
        </w:rPr>
      </w:pPr>
      <w:hyperlink w:anchor="_Toc77267856" w:history="1">
        <w:r w:rsidRPr="00BD7F07">
          <w:rPr>
            <w:rStyle w:val="Hyperlink"/>
            <w:rFonts w:ascii="Arial" w:hAnsi="Arial" w:cs="Arial"/>
          </w:rPr>
          <w:t>5.5</w:t>
        </w:r>
        <w:r>
          <w:rPr>
            <w:rFonts w:asciiTheme="minorHAnsi" w:eastAsiaTheme="minorEastAsia" w:hAnsiTheme="minorHAnsi"/>
            <w:lang w:eastAsia="en-GB"/>
          </w:rPr>
          <w:tab/>
        </w:r>
        <w:r w:rsidRPr="00BD7F07">
          <w:rPr>
            <w:rStyle w:val="Hyperlink"/>
            <w:rFonts w:ascii="Arial" w:hAnsi="Arial" w:cs="Arial"/>
          </w:rPr>
          <w:t>Payment File</w:t>
        </w:r>
        <w:r>
          <w:rPr>
            <w:webHidden/>
          </w:rPr>
          <w:tab/>
        </w:r>
        <w:r>
          <w:rPr>
            <w:webHidden/>
          </w:rPr>
          <w:fldChar w:fldCharType="begin"/>
        </w:r>
        <w:r>
          <w:rPr>
            <w:webHidden/>
          </w:rPr>
          <w:instrText xml:space="preserve"> PAGEREF _Toc77267856 \h </w:instrText>
        </w:r>
        <w:r>
          <w:rPr>
            <w:webHidden/>
          </w:rPr>
        </w:r>
        <w:r>
          <w:rPr>
            <w:webHidden/>
          </w:rPr>
          <w:fldChar w:fldCharType="separate"/>
        </w:r>
        <w:r>
          <w:rPr>
            <w:webHidden/>
          </w:rPr>
          <w:t>27</w:t>
        </w:r>
        <w:r>
          <w:rPr>
            <w:webHidden/>
          </w:rPr>
          <w:fldChar w:fldCharType="end"/>
        </w:r>
      </w:hyperlink>
    </w:p>
    <w:p w14:paraId="6DB60576" w14:textId="3FB61F2B" w:rsidR="00D70475" w:rsidRDefault="00D70475">
      <w:pPr>
        <w:pStyle w:val="TOC2"/>
        <w:rPr>
          <w:rFonts w:asciiTheme="minorHAnsi" w:eastAsiaTheme="minorEastAsia" w:hAnsiTheme="minorHAnsi"/>
          <w:lang w:eastAsia="en-GB"/>
        </w:rPr>
      </w:pPr>
      <w:hyperlink w:anchor="_Toc77267857" w:history="1">
        <w:r w:rsidRPr="00BD7F07">
          <w:rPr>
            <w:rStyle w:val="Hyperlink"/>
            <w:rFonts w:ascii="Arial" w:hAnsi="Arial" w:cs="Arial"/>
          </w:rPr>
          <w:t>5.6</w:t>
        </w:r>
        <w:r>
          <w:rPr>
            <w:rFonts w:asciiTheme="minorHAnsi" w:eastAsiaTheme="minorEastAsia" w:hAnsiTheme="minorHAnsi"/>
            <w:lang w:eastAsia="en-GB"/>
          </w:rPr>
          <w:tab/>
        </w:r>
        <w:r w:rsidRPr="00BD7F07">
          <w:rPr>
            <w:rStyle w:val="Hyperlink"/>
            <w:rFonts w:ascii="Arial" w:hAnsi="Arial" w:cs="Arial"/>
          </w:rPr>
          <w:t>Activity File</w:t>
        </w:r>
        <w:r>
          <w:rPr>
            <w:webHidden/>
          </w:rPr>
          <w:tab/>
        </w:r>
        <w:r>
          <w:rPr>
            <w:webHidden/>
          </w:rPr>
          <w:fldChar w:fldCharType="begin"/>
        </w:r>
        <w:r>
          <w:rPr>
            <w:webHidden/>
          </w:rPr>
          <w:instrText xml:space="preserve"> PAGEREF _Toc77267857 \h </w:instrText>
        </w:r>
        <w:r>
          <w:rPr>
            <w:webHidden/>
          </w:rPr>
        </w:r>
        <w:r>
          <w:rPr>
            <w:webHidden/>
          </w:rPr>
          <w:fldChar w:fldCharType="separate"/>
        </w:r>
        <w:r>
          <w:rPr>
            <w:webHidden/>
          </w:rPr>
          <w:t>27</w:t>
        </w:r>
        <w:r>
          <w:rPr>
            <w:webHidden/>
          </w:rPr>
          <w:fldChar w:fldCharType="end"/>
        </w:r>
      </w:hyperlink>
    </w:p>
    <w:p w14:paraId="7AFC70C8" w14:textId="2488BE91" w:rsidR="00D70475" w:rsidRDefault="00D70475">
      <w:pPr>
        <w:pStyle w:val="TOC2"/>
        <w:rPr>
          <w:rFonts w:asciiTheme="minorHAnsi" w:eastAsiaTheme="minorEastAsia" w:hAnsiTheme="minorHAnsi"/>
          <w:lang w:eastAsia="en-GB"/>
        </w:rPr>
      </w:pPr>
      <w:hyperlink w:anchor="_Toc77267858" w:history="1">
        <w:r w:rsidRPr="00BD7F07">
          <w:rPr>
            <w:rStyle w:val="Hyperlink"/>
            <w:rFonts w:ascii="Arial" w:hAnsi="Arial" w:cs="Arial"/>
          </w:rPr>
          <w:t>5.7</w:t>
        </w:r>
        <w:r>
          <w:rPr>
            <w:rFonts w:asciiTheme="minorHAnsi" w:eastAsiaTheme="minorEastAsia" w:hAnsiTheme="minorHAnsi"/>
            <w:lang w:eastAsia="en-GB"/>
          </w:rPr>
          <w:tab/>
        </w:r>
        <w:r w:rsidRPr="00BD7F07">
          <w:rPr>
            <w:rStyle w:val="Hyperlink"/>
            <w:rFonts w:ascii="Arial" w:hAnsi="Arial" w:cs="Arial"/>
          </w:rPr>
          <w:t>Live List</w:t>
        </w:r>
        <w:r>
          <w:rPr>
            <w:webHidden/>
          </w:rPr>
          <w:tab/>
        </w:r>
        <w:r>
          <w:rPr>
            <w:webHidden/>
          </w:rPr>
          <w:fldChar w:fldCharType="begin"/>
        </w:r>
        <w:r>
          <w:rPr>
            <w:webHidden/>
          </w:rPr>
          <w:instrText xml:space="preserve"> PAGEREF _Toc77267858 \h </w:instrText>
        </w:r>
        <w:r>
          <w:rPr>
            <w:webHidden/>
          </w:rPr>
        </w:r>
        <w:r>
          <w:rPr>
            <w:webHidden/>
          </w:rPr>
          <w:fldChar w:fldCharType="separate"/>
        </w:r>
        <w:r>
          <w:rPr>
            <w:webHidden/>
          </w:rPr>
          <w:t>28</w:t>
        </w:r>
        <w:r>
          <w:rPr>
            <w:webHidden/>
          </w:rPr>
          <w:fldChar w:fldCharType="end"/>
        </w:r>
      </w:hyperlink>
    </w:p>
    <w:p w14:paraId="417F9EAB" w14:textId="785566DF" w:rsidR="00D70475" w:rsidRDefault="00D70475">
      <w:pPr>
        <w:pStyle w:val="TOC2"/>
        <w:rPr>
          <w:rFonts w:asciiTheme="minorHAnsi" w:eastAsiaTheme="minorEastAsia" w:hAnsiTheme="minorHAnsi"/>
          <w:lang w:eastAsia="en-GB"/>
        </w:rPr>
      </w:pPr>
      <w:hyperlink w:anchor="_Toc77267859" w:history="1">
        <w:r w:rsidRPr="00BD7F07">
          <w:rPr>
            <w:rStyle w:val="Hyperlink"/>
            <w:rFonts w:ascii="Arial" w:hAnsi="Arial" w:cs="Arial"/>
          </w:rPr>
          <w:t>5.8</w:t>
        </w:r>
        <w:r>
          <w:rPr>
            <w:rFonts w:asciiTheme="minorHAnsi" w:eastAsiaTheme="minorEastAsia" w:hAnsiTheme="minorHAnsi"/>
            <w:lang w:eastAsia="en-GB"/>
          </w:rPr>
          <w:tab/>
        </w:r>
        <w:r w:rsidRPr="00BD7F07">
          <w:rPr>
            <w:rStyle w:val="Hyperlink"/>
            <w:rFonts w:ascii="Arial" w:hAnsi="Arial" w:cs="Arial"/>
          </w:rPr>
          <w:t>Adhoc Manual File</w:t>
        </w:r>
        <w:r>
          <w:rPr>
            <w:webHidden/>
          </w:rPr>
          <w:tab/>
        </w:r>
        <w:r>
          <w:rPr>
            <w:webHidden/>
          </w:rPr>
          <w:fldChar w:fldCharType="begin"/>
        </w:r>
        <w:r>
          <w:rPr>
            <w:webHidden/>
          </w:rPr>
          <w:instrText xml:space="preserve"> PAGEREF _Toc77267859 \h </w:instrText>
        </w:r>
        <w:r>
          <w:rPr>
            <w:webHidden/>
          </w:rPr>
        </w:r>
        <w:r>
          <w:rPr>
            <w:webHidden/>
          </w:rPr>
          <w:fldChar w:fldCharType="separate"/>
        </w:r>
        <w:r>
          <w:rPr>
            <w:webHidden/>
          </w:rPr>
          <w:t>28</w:t>
        </w:r>
        <w:r>
          <w:rPr>
            <w:webHidden/>
          </w:rPr>
          <w:fldChar w:fldCharType="end"/>
        </w:r>
      </w:hyperlink>
    </w:p>
    <w:p w14:paraId="57F6E341" w14:textId="04071B35" w:rsidR="00D70475" w:rsidRDefault="00D70475">
      <w:pPr>
        <w:pStyle w:val="TOC2"/>
        <w:rPr>
          <w:rFonts w:asciiTheme="minorHAnsi" w:eastAsiaTheme="minorEastAsia" w:hAnsiTheme="minorHAnsi"/>
          <w:lang w:eastAsia="en-GB"/>
        </w:rPr>
      </w:pPr>
      <w:hyperlink w:anchor="_Toc77267860" w:history="1">
        <w:r w:rsidRPr="00BD7F07">
          <w:rPr>
            <w:rStyle w:val="Hyperlink"/>
            <w:rFonts w:ascii="Arial" w:hAnsi="Arial" w:cs="Arial"/>
          </w:rPr>
          <w:t>5.9</w:t>
        </w:r>
        <w:r>
          <w:rPr>
            <w:rFonts w:asciiTheme="minorHAnsi" w:eastAsiaTheme="minorEastAsia" w:hAnsiTheme="minorHAnsi"/>
            <w:lang w:eastAsia="en-GB"/>
          </w:rPr>
          <w:tab/>
        </w:r>
        <w:r w:rsidRPr="00BD7F07">
          <w:rPr>
            <w:rStyle w:val="Hyperlink"/>
            <w:rFonts w:ascii="Arial" w:hAnsi="Arial" w:cs="Arial"/>
          </w:rPr>
          <w:t>Receipt of Placement and Update Files</w:t>
        </w:r>
        <w:r>
          <w:rPr>
            <w:webHidden/>
          </w:rPr>
          <w:tab/>
        </w:r>
        <w:r>
          <w:rPr>
            <w:webHidden/>
          </w:rPr>
          <w:fldChar w:fldCharType="begin"/>
        </w:r>
        <w:r>
          <w:rPr>
            <w:webHidden/>
          </w:rPr>
          <w:instrText xml:space="preserve"> PAGEREF _Toc77267860 \h </w:instrText>
        </w:r>
        <w:r>
          <w:rPr>
            <w:webHidden/>
          </w:rPr>
        </w:r>
        <w:r>
          <w:rPr>
            <w:webHidden/>
          </w:rPr>
          <w:fldChar w:fldCharType="separate"/>
        </w:r>
        <w:r>
          <w:rPr>
            <w:webHidden/>
          </w:rPr>
          <w:t>29</w:t>
        </w:r>
        <w:r>
          <w:rPr>
            <w:webHidden/>
          </w:rPr>
          <w:fldChar w:fldCharType="end"/>
        </w:r>
      </w:hyperlink>
    </w:p>
    <w:p w14:paraId="35792C5A" w14:textId="0FB27012" w:rsidR="00D70475" w:rsidRDefault="00D70475">
      <w:pPr>
        <w:pStyle w:val="TOC2"/>
        <w:rPr>
          <w:rFonts w:asciiTheme="minorHAnsi" w:eastAsiaTheme="minorEastAsia" w:hAnsiTheme="minorHAnsi"/>
          <w:lang w:eastAsia="en-GB"/>
        </w:rPr>
      </w:pPr>
      <w:hyperlink w:anchor="_Toc77267861" w:history="1">
        <w:r w:rsidRPr="00BD7F07">
          <w:rPr>
            <w:rStyle w:val="Hyperlink"/>
            <w:rFonts w:ascii="Arial" w:hAnsi="Arial" w:cs="Arial"/>
          </w:rPr>
          <w:t>5.10</w:t>
        </w:r>
        <w:r>
          <w:rPr>
            <w:rFonts w:asciiTheme="minorHAnsi" w:eastAsiaTheme="minorEastAsia" w:hAnsiTheme="minorHAnsi"/>
            <w:lang w:eastAsia="en-GB"/>
          </w:rPr>
          <w:tab/>
        </w:r>
        <w:r w:rsidRPr="00BD7F07">
          <w:rPr>
            <w:rStyle w:val="Hyperlink"/>
            <w:rFonts w:ascii="Arial" w:hAnsi="Arial" w:cs="Arial"/>
          </w:rPr>
          <w:t>Return Debts Placed overview</w:t>
        </w:r>
        <w:r>
          <w:rPr>
            <w:webHidden/>
          </w:rPr>
          <w:tab/>
        </w:r>
        <w:r>
          <w:rPr>
            <w:webHidden/>
          </w:rPr>
          <w:fldChar w:fldCharType="begin"/>
        </w:r>
        <w:r>
          <w:rPr>
            <w:webHidden/>
          </w:rPr>
          <w:instrText xml:space="preserve"> PAGEREF _Toc77267861 \h </w:instrText>
        </w:r>
        <w:r>
          <w:rPr>
            <w:webHidden/>
          </w:rPr>
        </w:r>
        <w:r>
          <w:rPr>
            <w:webHidden/>
          </w:rPr>
          <w:fldChar w:fldCharType="separate"/>
        </w:r>
        <w:r>
          <w:rPr>
            <w:webHidden/>
          </w:rPr>
          <w:t>30</w:t>
        </w:r>
        <w:r>
          <w:rPr>
            <w:webHidden/>
          </w:rPr>
          <w:fldChar w:fldCharType="end"/>
        </w:r>
      </w:hyperlink>
    </w:p>
    <w:p w14:paraId="04A73637" w14:textId="7AAF6B4D" w:rsidR="00D70475" w:rsidRDefault="00D70475">
      <w:pPr>
        <w:pStyle w:val="TOC2"/>
        <w:rPr>
          <w:rFonts w:asciiTheme="minorHAnsi" w:eastAsiaTheme="minorEastAsia" w:hAnsiTheme="minorHAnsi"/>
          <w:lang w:eastAsia="en-GB"/>
        </w:rPr>
      </w:pPr>
      <w:hyperlink w:anchor="_Toc77267862" w:history="1">
        <w:r w:rsidRPr="00BD7F07">
          <w:rPr>
            <w:rStyle w:val="Hyperlink"/>
            <w:rFonts w:ascii="Arial" w:hAnsi="Arial" w:cs="Arial"/>
          </w:rPr>
          <w:t>5.11</w:t>
        </w:r>
        <w:r>
          <w:rPr>
            <w:rFonts w:asciiTheme="minorHAnsi" w:eastAsiaTheme="minorEastAsia" w:hAnsiTheme="minorHAnsi"/>
            <w:lang w:eastAsia="en-GB"/>
          </w:rPr>
          <w:tab/>
        </w:r>
        <w:r w:rsidRPr="00BD7F07">
          <w:rPr>
            <w:rStyle w:val="Hyperlink"/>
            <w:rFonts w:ascii="Arial" w:hAnsi="Arial" w:cs="Arial"/>
          </w:rPr>
          <w:t>End of Placement and Bulk Closures/Recalls</w:t>
        </w:r>
        <w:r>
          <w:rPr>
            <w:webHidden/>
          </w:rPr>
          <w:tab/>
        </w:r>
        <w:r>
          <w:rPr>
            <w:webHidden/>
          </w:rPr>
          <w:fldChar w:fldCharType="begin"/>
        </w:r>
        <w:r>
          <w:rPr>
            <w:webHidden/>
          </w:rPr>
          <w:instrText xml:space="preserve"> PAGEREF _Toc77267862 \h </w:instrText>
        </w:r>
        <w:r>
          <w:rPr>
            <w:webHidden/>
          </w:rPr>
        </w:r>
        <w:r>
          <w:rPr>
            <w:webHidden/>
          </w:rPr>
          <w:fldChar w:fldCharType="separate"/>
        </w:r>
        <w:r>
          <w:rPr>
            <w:webHidden/>
          </w:rPr>
          <w:t>30</w:t>
        </w:r>
        <w:r>
          <w:rPr>
            <w:webHidden/>
          </w:rPr>
          <w:fldChar w:fldCharType="end"/>
        </w:r>
      </w:hyperlink>
    </w:p>
    <w:p w14:paraId="1DD79454" w14:textId="2DE973D0" w:rsidR="00D70475" w:rsidRDefault="00D70475">
      <w:pPr>
        <w:pStyle w:val="TOC2"/>
        <w:rPr>
          <w:rFonts w:asciiTheme="minorHAnsi" w:eastAsiaTheme="minorEastAsia" w:hAnsiTheme="minorHAnsi"/>
          <w:lang w:eastAsia="en-GB"/>
        </w:rPr>
      </w:pPr>
      <w:hyperlink w:anchor="_Toc77267863" w:history="1">
        <w:r w:rsidRPr="00BD7F07">
          <w:rPr>
            <w:rStyle w:val="Hyperlink"/>
            <w:rFonts w:ascii="Arial" w:hAnsi="Arial" w:cs="Arial"/>
          </w:rPr>
          <w:t>5.12</w:t>
        </w:r>
        <w:r>
          <w:rPr>
            <w:rFonts w:asciiTheme="minorHAnsi" w:eastAsiaTheme="minorEastAsia" w:hAnsiTheme="minorHAnsi"/>
            <w:lang w:eastAsia="en-GB"/>
          </w:rPr>
          <w:tab/>
        </w:r>
        <w:r w:rsidRPr="00BD7F07">
          <w:rPr>
            <w:rStyle w:val="Hyperlink"/>
            <w:rFonts w:ascii="Arial" w:hAnsi="Arial" w:cs="Arial"/>
          </w:rPr>
          <w:t>Placement Reconciliation</w:t>
        </w:r>
        <w:r>
          <w:rPr>
            <w:webHidden/>
          </w:rPr>
          <w:tab/>
        </w:r>
        <w:r>
          <w:rPr>
            <w:webHidden/>
          </w:rPr>
          <w:fldChar w:fldCharType="begin"/>
        </w:r>
        <w:r>
          <w:rPr>
            <w:webHidden/>
          </w:rPr>
          <w:instrText xml:space="preserve"> PAGEREF _Toc77267863 \h </w:instrText>
        </w:r>
        <w:r>
          <w:rPr>
            <w:webHidden/>
          </w:rPr>
        </w:r>
        <w:r>
          <w:rPr>
            <w:webHidden/>
          </w:rPr>
          <w:fldChar w:fldCharType="separate"/>
        </w:r>
        <w:r>
          <w:rPr>
            <w:webHidden/>
          </w:rPr>
          <w:t>31</w:t>
        </w:r>
        <w:r>
          <w:rPr>
            <w:webHidden/>
          </w:rPr>
          <w:fldChar w:fldCharType="end"/>
        </w:r>
      </w:hyperlink>
    </w:p>
    <w:p w14:paraId="726224C4" w14:textId="2AA0F01F" w:rsidR="00D70475" w:rsidRDefault="00D70475" w:rsidP="00D70475">
      <w:pPr>
        <w:pStyle w:val="TOC1"/>
        <w:rPr>
          <w:rFonts w:asciiTheme="minorHAnsi" w:eastAsiaTheme="minorEastAsia" w:hAnsiTheme="minorHAnsi"/>
          <w:lang w:eastAsia="en-GB"/>
        </w:rPr>
      </w:pPr>
      <w:hyperlink w:anchor="_Toc77267864" w:history="1">
        <w:r w:rsidRPr="00BD7F07">
          <w:rPr>
            <w:rStyle w:val="Hyperlink"/>
            <w:rFonts w:ascii="Arial" w:hAnsi="Arial" w:cs="Arial"/>
          </w:rPr>
          <w:t>6</w:t>
        </w:r>
        <w:r>
          <w:rPr>
            <w:rFonts w:asciiTheme="minorHAnsi" w:eastAsiaTheme="minorEastAsia" w:hAnsiTheme="minorHAnsi"/>
            <w:lang w:eastAsia="en-GB"/>
          </w:rPr>
          <w:tab/>
        </w:r>
        <w:r w:rsidRPr="00BD7F07">
          <w:rPr>
            <w:rStyle w:val="Hyperlink"/>
            <w:rFonts w:ascii="Arial" w:hAnsi="Arial" w:cs="Arial"/>
          </w:rPr>
          <w:t>Customer Journeys</w:t>
        </w:r>
        <w:r>
          <w:rPr>
            <w:webHidden/>
          </w:rPr>
          <w:tab/>
        </w:r>
        <w:r>
          <w:rPr>
            <w:webHidden/>
          </w:rPr>
          <w:fldChar w:fldCharType="begin"/>
        </w:r>
        <w:r>
          <w:rPr>
            <w:webHidden/>
          </w:rPr>
          <w:instrText xml:space="preserve"> PAGEREF _Toc77267864 \h </w:instrText>
        </w:r>
        <w:r>
          <w:rPr>
            <w:webHidden/>
          </w:rPr>
        </w:r>
        <w:r>
          <w:rPr>
            <w:webHidden/>
          </w:rPr>
          <w:fldChar w:fldCharType="separate"/>
        </w:r>
        <w:r>
          <w:rPr>
            <w:webHidden/>
          </w:rPr>
          <w:t>32</w:t>
        </w:r>
        <w:r>
          <w:rPr>
            <w:webHidden/>
          </w:rPr>
          <w:fldChar w:fldCharType="end"/>
        </w:r>
      </w:hyperlink>
    </w:p>
    <w:p w14:paraId="3A2973A2" w14:textId="102B165C" w:rsidR="00D70475" w:rsidRDefault="00D70475">
      <w:pPr>
        <w:pStyle w:val="TOC2"/>
        <w:rPr>
          <w:rFonts w:asciiTheme="minorHAnsi" w:eastAsiaTheme="minorEastAsia" w:hAnsiTheme="minorHAnsi"/>
          <w:lang w:eastAsia="en-GB"/>
        </w:rPr>
      </w:pPr>
      <w:hyperlink w:anchor="_Toc77267865" w:history="1">
        <w:r w:rsidRPr="00BD7F07">
          <w:rPr>
            <w:rStyle w:val="Hyperlink"/>
            <w:rFonts w:ascii="Arial" w:hAnsi="Arial" w:cs="Arial"/>
          </w:rPr>
          <w:t>6.1</w:t>
        </w:r>
        <w:r>
          <w:rPr>
            <w:rFonts w:asciiTheme="minorHAnsi" w:eastAsiaTheme="minorEastAsia" w:hAnsiTheme="minorHAnsi"/>
            <w:lang w:eastAsia="en-GB"/>
          </w:rPr>
          <w:tab/>
        </w:r>
        <w:r w:rsidRPr="00BD7F07">
          <w:rPr>
            <w:rStyle w:val="Hyperlink"/>
            <w:rFonts w:ascii="Arial" w:hAnsi="Arial" w:cs="Arial"/>
          </w:rPr>
          <w:t>Collection and Contact Strategies</w:t>
        </w:r>
        <w:r>
          <w:rPr>
            <w:webHidden/>
          </w:rPr>
          <w:tab/>
        </w:r>
        <w:r>
          <w:rPr>
            <w:webHidden/>
          </w:rPr>
          <w:fldChar w:fldCharType="begin"/>
        </w:r>
        <w:r>
          <w:rPr>
            <w:webHidden/>
          </w:rPr>
          <w:instrText xml:space="preserve"> PAGEREF _Toc77267865 \h </w:instrText>
        </w:r>
        <w:r>
          <w:rPr>
            <w:webHidden/>
          </w:rPr>
        </w:r>
        <w:r>
          <w:rPr>
            <w:webHidden/>
          </w:rPr>
          <w:fldChar w:fldCharType="separate"/>
        </w:r>
        <w:r>
          <w:rPr>
            <w:webHidden/>
          </w:rPr>
          <w:t>32</w:t>
        </w:r>
        <w:r>
          <w:rPr>
            <w:webHidden/>
          </w:rPr>
          <w:fldChar w:fldCharType="end"/>
        </w:r>
      </w:hyperlink>
    </w:p>
    <w:p w14:paraId="6345CE37" w14:textId="3D62D47E" w:rsidR="00D70475" w:rsidRDefault="00D70475">
      <w:pPr>
        <w:pStyle w:val="TOC2"/>
        <w:rPr>
          <w:rFonts w:asciiTheme="minorHAnsi" w:eastAsiaTheme="minorEastAsia" w:hAnsiTheme="minorHAnsi"/>
          <w:lang w:eastAsia="en-GB"/>
        </w:rPr>
      </w:pPr>
      <w:hyperlink w:anchor="_Toc77267866" w:history="1">
        <w:r w:rsidRPr="00BD7F07">
          <w:rPr>
            <w:rStyle w:val="Hyperlink"/>
            <w:rFonts w:ascii="Arial" w:hAnsi="Arial" w:cs="Arial"/>
          </w:rPr>
          <w:t>6.2</w:t>
        </w:r>
        <w:r>
          <w:rPr>
            <w:rFonts w:asciiTheme="minorHAnsi" w:eastAsiaTheme="minorEastAsia" w:hAnsiTheme="minorHAnsi"/>
            <w:lang w:eastAsia="en-GB"/>
          </w:rPr>
          <w:tab/>
        </w:r>
        <w:r w:rsidRPr="00BD7F07">
          <w:rPr>
            <w:rStyle w:val="Hyperlink"/>
            <w:rFonts w:ascii="Arial" w:hAnsi="Arial" w:cs="Arial"/>
          </w:rPr>
          <w:t>Vulnerability and Financial Hardship</w:t>
        </w:r>
        <w:r>
          <w:rPr>
            <w:webHidden/>
          </w:rPr>
          <w:tab/>
        </w:r>
        <w:r>
          <w:rPr>
            <w:webHidden/>
          </w:rPr>
          <w:fldChar w:fldCharType="begin"/>
        </w:r>
        <w:r>
          <w:rPr>
            <w:webHidden/>
          </w:rPr>
          <w:instrText xml:space="preserve"> PAGEREF _Toc77267866 \h </w:instrText>
        </w:r>
        <w:r>
          <w:rPr>
            <w:webHidden/>
          </w:rPr>
        </w:r>
        <w:r>
          <w:rPr>
            <w:webHidden/>
          </w:rPr>
          <w:fldChar w:fldCharType="separate"/>
        </w:r>
        <w:r>
          <w:rPr>
            <w:webHidden/>
          </w:rPr>
          <w:t>33</w:t>
        </w:r>
        <w:r>
          <w:rPr>
            <w:webHidden/>
          </w:rPr>
          <w:fldChar w:fldCharType="end"/>
        </w:r>
      </w:hyperlink>
    </w:p>
    <w:p w14:paraId="0804EEF2" w14:textId="1D3AC404" w:rsidR="00D70475" w:rsidRDefault="00D70475">
      <w:pPr>
        <w:pStyle w:val="TOC2"/>
        <w:rPr>
          <w:rFonts w:asciiTheme="minorHAnsi" w:eastAsiaTheme="minorEastAsia" w:hAnsiTheme="minorHAnsi"/>
          <w:lang w:eastAsia="en-GB"/>
        </w:rPr>
      </w:pPr>
      <w:hyperlink w:anchor="_Toc77267867" w:history="1">
        <w:r w:rsidRPr="00BD7F07">
          <w:rPr>
            <w:rStyle w:val="Hyperlink"/>
            <w:rFonts w:ascii="Arial" w:hAnsi="Arial" w:cs="Arial"/>
          </w:rPr>
          <w:t>6.3</w:t>
        </w:r>
        <w:r>
          <w:rPr>
            <w:rFonts w:asciiTheme="minorHAnsi" w:eastAsiaTheme="minorEastAsia" w:hAnsiTheme="minorHAnsi"/>
            <w:lang w:eastAsia="en-GB"/>
          </w:rPr>
          <w:tab/>
        </w:r>
        <w:r w:rsidRPr="00BD7F07">
          <w:rPr>
            <w:rStyle w:val="Hyperlink"/>
            <w:rFonts w:ascii="Arial" w:hAnsi="Arial" w:cs="Arial"/>
          </w:rPr>
          <w:t>Customer Contact Methods</w:t>
        </w:r>
        <w:r>
          <w:rPr>
            <w:webHidden/>
          </w:rPr>
          <w:tab/>
        </w:r>
        <w:r>
          <w:rPr>
            <w:webHidden/>
          </w:rPr>
          <w:fldChar w:fldCharType="begin"/>
        </w:r>
        <w:r>
          <w:rPr>
            <w:webHidden/>
          </w:rPr>
          <w:instrText xml:space="preserve"> PAGEREF _Toc77267867 \h </w:instrText>
        </w:r>
        <w:r>
          <w:rPr>
            <w:webHidden/>
          </w:rPr>
        </w:r>
        <w:r>
          <w:rPr>
            <w:webHidden/>
          </w:rPr>
          <w:fldChar w:fldCharType="separate"/>
        </w:r>
        <w:r>
          <w:rPr>
            <w:webHidden/>
          </w:rPr>
          <w:t>34</w:t>
        </w:r>
        <w:r>
          <w:rPr>
            <w:webHidden/>
          </w:rPr>
          <w:fldChar w:fldCharType="end"/>
        </w:r>
      </w:hyperlink>
    </w:p>
    <w:p w14:paraId="404F8105" w14:textId="0667F38C" w:rsidR="00D70475" w:rsidRDefault="00D70475">
      <w:pPr>
        <w:pStyle w:val="TOC2"/>
        <w:rPr>
          <w:rFonts w:asciiTheme="minorHAnsi" w:eastAsiaTheme="minorEastAsia" w:hAnsiTheme="minorHAnsi"/>
          <w:lang w:eastAsia="en-GB"/>
        </w:rPr>
      </w:pPr>
      <w:hyperlink w:anchor="_Toc77267868" w:history="1">
        <w:r w:rsidRPr="00BD7F07">
          <w:rPr>
            <w:rStyle w:val="Hyperlink"/>
            <w:rFonts w:ascii="Arial" w:hAnsi="Arial" w:cs="Arial"/>
          </w:rPr>
          <w:t>6.4</w:t>
        </w:r>
        <w:r>
          <w:rPr>
            <w:rFonts w:asciiTheme="minorHAnsi" w:eastAsiaTheme="minorEastAsia" w:hAnsiTheme="minorHAnsi"/>
            <w:lang w:eastAsia="en-GB"/>
          </w:rPr>
          <w:tab/>
        </w:r>
        <w:r w:rsidRPr="00BD7F07">
          <w:rPr>
            <w:rStyle w:val="Hyperlink"/>
            <w:rFonts w:ascii="Arial" w:hAnsi="Arial" w:cs="Arial"/>
          </w:rPr>
          <w:t>As a result of Customer Contact</w:t>
        </w:r>
        <w:r>
          <w:rPr>
            <w:webHidden/>
          </w:rPr>
          <w:tab/>
        </w:r>
        <w:r>
          <w:rPr>
            <w:webHidden/>
          </w:rPr>
          <w:fldChar w:fldCharType="begin"/>
        </w:r>
        <w:r>
          <w:rPr>
            <w:webHidden/>
          </w:rPr>
          <w:instrText xml:space="preserve"> PAGEREF _Toc77267868 \h </w:instrText>
        </w:r>
        <w:r>
          <w:rPr>
            <w:webHidden/>
          </w:rPr>
        </w:r>
        <w:r>
          <w:rPr>
            <w:webHidden/>
          </w:rPr>
          <w:fldChar w:fldCharType="separate"/>
        </w:r>
        <w:r>
          <w:rPr>
            <w:webHidden/>
          </w:rPr>
          <w:t>35</w:t>
        </w:r>
        <w:r>
          <w:rPr>
            <w:webHidden/>
          </w:rPr>
          <w:fldChar w:fldCharType="end"/>
        </w:r>
      </w:hyperlink>
    </w:p>
    <w:p w14:paraId="4515851E" w14:textId="2370CD9F" w:rsidR="00D70475" w:rsidRDefault="00D70475">
      <w:pPr>
        <w:pStyle w:val="TOC2"/>
        <w:rPr>
          <w:rFonts w:asciiTheme="minorHAnsi" w:eastAsiaTheme="minorEastAsia" w:hAnsiTheme="minorHAnsi"/>
          <w:lang w:eastAsia="en-GB"/>
        </w:rPr>
      </w:pPr>
      <w:hyperlink w:anchor="_Toc77267869" w:history="1">
        <w:r w:rsidRPr="00BD7F07">
          <w:rPr>
            <w:rStyle w:val="Hyperlink"/>
            <w:rFonts w:ascii="Arial" w:hAnsi="Arial" w:cs="Arial"/>
          </w:rPr>
          <w:t>6.5</w:t>
        </w:r>
        <w:r>
          <w:rPr>
            <w:rFonts w:asciiTheme="minorHAnsi" w:eastAsiaTheme="minorEastAsia" w:hAnsiTheme="minorHAnsi"/>
            <w:lang w:eastAsia="en-GB"/>
          </w:rPr>
          <w:tab/>
        </w:r>
        <w:r w:rsidRPr="00BD7F07">
          <w:rPr>
            <w:rStyle w:val="Hyperlink"/>
            <w:rFonts w:ascii="Arial" w:hAnsi="Arial" w:cs="Arial"/>
          </w:rPr>
          <w:t>Buyer Portal: Case Management and Query Management</w:t>
        </w:r>
        <w:r>
          <w:rPr>
            <w:webHidden/>
          </w:rPr>
          <w:tab/>
        </w:r>
        <w:r>
          <w:rPr>
            <w:webHidden/>
          </w:rPr>
          <w:fldChar w:fldCharType="begin"/>
        </w:r>
        <w:r>
          <w:rPr>
            <w:webHidden/>
          </w:rPr>
          <w:instrText xml:space="preserve"> PAGEREF _Toc77267869 \h </w:instrText>
        </w:r>
        <w:r>
          <w:rPr>
            <w:webHidden/>
          </w:rPr>
        </w:r>
        <w:r>
          <w:rPr>
            <w:webHidden/>
          </w:rPr>
          <w:fldChar w:fldCharType="separate"/>
        </w:r>
        <w:r>
          <w:rPr>
            <w:webHidden/>
          </w:rPr>
          <w:t>36</w:t>
        </w:r>
        <w:r>
          <w:rPr>
            <w:webHidden/>
          </w:rPr>
          <w:fldChar w:fldCharType="end"/>
        </w:r>
      </w:hyperlink>
    </w:p>
    <w:p w14:paraId="65A0A3BE" w14:textId="6D3195D7" w:rsidR="00D70475" w:rsidRDefault="00D70475">
      <w:pPr>
        <w:pStyle w:val="TOC2"/>
        <w:rPr>
          <w:rFonts w:asciiTheme="minorHAnsi" w:eastAsiaTheme="minorEastAsia" w:hAnsiTheme="minorHAnsi"/>
          <w:lang w:eastAsia="en-GB"/>
        </w:rPr>
      </w:pPr>
      <w:hyperlink w:anchor="_Toc77267870" w:history="1">
        <w:r w:rsidRPr="00BD7F07">
          <w:rPr>
            <w:rStyle w:val="Hyperlink"/>
            <w:rFonts w:ascii="Arial" w:hAnsi="Arial" w:cs="Arial"/>
          </w:rPr>
          <w:t>6.6</w:t>
        </w:r>
        <w:r>
          <w:rPr>
            <w:rFonts w:asciiTheme="minorHAnsi" w:eastAsiaTheme="minorEastAsia" w:hAnsiTheme="minorHAnsi"/>
            <w:lang w:eastAsia="en-GB"/>
          </w:rPr>
          <w:tab/>
        </w:r>
        <w:r w:rsidRPr="00BD7F07">
          <w:rPr>
            <w:rStyle w:val="Hyperlink"/>
            <w:rFonts w:ascii="Arial" w:hAnsi="Arial" w:cs="Arial"/>
          </w:rPr>
          <w:t>Buyer Portal Functionality: Query Management</w:t>
        </w:r>
        <w:r>
          <w:rPr>
            <w:webHidden/>
          </w:rPr>
          <w:tab/>
        </w:r>
        <w:r>
          <w:rPr>
            <w:webHidden/>
          </w:rPr>
          <w:fldChar w:fldCharType="begin"/>
        </w:r>
        <w:r>
          <w:rPr>
            <w:webHidden/>
          </w:rPr>
          <w:instrText xml:space="preserve"> PAGEREF _Toc77267870 \h </w:instrText>
        </w:r>
        <w:r>
          <w:rPr>
            <w:webHidden/>
          </w:rPr>
        </w:r>
        <w:r>
          <w:rPr>
            <w:webHidden/>
          </w:rPr>
          <w:fldChar w:fldCharType="separate"/>
        </w:r>
        <w:r>
          <w:rPr>
            <w:webHidden/>
          </w:rPr>
          <w:t>37</w:t>
        </w:r>
        <w:r>
          <w:rPr>
            <w:webHidden/>
          </w:rPr>
          <w:fldChar w:fldCharType="end"/>
        </w:r>
      </w:hyperlink>
    </w:p>
    <w:p w14:paraId="5EB693AD" w14:textId="5E218502" w:rsidR="00D70475" w:rsidRDefault="00D70475">
      <w:pPr>
        <w:pStyle w:val="TOC2"/>
        <w:rPr>
          <w:rFonts w:asciiTheme="minorHAnsi" w:eastAsiaTheme="minorEastAsia" w:hAnsiTheme="minorHAnsi"/>
          <w:lang w:eastAsia="en-GB"/>
        </w:rPr>
      </w:pPr>
      <w:hyperlink w:anchor="_Toc77267871" w:history="1">
        <w:r w:rsidRPr="00BD7F07">
          <w:rPr>
            <w:rStyle w:val="Hyperlink"/>
            <w:rFonts w:ascii="Arial" w:hAnsi="Arial" w:cs="Arial"/>
          </w:rPr>
          <w:t>6.7</w:t>
        </w:r>
        <w:r>
          <w:rPr>
            <w:rFonts w:asciiTheme="minorHAnsi" w:eastAsiaTheme="minorEastAsia" w:hAnsiTheme="minorHAnsi"/>
            <w:lang w:eastAsia="en-GB"/>
          </w:rPr>
          <w:tab/>
        </w:r>
        <w:r w:rsidRPr="00BD7F07">
          <w:rPr>
            <w:rStyle w:val="Hyperlink"/>
            <w:rFonts w:ascii="Arial" w:hAnsi="Arial" w:cs="Arial"/>
          </w:rPr>
          <w:t>Buyer Portal Functionality: Account Management</w:t>
        </w:r>
        <w:r>
          <w:rPr>
            <w:webHidden/>
          </w:rPr>
          <w:tab/>
        </w:r>
        <w:r>
          <w:rPr>
            <w:webHidden/>
          </w:rPr>
          <w:fldChar w:fldCharType="begin"/>
        </w:r>
        <w:r>
          <w:rPr>
            <w:webHidden/>
          </w:rPr>
          <w:instrText xml:space="preserve"> PAGEREF _Toc77267871 \h </w:instrText>
        </w:r>
        <w:r>
          <w:rPr>
            <w:webHidden/>
          </w:rPr>
        </w:r>
        <w:r>
          <w:rPr>
            <w:webHidden/>
          </w:rPr>
          <w:fldChar w:fldCharType="separate"/>
        </w:r>
        <w:r>
          <w:rPr>
            <w:webHidden/>
          </w:rPr>
          <w:t>37</w:t>
        </w:r>
        <w:r>
          <w:rPr>
            <w:webHidden/>
          </w:rPr>
          <w:fldChar w:fldCharType="end"/>
        </w:r>
      </w:hyperlink>
    </w:p>
    <w:p w14:paraId="1D4C4405" w14:textId="1580D169" w:rsidR="00D70475" w:rsidRDefault="00D70475" w:rsidP="00D70475">
      <w:pPr>
        <w:pStyle w:val="TOC1"/>
        <w:rPr>
          <w:rFonts w:asciiTheme="minorHAnsi" w:eastAsiaTheme="minorEastAsia" w:hAnsiTheme="minorHAnsi"/>
          <w:lang w:eastAsia="en-GB"/>
        </w:rPr>
      </w:pPr>
      <w:hyperlink w:anchor="_Toc77267872" w:history="1">
        <w:r w:rsidRPr="00BD7F07">
          <w:rPr>
            <w:rStyle w:val="Hyperlink"/>
            <w:rFonts w:ascii="Arial" w:hAnsi="Arial" w:cs="Arial"/>
          </w:rPr>
          <w:t>7</w:t>
        </w:r>
        <w:r>
          <w:rPr>
            <w:rFonts w:asciiTheme="minorHAnsi" w:eastAsiaTheme="minorEastAsia" w:hAnsiTheme="minorHAnsi"/>
            <w:lang w:eastAsia="en-GB"/>
          </w:rPr>
          <w:tab/>
        </w:r>
        <w:r w:rsidRPr="00BD7F07">
          <w:rPr>
            <w:rStyle w:val="Hyperlink"/>
            <w:rFonts w:ascii="Arial" w:hAnsi="Arial" w:cs="Arial"/>
          </w:rPr>
          <w:t>Payments Collected, Pay Over and Invoicing</w:t>
        </w:r>
        <w:r>
          <w:rPr>
            <w:webHidden/>
          </w:rPr>
          <w:tab/>
        </w:r>
        <w:r>
          <w:rPr>
            <w:webHidden/>
          </w:rPr>
          <w:fldChar w:fldCharType="begin"/>
        </w:r>
        <w:r>
          <w:rPr>
            <w:webHidden/>
          </w:rPr>
          <w:instrText xml:space="preserve"> PAGEREF _Toc77267872 \h </w:instrText>
        </w:r>
        <w:r>
          <w:rPr>
            <w:webHidden/>
          </w:rPr>
        </w:r>
        <w:r>
          <w:rPr>
            <w:webHidden/>
          </w:rPr>
          <w:fldChar w:fldCharType="separate"/>
        </w:r>
        <w:r>
          <w:rPr>
            <w:webHidden/>
          </w:rPr>
          <w:t>38</w:t>
        </w:r>
        <w:r>
          <w:rPr>
            <w:webHidden/>
          </w:rPr>
          <w:fldChar w:fldCharType="end"/>
        </w:r>
      </w:hyperlink>
    </w:p>
    <w:p w14:paraId="11DA2413" w14:textId="61742BC9" w:rsidR="00D70475" w:rsidRDefault="00D70475">
      <w:pPr>
        <w:pStyle w:val="TOC2"/>
        <w:rPr>
          <w:rFonts w:asciiTheme="minorHAnsi" w:eastAsiaTheme="minorEastAsia" w:hAnsiTheme="minorHAnsi"/>
          <w:lang w:eastAsia="en-GB"/>
        </w:rPr>
      </w:pPr>
      <w:hyperlink w:anchor="_Toc77267873" w:history="1">
        <w:r w:rsidRPr="00BD7F07">
          <w:rPr>
            <w:rStyle w:val="Hyperlink"/>
            <w:rFonts w:ascii="Arial" w:hAnsi="Arial" w:cs="Arial"/>
          </w:rPr>
          <w:t>7.1</w:t>
        </w:r>
        <w:r>
          <w:rPr>
            <w:rFonts w:asciiTheme="minorHAnsi" w:eastAsiaTheme="minorEastAsia" w:hAnsiTheme="minorHAnsi"/>
            <w:lang w:eastAsia="en-GB"/>
          </w:rPr>
          <w:tab/>
        </w:r>
        <w:r w:rsidRPr="00BD7F07">
          <w:rPr>
            <w:rStyle w:val="Hyperlink"/>
            <w:rFonts w:ascii="Arial" w:hAnsi="Arial" w:cs="Arial"/>
          </w:rPr>
          <w:t>Collecting Payments</w:t>
        </w:r>
        <w:r>
          <w:rPr>
            <w:webHidden/>
          </w:rPr>
          <w:tab/>
        </w:r>
        <w:r>
          <w:rPr>
            <w:webHidden/>
          </w:rPr>
          <w:fldChar w:fldCharType="begin"/>
        </w:r>
        <w:r>
          <w:rPr>
            <w:webHidden/>
          </w:rPr>
          <w:instrText xml:space="preserve"> PAGEREF _Toc77267873 \h </w:instrText>
        </w:r>
        <w:r>
          <w:rPr>
            <w:webHidden/>
          </w:rPr>
        </w:r>
        <w:r>
          <w:rPr>
            <w:webHidden/>
          </w:rPr>
          <w:fldChar w:fldCharType="separate"/>
        </w:r>
        <w:r>
          <w:rPr>
            <w:webHidden/>
          </w:rPr>
          <w:t>38</w:t>
        </w:r>
        <w:r>
          <w:rPr>
            <w:webHidden/>
          </w:rPr>
          <w:fldChar w:fldCharType="end"/>
        </w:r>
      </w:hyperlink>
    </w:p>
    <w:p w14:paraId="78A69F7A" w14:textId="756CDB00" w:rsidR="00D70475" w:rsidRDefault="00D70475">
      <w:pPr>
        <w:pStyle w:val="TOC2"/>
        <w:rPr>
          <w:rFonts w:asciiTheme="minorHAnsi" w:eastAsiaTheme="minorEastAsia" w:hAnsiTheme="minorHAnsi"/>
          <w:lang w:eastAsia="en-GB"/>
        </w:rPr>
      </w:pPr>
      <w:hyperlink w:anchor="_Toc77267874" w:history="1">
        <w:r w:rsidRPr="00BD7F07">
          <w:rPr>
            <w:rStyle w:val="Hyperlink"/>
            <w:rFonts w:ascii="Arial" w:hAnsi="Arial" w:cs="Arial"/>
          </w:rPr>
          <w:t>7.2</w:t>
        </w:r>
        <w:r>
          <w:rPr>
            <w:rFonts w:asciiTheme="minorHAnsi" w:eastAsiaTheme="minorEastAsia" w:hAnsiTheme="minorHAnsi"/>
            <w:lang w:eastAsia="en-GB"/>
          </w:rPr>
          <w:tab/>
        </w:r>
        <w:r w:rsidRPr="00BD7F07">
          <w:rPr>
            <w:rStyle w:val="Hyperlink"/>
            <w:rFonts w:ascii="Arial" w:hAnsi="Arial" w:cs="Arial"/>
          </w:rPr>
          <w:t>Manage Payments Received</w:t>
        </w:r>
        <w:r>
          <w:rPr>
            <w:webHidden/>
          </w:rPr>
          <w:tab/>
        </w:r>
        <w:r>
          <w:rPr>
            <w:webHidden/>
          </w:rPr>
          <w:fldChar w:fldCharType="begin"/>
        </w:r>
        <w:r>
          <w:rPr>
            <w:webHidden/>
          </w:rPr>
          <w:instrText xml:space="preserve"> PAGEREF _Toc77267874 \h </w:instrText>
        </w:r>
        <w:r>
          <w:rPr>
            <w:webHidden/>
          </w:rPr>
        </w:r>
        <w:r>
          <w:rPr>
            <w:webHidden/>
          </w:rPr>
          <w:fldChar w:fldCharType="separate"/>
        </w:r>
        <w:r>
          <w:rPr>
            <w:webHidden/>
          </w:rPr>
          <w:t>39</w:t>
        </w:r>
        <w:r>
          <w:rPr>
            <w:webHidden/>
          </w:rPr>
          <w:fldChar w:fldCharType="end"/>
        </w:r>
      </w:hyperlink>
    </w:p>
    <w:p w14:paraId="2B40FC77" w14:textId="4FAD631E" w:rsidR="00D70475" w:rsidRDefault="00D70475">
      <w:pPr>
        <w:pStyle w:val="TOC2"/>
        <w:rPr>
          <w:rFonts w:asciiTheme="minorHAnsi" w:eastAsiaTheme="minorEastAsia" w:hAnsiTheme="minorHAnsi"/>
          <w:lang w:eastAsia="en-GB"/>
        </w:rPr>
      </w:pPr>
      <w:hyperlink w:anchor="_Toc77267875" w:history="1">
        <w:r w:rsidRPr="00BD7F07">
          <w:rPr>
            <w:rStyle w:val="Hyperlink"/>
            <w:rFonts w:ascii="Arial" w:hAnsi="Arial" w:cs="Arial"/>
          </w:rPr>
          <w:t>7.3</w:t>
        </w:r>
        <w:r>
          <w:rPr>
            <w:rFonts w:asciiTheme="minorHAnsi" w:eastAsiaTheme="minorEastAsia" w:hAnsiTheme="minorHAnsi"/>
            <w:lang w:eastAsia="en-GB"/>
          </w:rPr>
          <w:tab/>
        </w:r>
        <w:r w:rsidRPr="00BD7F07">
          <w:rPr>
            <w:rStyle w:val="Hyperlink"/>
            <w:rFonts w:ascii="Arial" w:hAnsi="Arial" w:cs="Arial"/>
          </w:rPr>
          <w:t>Manage Payment Arrangements</w:t>
        </w:r>
        <w:r>
          <w:rPr>
            <w:webHidden/>
          </w:rPr>
          <w:tab/>
        </w:r>
        <w:r>
          <w:rPr>
            <w:webHidden/>
          </w:rPr>
          <w:fldChar w:fldCharType="begin"/>
        </w:r>
        <w:r>
          <w:rPr>
            <w:webHidden/>
          </w:rPr>
          <w:instrText xml:space="preserve"> PAGEREF _Toc77267875 \h </w:instrText>
        </w:r>
        <w:r>
          <w:rPr>
            <w:webHidden/>
          </w:rPr>
        </w:r>
        <w:r>
          <w:rPr>
            <w:webHidden/>
          </w:rPr>
          <w:fldChar w:fldCharType="separate"/>
        </w:r>
        <w:r>
          <w:rPr>
            <w:webHidden/>
          </w:rPr>
          <w:t>40</w:t>
        </w:r>
        <w:r>
          <w:rPr>
            <w:webHidden/>
          </w:rPr>
          <w:fldChar w:fldCharType="end"/>
        </w:r>
      </w:hyperlink>
    </w:p>
    <w:p w14:paraId="77221F7E" w14:textId="0DEA3F34" w:rsidR="00D70475" w:rsidRDefault="00D70475">
      <w:pPr>
        <w:pStyle w:val="TOC2"/>
        <w:rPr>
          <w:rFonts w:asciiTheme="minorHAnsi" w:eastAsiaTheme="minorEastAsia" w:hAnsiTheme="minorHAnsi"/>
          <w:lang w:eastAsia="en-GB"/>
        </w:rPr>
      </w:pPr>
      <w:hyperlink w:anchor="_Toc77267876" w:history="1">
        <w:r w:rsidRPr="00BD7F07">
          <w:rPr>
            <w:rStyle w:val="Hyperlink"/>
            <w:rFonts w:ascii="Arial" w:hAnsi="Arial" w:cs="Arial"/>
          </w:rPr>
          <w:t>7.4</w:t>
        </w:r>
        <w:r>
          <w:rPr>
            <w:rFonts w:asciiTheme="minorHAnsi" w:eastAsiaTheme="minorEastAsia" w:hAnsiTheme="minorHAnsi"/>
            <w:lang w:eastAsia="en-GB"/>
          </w:rPr>
          <w:tab/>
        </w:r>
        <w:r w:rsidRPr="00BD7F07">
          <w:rPr>
            <w:rStyle w:val="Hyperlink"/>
            <w:rFonts w:ascii="Arial" w:hAnsi="Arial" w:cs="Arial"/>
          </w:rPr>
          <w:t>Payment Reversals or Incorrectly Allocated Payments</w:t>
        </w:r>
        <w:r>
          <w:rPr>
            <w:webHidden/>
          </w:rPr>
          <w:tab/>
        </w:r>
        <w:r>
          <w:rPr>
            <w:webHidden/>
          </w:rPr>
          <w:fldChar w:fldCharType="begin"/>
        </w:r>
        <w:r>
          <w:rPr>
            <w:webHidden/>
          </w:rPr>
          <w:instrText xml:space="preserve"> PAGEREF _Toc77267876 \h </w:instrText>
        </w:r>
        <w:r>
          <w:rPr>
            <w:webHidden/>
          </w:rPr>
        </w:r>
        <w:r>
          <w:rPr>
            <w:webHidden/>
          </w:rPr>
          <w:fldChar w:fldCharType="separate"/>
        </w:r>
        <w:r>
          <w:rPr>
            <w:webHidden/>
          </w:rPr>
          <w:t>40</w:t>
        </w:r>
        <w:r>
          <w:rPr>
            <w:webHidden/>
          </w:rPr>
          <w:fldChar w:fldCharType="end"/>
        </w:r>
      </w:hyperlink>
    </w:p>
    <w:p w14:paraId="731F22CD" w14:textId="3A729B98" w:rsidR="00D70475" w:rsidRDefault="00D70475">
      <w:pPr>
        <w:pStyle w:val="TOC2"/>
        <w:rPr>
          <w:rFonts w:asciiTheme="minorHAnsi" w:eastAsiaTheme="minorEastAsia" w:hAnsiTheme="minorHAnsi"/>
          <w:lang w:eastAsia="en-GB"/>
        </w:rPr>
      </w:pPr>
      <w:hyperlink w:anchor="_Toc77267877" w:history="1">
        <w:r w:rsidRPr="00BD7F07">
          <w:rPr>
            <w:rStyle w:val="Hyperlink"/>
            <w:rFonts w:ascii="Arial" w:hAnsi="Arial" w:cs="Arial"/>
          </w:rPr>
          <w:t>7.5</w:t>
        </w:r>
        <w:r>
          <w:rPr>
            <w:rFonts w:asciiTheme="minorHAnsi" w:eastAsiaTheme="minorEastAsia" w:hAnsiTheme="minorHAnsi"/>
            <w:lang w:eastAsia="en-GB"/>
          </w:rPr>
          <w:tab/>
        </w:r>
        <w:r w:rsidRPr="00BD7F07">
          <w:rPr>
            <w:rStyle w:val="Hyperlink"/>
            <w:rFonts w:ascii="Arial" w:hAnsi="Arial" w:cs="Arial"/>
          </w:rPr>
          <w:t>Incorrectly allocated payments</w:t>
        </w:r>
        <w:r>
          <w:rPr>
            <w:webHidden/>
          </w:rPr>
          <w:tab/>
        </w:r>
        <w:r>
          <w:rPr>
            <w:webHidden/>
          </w:rPr>
          <w:fldChar w:fldCharType="begin"/>
        </w:r>
        <w:r>
          <w:rPr>
            <w:webHidden/>
          </w:rPr>
          <w:instrText xml:space="preserve"> PAGEREF _Toc77267877 \h </w:instrText>
        </w:r>
        <w:r>
          <w:rPr>
            <w:webHidden/>
          </w:rPr>
        </w:r>
        <w:r>
          <w:rPr>
            <w:webHidden/>
          </w:rPr>
          <w:fldChar w:fldCharType="separate"/>
        </w:r>
        <w:r>
          <w:rPr>
            <w:webHidden/>
          </w:rPr>
          <w:t>41</w:t>
        </w:r>
        <w:r>
          <w:rPr>
            <w:webHidden/>
          </w:rPr>
          <w:fldChar w:fldCharType="end"/>
        </w:r>
      </w:hyperlink>
    </w:p>
    <w:p w14:paraId="0C870065" w14:textId="171C32CD" w:rsidR="00D70475" w:rsidRDefault="00D70475">
      <w:pPr>
        <w:pStyle w:val="TOC2"/>
        <w:rPr>
          <w:rFonts w:asciiTheme="minorHAnsi" w:eastAsiaTheme="minorEastAsia" w:hAnsiTheme="minorHAnsi"/>
          <w:lang w:eastAsia="en-GB"/>
        </w:rPr>
      </w:pPr>
      <w:hyperlink w:anchor="_Toc77267878" w:history="1">
        <w:r w:rsidRPr="00BD7F07">
          <w:rPr>
            <w:rStyle w:val="Hyperlink"/>
            <w:rFonts w:ascii="Arial" w:hAnsi="Arial" w:cs="Arial"/>
          </w:rPr>
          <w:t>7.6</w:t>
        </w:r>
        <w:r>
          <w:rPr>
            <w:rFonts w:asciiTheme="minorHAnsi" w:eastAsiaTheme="minorEastAsia" w:hAnsiTheme="minorHAnsi"/>
            <w:lang w:eastAsia="en-GB"/>
          </w:rPr>
          <w:tab/>
        </w:r>
        <w:r w:rsidRPr="00BD7F07">
          <w:rPr>
            <w:rStyle w:val="Hyperlink"/>
            <w:rFonts w:ascii="Arial" w:hAnsi="Arial" w:cs="Arial"/>
          </w:rPr>
          <w:t>Unallocated Payments</w:t>
        </w:r>
        <w:r>
          <w:rPr>
            <w:webHidden/>
          </w:rPr>
          <w:tab/>
        </w:r>
        <w:r>
          <w:rPr>
            <w:webHidden/>
          </w:rPr>
          <w:fldChar w:fldCharType="begin"/>
        </w:r>
        <w:r>
          <w:rPr>
            <w:webHidden/>
          </w:rPr>
          <w:instrText xml:space="preserve"> PAGEREF _Toc77267878 \h </w:instrText>
        </w:r>
        <w:r>
          <w:rPr>
            <w:webHidden/>
          </w:rPr>
        </w:r>
        <w:r>
          <w:rPr>
            <w:webHidden/>
          </w:rPr>
          <w:fldChar w:fldCharType="separate"/>
        </w:r>
        <w:r>
          <w:rPr>
            <w:webHidden/>
          </w:rPr>
          <w:t>42</w:t>
        </w:r>
        <w:r>
          <w:rPr>
            <w:webHidden/>
          </w:rPr>
          <w:fldChar w:fldCharType="end"/>
        </w:r>
      </w:hyperlink>
    </w:p>
    <w:p w14:paraId="3226E827" w14:textId="19394283" w:rsidR="00D70475" w:rsidRDefault="00D70475">
      <w:pPr>
        <w:pStyle w:val="TOC2"/>
        <w:rPr>
          <w:rFonts w:asciiTheme="minorHAnsi" w:eastAsiaTheme="minorEastAsia" w:hAnsiTheme="minorHAnsi"/>
          <w:lang w:eastAsia="en-GB"/>
        </w:rPr>
      </w:pPr>
      <w:hyperlink w:anchor="_Toc77267879" w:history="1">
        <w:r w:rsidRPr="00BD7F07">
          <w:rPr>
            <w:rStyle w:val="Hyperlink"/>
            <w:rFonts w:ascii="Arial" w:hAnsi="Arial" w:cs="Arial"/>
          </w:rPr>
          <w:t>7.7</w:t>
        </w:r>
        <w:r>
          <w:rPr>
            <w:rFonts w:asciiTheme="minorHAnsi" w:eastAsiaTheme="minorEastAsia" w:hAnsiTheme="minorHAnsi"/>
            <w:lang w:eastAsia="en-GB"/>
          </w:rPr>
          <w:tab/>
        </w:r>
        <w:r w:rsidRPr="00BD7F07">
          <w:rPr>
            <w:rStyle w:val="Hyperlink"/>
            <w:rFonts w:ascii="Arial" w:hAnsi="Arial" w:cs="Arial"/>
          </w:rPr>
          <w:t>Unidentified Payments</w:t>
        </w:r>
        <w:r>
          <w:rPr>
            <w:webHidden/>
          </w:rPr>
          <w:tab/>
        </w:r>
        <w:r>
          <w:rPr>
            <w:webHidden/>
          </w:rPr>
          <w:fldChar w:fldCharType="begin"/>
        </w:r>
        <w:r>
          <w:rPr>
            <w:webHidden/>
          </w:rPr>
          <w:instrText xml:space="preserve"> PAGEREF _Toc77267879 \h </w:instrText>
        </w:r>
        <w:r>
          <w:rPr>
            <w:webHidden/>
          </w:rPr>
        </w:r>
        <w:r>
          <w:rPr>
            <w:webHidden/>
          </w:rPr>
          <w:fldChar w:fldCharType="separate"/>
        </w:r>
        <w:r>
          <w:rPr>
            <w:webHidden/>
          </w:rPr>
          <w:t>43</w:t>
        </w:r>
        <w:r>
          <w:rPr>
            <w:webHidden/>
          </w:rPr>
          <w:fldChar w:fldCharType="end"/>
        </w:r>
      </w:hyperlink>
    </w:p>
    <w:p w14:paraId="19A4E242" w14:textId="4F8E81F8" w:rsidR="00D70475" w:rsidRDefault="00D70475">
      <w:pPr>
        <w:pStyle w:val="TOC2"/>
        <w:rPr>
          <w:rFonts w:asciiTheme="minorHAnsi" w:eastAsiaTheme="minorEastAsia" w:hAnsiTheme="minorHAnsi"/>
          <w:lang w:eastAsia="en-GB"/>
        </w:rPr>
      </w:pPr>
      <w:hyperlink w:anchor="_Toc77267880" w:history="1">
        <w:r w:rsidRPr="00BD7F07">
          <w:rPr>
            <w:rStyle w:val="Hyperlink"/>
            <w:rFonts w:ascii="Arial" w:hAnsi="Arial" w:cs="Arial"/>
          </w:rPr>
          <w:t>7.8</w:t>
        </w:r>
        <w:r>
          <w:rPr>
            <w:rFonts w:asciiTheme="minorHAnsi" w:eastAsiaTheme="minorEastAsia" w:hAnsiTheme="minorHAnsi"/>
            <w:lang w:eastAsia="en-GB"/>
          </w:rPr>
          <w:tab/>
        </w:r>
        <w:r w:rsidRPr="00BD7F07">
          <w:rPr>
            <w:rStyle w:val="Hyperlink"/>
            <w:rFonts w:ascii="Arial" w:hAnsi="Arial" w:cs="Arial"/>
          </w:rPr>
          <w:t>Payments received after the end of the Placement period or following a recall from HMRC</w:t>
        </w:r>
        <w:r>
          <w:rPr>
            <w:webHidden/>
          </w:rPr>
          <w:tab/>
        </w:r>
        <w:r>
          <w:rPr>
            <w:webHidden/>
          </w:rPr>
          <w:fldChar w:fldCharType="begin"/>
        </w:r>
        <w:r>
          <w:rPr>
            <w:webHidden/>
          </w:rPr>
          <w:instrText xml:space="preserve"> PAGEREF _Toc77267880 \h </w:instrText>
        </w:r>
        <w:r>
          <w:rPr>
            <w:webHidden/>
          </w:rPr>
        </w:r>
        <w:r>
          <w:rPr>
            <w:webHidden/>
          </w:rPr>
          <w:fldChar w:fldCharType="separate"/>
        </w:r>
        <w:r>
          <w:rPr>
            <w:webHidden/>
          </w:rPr>
          <w:t>43</w:t>
        </w:r>
        <w:r>
          <w:rPr>
            <w:webHidden/>
          </w:rPr>
          <w:fldChar w:fldCharType="end"/>
        </w:r>
      </w:hyperlink>
    </w:p>
    <w:p w14:paraId="6588B965" w14:textId="42C4DD41" w:rsidR="00D70475" w:rsidRDefault="00D70475">
      <w:pPr>
        <w:pStyle w:val="TOC2"/>
        <w:rPr>
          <w:rFonts w:asciiTheme="minorHAnsi" w:eastAsiaTheme="minorEastAsia" w:hAnsiTheme="minorHAnsi"/>
          <w:lang w:eastAsia="en-GB"/>
        </w:rPr>
      </w:pPr>
      <w:hyperlink w:anchor="_Toc77267881" w:history="1">
        <w:r w:rsidRPr="00BD7F07">
          <w:rPr>
            <w:rStyle w:val="Hyperlink"/>
            <w:rFonts w:ascii="Arial" w:hAnsi="Arial" w:cs="Arial"/>
          </w:rPr>
          <w:t>7.9</w:t>
        </w:r>
        <w:r>
          <w:rPr>
            <w:rFonts w:asciiTheme="minorHAnsi" w:eastAsiaTheme="minorEastAsia" w:hAnsiTheme="minorHAnsi"/>
            <w:lang w:eastAsia="en-GB"/>
          </w:rPr>
          <w:tab/>
        </w:r>
        <w:r w:rsidRPr="00BD7F07">
          <w:rPr>
            <w:rStyle w:val="Hyperlink"/>
            <w:rFonts w:ascii="Arial" w:hAnsi="Arial" w:cs="Arial"/>
          </w:rPr>
          <w:t>Pay Over of Collections Received</w:t>
        </w:r>
        <w:r>
          <w:rPr>
            <w:webHidden/>
          </w:rPr>
          <w:tab/>
        </w:r>
        <w:r>
          <w:rPr>
            <w:webHidden/>
          </w:rPr>
          <w:fldChar w:fldCharType="begin"/>
        </w:r>
        <w:r>
          <w:rPr>
            <w:webHidden/>
          </w:rPr>
          <w:instrText xml:space="preserve"> PAGEREF _Toc77267881 \h </w:instrText>
        </w:r>
        <w:r>
          <w:rPr>
            <w:webHidden/>
          </w:rPr>
        </w:r>
        <w:r>
          <w:rPr>
            <w:webHidden/>
          </w:rPr>
          <w:fldChar w:fldCharType="separate"/>
        </w:r>
        <w:r>
          <w:rPr>
            <w:webHidden/>
          </w:rPr>
          <w:t>43</w:t>
        </w:r>
        <w:r>
          <w:rPr>
            <w:webHidden/>
          </w:rPr>
          <w:fldChar w:fldCharType="end"/>
        </w:r>
      </w:hyperlink>
    </w:p>
    <w:p w14:paraId="493D331B" w14:textId="215A7737" w:rsidR="00D70475" w:rsidRDefault="00D70475">
      <w:pPr>
        <w:pStyle w:val="TOC2"/>
        <w:rPr>
          <w:rFonts w:asciiTheme="minorHAnsi" w:eastAsiaTheme="minorEastAsia" w:hAnsiTheme="minorHAnsi"/>
          <w:lang w:eastAsia="en-GB"/>
        </w:rPr>
      </w:pPr>
      <w:hyperlink w:anchor="_Toc77267882" w:history="1">
        <w:r w:rsidRPr="00BD7F07">
          <w:rPr>
            <w:rStyle w:val="Hyperlink"/>
            <w:rFonts w:ascii="Arial" w:hAnsi="Arial" w:cs="Arial"/>
          </w:rPr>
          <w:t>7.10</w:t>
        </w:r>
        <w:r>
          <w:rPr>
            <w:rFonts w:asciiTheme="minorHAnsi" w:eastAsiaTheme="minorEastAsia" w:hAnsiTheme="minorHAnsi"/>
            <w:lang w:eastAsia="en-GB"/>
          </w:rPr>
          <w:tab/>
        </w:r>
        <w:r w:rsidRPr="00BD7F07">
          <w:rPr>
            <w:rStyle w:val="Hyperlink"/>
            <w:rFonts w:ascii="Arial" w:hAnsi="Arial" w:cs="Arial"/>
          </w:rPr>
          <w:t>Weekly Remit Report</w:t>
        </w:r>
        <w:r>
          <w:rPr>
            <w:webHidden/>
          </w:rPr>
          <w:tab/>
        </w:r>
        <w:r>
          <w:rPr>
            <w:webHidden/>
          </w:rPr>
          <w:fldChar w:fldCharType="begin"/>
        </w:r>
        <w:r>
          <w:rPr>
            <w:webHidden/>
          </w:rPr>
          <w:instrText xml:space="preserve"> PAGEREF _Toc77267882 \h </w:instrText>
        </w:r>
        <w:r>
          <w:rPr>
            <w:webHidden/>
          </w:rPr>
        </w:r>
        <w:r>
          <w:rPr>
            <w:webHidden/>
          </w:rPr>
          <w:fldChar w:fldCharType="separate"/>
        </w:r>
        <w:r>
          <w:rPr>
            <w:webHidden/>
          </w:rPr>
          <w:t>44</w:t>
        </w:r>
        <w:r>
          <w:rPr>
            <w:webHidden/>
          </w:rPr>
          <w:fldChar w:fldCharType="end"/>
        </w:r>
      </w:hyperlink>
    </w:p>
    <w:p w14:paraId="4BDE5D5D" w14:textId="71DE682B" w:rsidR="00D70475" w:rsidRDefault="00D70475">
      <w:pPr>
        <w:pStyle w:val="TOC2"/>
        <w:rPr>
          <w:rFonts w:asciiTheme="minorHAnsi" w:eastAsiaTheme="minorEastAsia" w:hAnsiTheme="minorHAnsi"/>
          <w:lang w:eastAsia="en-GB"/>
        </w:rPr>
      </w:pPr>
      <w:hyperlink w:anchor="_Toc77267883" w:history="1">
        <w:r w:rsidRPr="00BD7F07">
          <w:rPr>
            <w:rStyle w:val="Hyperlink"/>
            <w:rFonts w:ascii="Arial" w:hAnsi="Arial" w:cs="Arial"/>
          </w:rPr>
          <w:t>7.11</w:t>
        </w:r>
        <w:r>
          <w:rPr>
            <w:rFonts w:asciiTheme="minorHAnsi" w:eastAsiaTheme="minorEastAsia" w:hAnsiTheme="minorHAnsi"/>
            <w:lang w:eastAsia="en-GB"/>
          </w:rPr>
          <w:tab/>
        </w:r>
        <w:r w:rsidRPr="00BD7F07">
          <w:rPr>
            <w:rStyle w:val="Hyperlink"/>
            <w:rFonts w:ascii="Arial" w:hAnsi="Arial" w:cs="Arial"/>
          </w:rPr>
          <w:t>Invoicing</w:t>
        </w:r>
        <w:r>
          <w:rPr>
            <w:webHidden/>
          </w:rPr>
          <w:tab/>
        </w:r>
        <w:r>
          <w:rPr>
            <w:webHidden/>
          </w:rPr>
          <w:fldChar w:fldCharType="begin"/>
        </w:r>
        <w:r>
          <w:rPr>
            <w:webHidden/>
          </w:rPr>
          <w:instrText xml:space="preserve"> PAGEREF _Toc77267883 \h </w:instrText>
        </w:r>
        <w:r>
          <w:rPr>
            <w:webHidden/>
          </w:rPr>
        </w:r>
        <w:r>
          <w:rPr>
            <w:webHidden/>
          </w:rPr>
          <w:fldChar w:fldCharType="separate"/>
        </w:r>
        <w:r>
          <w:rPr>
            <w:webHidden/>
          </w:rPr>
          <w:t>45</w:t>
        </w:r>
        <w:r>
          <w:rPr>
            <w:webHidden/>
          </w:rPr>
          <w:fldChar w:fldCharType="end"/>
        </w:r>
      </w:hyperlink>
    </w:p>
    <w:p w14:paraId="2CB0885C" w14:textId="244A06E6" w:rsidR="00D70475" w:rsidRDefault="00D70475" w:rsidP="00D70475">
      <w:pPr>
        <w:pStyle w:val="TOC1"/>
        <w:rPr>
          <w:rFonts w:asciiTheme="minorHAnsi" w:eastAsiaTheme="minorEastAsia" w:hAnsiTheme="minorHAnsi"/>
          <w:lang w:eastAsia="en-GB"/>
        </w:rPr>
      </w:pPr>
      <w:hyperlink w:anchor="_Toc77267884" w:history="1">
        <w:r w:rsidRPr="00BD7F07">
          <w:rPr>
            <w:rStyle w:val="Hyperlink"/>
            <w:rFonts w:ascii="Arial" w:hAnsi="Arial" w:cs="Arial"/>
          </w:rPr>
          <w:t>8</w:t>
        </w:r>
        <w:r>
          <w:rPr>
            <w:rFonts w:asciiTheme="minorHAnsi" w:eastAsiaTheme="minorEastAsia" w:hAnsiTheme="minorHAnsi"/>
            <w:lang w:eastAsia="en-GB"/>
          </w:rPr>
          <w:tab/>
        </w:r>
        <w:r w:rsidRPr="00BD7F07">
          <w:rPr>
            <w:rStyle w:val="Hyperlink"/>
            <w:rFonts w:ascii="Arial" w:hAnsi="Arial" w:cs="Arial"/>
          </w:rPr>
          <w:t>Complaints, Subject Access Requests and Data Erasure Requests</w:t>
        </w:r>
        <w:r>
          <w:rPr>
            <w:webHidden/>
          </w:rPr>
          <w:tab/>
        </w:r>
        <w:r>
          <w:rPr>
            <w:webHidden/>
          </w:rPr>
          <w:fldChar w:fldCharType="begin"/>
        </w:r>
        <w:r>
          <w:rPr>
            <w:webHidden/>
          </w:rPr>
          <w:instrText xml:space="preserve"> PAGEREF _Toc77267884 \h </w:instrText>
        </w:r>
        <w:r>
          <w:rPr>
            <w:webHidden/>
          </w:rPr>
        </w:r>
        <w:r>
          <w:rPr>
            <w:webHidden/>
          </w:rPr>
          <w:fldChar w:fldCharType="separate"/>
        </w:r>
        <w:r>
          <w:rPr>
            <w:webHidden/>
          </w:rPr>
          <w:t>45</w:t>
        </w:r>
        <w:r>
          <w:rPr>
            <w:webHidden/>
          </w:rPr>
          <w:fldChar w:fldCharType="end"/>
        </w:r>
      </w:hyperlink>
    </w:p>
    <w:p w14:paraId="0B6C0785" w14:textId="0EFE482A" w:rsidR="00D70475" w:rsidRDefault="00D70475">
      <w:pPr>
        <w:pStyle w:val="TOC2"/>
        <w:rPr>
          <w:rFonts w:asciiTheme="minorHAnsi" w:eastAsiaTheme="minorEastAsia" w:hAnsiTheme="minorHAnsi"/>
          <w:lang w:eastAsia="en-GB"/>
        </w:rPr>
      </w:pPr>
      <w:hyperlink w:anchor="_Toc77267885" w:history="1">
        <w:r w:rsidRPr="00BD7F07">
          <w:rPr>
            <w:rStyle w:val="Hyperlink"/>
            <w:rFonts w:ascii="Arial" w:hAnsi="Arial" w:cs="Arial"/>
          </w:rPr>
          <w:t>8.1</w:t>
        </w:r>
        <w:r>
          <w:rPr>
            <w:rFonts w:asciiTheme="minorHAnsi" w:eastAsiaTheme="minorEastAsia" w:hAnsiTheme="minorHAnsi"/>
            <w:lang w:eastAsia="en-GB"/>
          </w:rPr>
          <w:tab/>
        </w:r>
        <w:r w:rsidRPr="00BD7F07">
          <w:rPr>
            <w:rStyle w:val="Hyperlink"/>
            <w:rFonts w:ascii="Arial" w:hAnsi="Arial" w:cs="Arial"/>
          </w:rPr>
          <w:t>HMRC as Data Controller:</w:t>
        </w:r>
        <w:r>
          <w:rPr>
            <w:webHidden/>
          </w:rPr>
          <w:tab/>
        </w:r>
        <w:r>
          <w:rPr>
            <w:webHidden/>
          </w:rPr>
          <w:fldChar w:fldCharType="begin"/>
        </w:r>
        <w:r>
          <w:rPr>
            <w:webHidden/>
          </w:rPr>
          <w:instrText xml:space="preserve"> PAGEREF _Toc77267885 \h </w:instrText>
        </w:r>
        <w:r>
          <w:rPr>
            <w:webHidden/>
          </w:rPr>
        </w:r>
        <w:r>
          <w:rPr>
            <w:webHidden/>
          </w:rPr>
          <w:fldChar w:fldCharType="separate"/>
        </w:r>
        <w:r>
          <w:rPr>
            <w:webHidden/>
          </w:rPr>
          <w:t>46</w:t>
        </w:r>
        <w:r>
          <w:rPr>
            <w:webHidden/>
          </w:rPr>
          <w:fldChar w:fldCharType="end"/>
        </w:r>
      </w:hyperlink>
    </w:p>
    <w:p w14:paraId="4A69217A" w14:textId="06936910" w:rsidR="00D70475" w:rsidRDefault="00D70475">
      <w:pPr>
        <w:pStyle w:val="TOC2"/>
        <w:rPr>
          <w:rFonts w:asciiTheme="minorHAnsi" w:eastAsiaTheme="minorEastAsia" w:hAnsiTheme="minorHAnsi"/>
          <w:lang w:eastAsia="en-GB"/>
        </w:rPr>
      </w:pPr>
      <w:hyperlink w:anchor="_Toc77267886" w:history="1">
        <w:r w:rsidRPr="00BD7F07">
          <w:rPr>
            <w:rStyle w:val="Hyperlink"/>
            <w:rFonts w:ascii="Arial" w:hAnsi="Arial" w:cs="Arial"/>
          </w:rPr>
          <w:t>8.2</w:t>
        </w:r>
        <w:r>
          <w:rPr>
            <w:rFonts w:asciiTheme="minorHAnsi" w:eastAsiaTheme="minorEastAsia" w:hAnsiTheme="minorHAnsi"/>
            <w:lang w:eastAsia="en-GB"/>
          </w:rPr>
          <w:tab/>
        </w:r>
        <w:r w:rsidRPr="00BD7F07">
          <w:rPr>
            <w:rStyle w:val="Hyperlink"/>
            <w:rFonts w:ascii="Arial" w:hAnsi="Arial" w:cs="Arial"/>
          </w:rPr>
          <w:t>Complaints General</w:t>
        </w:r>
        <w:r>
          <w:rPr>
            <w:webHidden/>
          </w:rPr>
          <w:tab/>
        </w:r>
        <w:r>
          <w:rPr>
            <w:webHidden/>
          </w:rPr>
          <w:fldChar w:fldCharType="begin"/>
        </w:r>
        <w:r>
          <w:rPr>
            <w:webHidden/>
          </w:rPr>
          <w:instrText xml:space="preserve"> PAGEREF _Toc77267886 \h </w:instrText>
        </w:r>
        <w:r>
          <w:rPr>
            <w:webHidden/>
          </w:rPr>
        </w:r>
        <w:r>
          <w:rPr>
            <w:webHidden/>
          </w:rPr>
          <w:fldChar w:fldCharType="separate"/>
        </w:r>
        <w:r>
          <w:rPr>
            <w:webHidden/>
          </w:rPr>
          <w:t>46</w:t>
        </w:r>
        <w:r>
          <w:rPr>
            <w:webHidden/>
          </w:rPr>
          <w:fldChar w:fldCharType="end"/>
        </w:r>
      </w:hyperlink>
    </w:p>
    <w:p w14:paraId="3E362CF2" w14:textId="4B091283" w:rsidR="00D70475" w:rsidRDefault="00D70475">
      <w:pPr>
        <w:pStyle w:val="TOC2"/>
        <w:rPr>
          <w:rFonts w:asciiTheme="minorHAnsi" w:eastAsiaTheme="minorEastAsia" w:hAnsiTheme="minorHAnsi"/>
          <w:lang w:eastAsia="en-GB"/>
        </w:rPr>
      </w:pPr>
      <w:hyperlink w:anchor="_Toc77267887" w:history="1">
        <w:r w:rsidRPr="00BD7F07">
          <w:rPr>
            <w:rStyle w:val="Hyperlink"/>
            <w:rFonts w:ascii="Arial" w:hAnsi="Arial" w:cs="Arial"/>
          </w:rPr>
          <w:t>8.3</w:t>
        </w:r>
        <w:r>
          <w:rPr>
            <w:rFonts w:asciiTheme="minorHAnsi" w:eastAsiaTheme="minorEastAsia" w:hAnsiTheme="minorHAnsi"/>
            <w:lang w:eastAsia="en-GB"/>
          </w:rPr>
          <w:tab/>
        </w:r>
        <w:r w:rsidRPr="00BD7F07">
          <w:rPr>
            <w:rStyle w:val="Hyperlink"/>
            <w:rFonts w:ascii="Arial" w:hAnsi="Arial" w:cs="Arial"/>
          </w:rPr>
          <w:t>Complaints Tier 1 – High Level Complaints</w:t>
        </w:r>
        <w:r>
          <w:rPr>
            <w:webHidden/>
          </w:rPr>
          <w:tab/>
        </w:r>
        <w:r>
          <w:rPr>
            <w:webHidden/>
          </w:rPr>
          <w:fldChar w:fldCharType="begin"/>
        </w:r>
        <w:r>
          <w:rPr>
            <w:webHidden/>
          </w:rPr>
          <w:instrText xml:space="preserve"> PAGEREF _Toc77267887 \h </w:instrText>
        </w:r>
        <w:r>
          <w:rPr>
            <w:webHidden/>
          </w:rPr>
        </w:r>
        <w:r>
          <w:rPr>
            <w:webHidden/>
          </w:rPr>
          <w:fldChar w:fldCharType="separate"/>
        </w:r>
        <w:r>
          <w:rPr>
            <w:webHidden/>
          </w:rPr>
          <w:t>46</w:t>
        </w:r>
        <w:r>
          <w:rPr>
            <w:webHidden/>
          </w:rPr>
          <w:fldChar w:fldCharType="end"/>
        </w:r>
      </w:hyperlink>
    </w:p>
    <w:p w14:paraId="3F6721C5" w14:textId="278D9D4D" w:rsidR="00D70475" w:rsidRDefault="00D70475">
      <w:pPr>
        <w:pStyle w:val="TOC2"/>
        <w:rPr>
          <w:rFonts w:asciiTheme="minorHAnsi" w:eastAsiaTheme="minorEastAsia" w:hAnsiTheme="minorHAnsi"/>
          <w:lang w:eastAsia="en-GB"/>
        </w:rPr>
      </w:pPr>
      <w:hyperlink w:anchor="_Toc77267888" w:history="1">
        <w:r w:rsidRPr="00BD7F07">
          <w:rPr>
            <w:rStyle w:val="Hyperlink"/>
            <w:rFonts w:ascii="Arial" w:hAnsi="Arial" w:cs="Arial"/>
          </w:rPr>
          <w:t>8.4</w:t>
        </w:r>
        <w:r>
          <w:rPr>
            <w:rFonts w:asciiTheme="minorHAnsi" w:eastAsiaTheme="minorEastAsia" w:hAnsiTheme="minorHAnsi"/>
            <w:lang w:eastAsia="en-GB"/>
          </w:rPr>
          <w:tab/>
        </w:r>
        <w:r w:rsidRPr="00BD7F07">
          <w:rPr>
            <w:rStyle w:val="Hyperlink"/>
            <w:rFonts w:ascii="Arial" w:hAnsi="Arial" w:cs="Arial"/>
          </w:rPr>
          <w:t>Complaints Tier 2 - DCA Subcontractor service level complaints</w:t>
        </w:r>
        <w:r>
          <w:rPr>
            <w:webHidden/>
          </w:rPr>
          <w:tab/>
        </w:r>
        <w:r>
          <w:rPr>
            <w:webHidden/>
          </w:rPr>
          <w:fldChar w:fldCharType="begin"/>
        </w:r>
        <w:r>
          <w:rPr>
            <w:webHidden/>
          </w:rPr>
          <w:instrText xml:space="preserve"> PAGEREF _Toc77267888 \h </w:instrText>
        </w:r>
        <w:r>
          <w:rPr>
            <w:webHidden/>
          </w:rPr>
        </w:r>
        <w:r>
          <w:rPr>
            <w:webHidden/>
          </w:rPr>
          <w:fldChar w:fldCharType="separate"/>
        </w:r>
        <w:r>
          <w:rPr>
            <w:webHidden/>
          </w:rPr>
          <w:t>47</w:t>
        </w:r>
        <w:r>
          <w:rPr>
            <w:webHidden/>
          </w:rPr>
          <w:fldChar w:fldCharType="end"/>
        </w:r>
      </w:hyperlink>
    </w:p>
    <w:p w14:paraId="728764F2" w14:textId="362DBA8F" w:rsidR="00D70475" w:rsidRDefault="00D70475">
      <w:pPr>
        <w:pStyle w:val="TOC2"/>
        <w:rPr>
          <w:rFonts w:asciiTheme="minorHAnsi" w:eastAsiaTheme="minorEastAsia" w:hAnsiTheme="minorHAnsi"/>
          <w:lang w:eastAsia="en-GB"/>
        </w:rPr>
      </w:pPr>
      <w:hyperlink w:anchor="_Toc77267889" w:history="1">
        <w:r w:rsidRPr="00BD7F07">
          <w:rPr>
            <w:rStyle w:val="Hyperlink"/>
            <w:rFonts w:ascii="Arial" w:hAnsi="Arial" w:cs="Arial"/>
          </w:rPr>
          <w:t>8.5</w:t>
        </w:r>
        <w:r>
          <w:rPr>
            <w:rFonts w:asciiTheme="minorHAnsi" w:eastAsiaTheme="minorEastAsia" w:hAnsiTheme="minorHAnsi"/>
            <w:lang w:eastAsia="en-GB"/>
          </w:rPr>
          <w:tab/>
        </w:r>
        <w:r w:rsidRPr="00BD7F07">
          <w:rPr>
            <w:rStyle w:val="Hyperlink"/>
            <w:rFonts w:ascii="Arial" w:hAnsi="Arial" w:cs="Arial"/>
          </w:rPr>
          <w:t>Data Erasure Requests (DER)</w:t>
        </w:r>
        <w:r>
          <w:rPr>
            <w:webHidden/>
          </w:rPr>
          <w:tab/>
        </w:r>
        <w:r>
          <w:rPr>
            <w:webHidden/>
          </w:rPr>
          <w:fldChar w:fldCharType="begin"/>
        </w:r>
        <w:r>
          <w:rPr>
            <w:webHidden/>
          </w:rPr>
          <w:instrText xml:space="preserve"> PAGEREF _Toc77267889 \h </w:instrText>
        </w:r>
        <w:r>
          <w:rPr>
            <w:webHidden/>
          </w:rPr>
        </w:r>
        <w:r>
          <w:rPr>
            <w:webHidden/>
          </w:rPr>
          <w:fldChar w:fldCharType="separate"/>
        </w:r>
        <w:r>
          <w:rPr>
            <w:webHidden/>
          </w:rPr>
          <w:t>48</w:t>
        </w:r>
        <w:r>
          <w:rPr>
            <w:webHidden/>
          </w:rPr>
          <w:fldChar w:fldCharType="end"/>
        </w:r>
      </w:hyperlink>
    </w:p>
    <w:p w14:paraId="4F3884B6" w14:textId="27DFD30C" w:rsidR="00D70475" w:rsidRDefault="00D70475">
      <w:pPr>
        <w:pStyle w:val="TOC2"/>
        <w:rPr>
          <w:rFonts w:asciiTheme="minorHAnsi" w:eastAsiaTheme="minorEastAsia" w:hAnsiTheme="minorHAnsi"/>
          <w:lang w:eastAsia="en-GB"/>
        </w:rPr>
      </w:pPr>
      <w:hyperlink w:anchor="_Toc77267890" w:history="1">
        <w:r w:rsidRPr="00BD7F07">
          <w:rPr>
            <w:rStyle w:val="Hyperlink"/>
            <w:rFonts w:ascii="Arial" w:hAnsi="Arial" w:cs="Arial"/>
          </w:rPr>
          <w:t>8.6</w:t>
        </w:r>
        <w:r>
          <w:rPr>
            <w:rFonts w:asciiTheme="minorHAnsi" w:eastAsiaTheme="minorEastAsia" w:hAnsiTheme="minorHAnsi"/>
            <w:lang w:eastAsia="en-GB"/>
          </w:rPr>
          <w:tab/>
        </w:r>
        <w:r w:rsidRPr="00BD7F07">
          <w:rPr>
            <w:rStyle w:val="Hyperlink"/>
            <w:rFonts w:ascii="Arial" w:hAnsi="Arial" w:cs="Arial"/>
          </w:rPr>
          <w:t>Data Erasure Requests with an Associated Level 2 Complaint</w:t>
        </w:r>
        <w:r>
          <w:rPr>
            <w:webHidden/>
          </w:rPr>
          <w:tab/>
        </w:r>
        <w:r>
          <w:rPr>
            <w:webHidden/>
          </w:rPr>
          <w:fldChar w:fldCharType="begin"/>
        </w:r>
        <w:r>
          <w:rPr>
            <w:webHidden/>
          </w:rPr>
          <w:instrText xml:space="preserve"> PAGEREF _Toc77267890 \h </w:instrText>
        </w:r>
        <w:r>
          <w:rPr>
            <w:webHidden/>
          </w:rPr>
        </w:r>
        <w:r>
          <w:rPr>
            <w:webHidden/>
          </w:rPr>
          <w:fldChar w:fldCharType="separate"/>
        </w:r>
        <w:r>
          <w:rPr>
            <w:webHidden/>
          </w:rPr>
          <w:t>49</w:t>
        </w:r>
        <w:r>
          <w:rPr>
            <w:webHidden/>
          </w:rPr>
          <w:fldChar w:fldCharType="end"/>
        </w:r>
      </w:hyperlink>
    </w:p>
    <w:p w14:paraId="46480A11" w14:textId="3479A53E" w:rsidR="00D70475" w:rsidRDefault="00D70475">
      <w:pPr>
        <w:pStyle w:val="TOC2"/>
        <w:rPr>
          <w:rFonts w:asciiTheme="minorHAnsi" w:eastAsiaTheme="minorEastAsia" w:hAnsiTheme="minorHAnsi"/>
          <w:lang w:eastAsia="en-GB"/>
        </w:rPr>
      </w:pPr>
      <w:hyperlink w:anchor="_Toc77267891" w:history="1">
        <w:r w:rsidRPr="00BD7F07">
          <w:rPr>
            <w:rStyle w:val="Hyperlink"/>
            <w:rFonts w:ascii="Arial" w:hAnsi="Arial" w:cs="Arial"/>
          </w:rPr>
          <w:t>8.7</w:t>
        </w:r>
        <w:r>
          <w:rPr>
            <w:rFonts w:asciiTheme="minorHAnsi" w:eastAsiaTheme="minorEastAsia" w:hAnsiTheme="minorHAnsi"/>
            <w:lang w:eastAsia="en-GB"/>
          </w:rPr>
          <w:tab/>
        </w:r>
        <w:r w:rsidRPr="00BD7F07">
          <w:rPr>
            <w:rStyle w:val="Hyperlink"/>
            <w:rFonts w:ascii="Arial" w:hAnsi="Arial" w:cs="Arial"/>
          </w:rPr>
          <w:t>Subject Access Requests</w:t>
        </w:r>
        <w:r>
          <w:rPr>
            <w:webHidden/>
          </w:rPr>
          <w:tab/>
        </w:r>
        <w:r>
          <w:rPr>
            <w:webHidden/>
          </w:rPr>
          <w:fldChar w:fldCharType="begin"/>
        </w:r>
        <w:r>
          <w:rPr>
            <w:webHidden/>
          </w:rPr>
          <w:instrText xml:space="preserve"> PAGEREF _Toc77267891 \h </w:instrText>
        </w:r>
        <w:r>
          <w:rPr>
            <w:webHidden/>
          </w:rPr>
        </w:r>
        <w:r>
          <w:rPr>
            <w:webHidden/>
          </w:rPr>
          <w:fldChar w:fldCharType="separate"/>
        </w:r>
        <w:r>
          <w:rPr>
            <w:webHidden/>
          </w:rPr>
          <w:t>49</w:t>
        </w:r>
        <w:r>
          <w:rPr>
            <w:webHidden/>
          </w:rPr>
          <w:fldChar w:fldCharType="end"/>
        </w:r>
      </w:hyperlink>
    </w:p>
    <w:p w14:paraId="54B700BF" w14:textId="4E18FE40" w:rsidR="00D70475" w:rsidRDefault="00D70475">
      <w:pPr>
        <w:pStyle w:val="TOC2"/>
        <w:rPr>
          <w:rFonts w:asciiTheme="minorHAnsi" w:eastAsiaTheme="minorEastAsia" w:hAnsiTheme="minorHAnsi"/>
          <w:lang w:eastAsia="en-GB"/>
        </w:rPr>
      </w:pPr>
      <w:hyperlink w:anchor="_Toc77267892" w:history="1">
        <w:r w:rsidRPr="00BD7F07">
          <w:rPr>
            <w:rStyle w:val="Hyperlink"/>
            <w:rFonts w:ascii="Arial" w:hAnsi="Arial" w:cs="Arial"/>
          </w:rPr>
          <w:t>8.8</w:t>
        </w:r>
        <w:r>
          <w:rPr>
            <w:rFonts w:asciiTheme="minorHAnsi" w:eastAsiaTheme="minorEastAsia" w:hAnsiTheme="minorHAnsi"/>
            <w:lang w:eastAsia="en-GB"/>
          </w:rPr>
          <w:tab/>
        </w:r>
        <w:r w:rsidRPr="00BD7F07">
          <w:rPr>
            <w:rStyle w:val="Hyperlink"/>
            <w:rFonts w:ascii="Arial" w:hAnsi="Arial" w:cs="Arial"/>
          </w:rPr>
          <w:t>Third Party Requests &amp; Disclosures</w:t>
        </w:r>
        <w:r>
          <w:rPr>
            <w:webHidden/>
          </w:rPr>
          <w:tab/>
        </w:r>
        <w:r>
          <w:rPr>
            <w:webHidden/>
          </w:rPr>
          <w:fldChar w:fldCharType="begin"/>
        </w:r>
        <w:r>
          <w:rPr>
            <w:webHidden/>
          </w:rPr>
          <w:instrText xml:space="preserve"> PAGEREF _Toc77267892 \h </w:instrText>
        </w:r>
        <w:r>
          <w:rPr>
            <w:webHidden/>
          </w:rPr>
        </w:r>
        <w:r>
          <w:rPr>
            <w:webHidden/>
          </w:rPr>
          <w:fldChar w:fldCharType="separate"/>
        </w:r>
        <w:r>
          <w:rPr>
            <w:webHidden/>
          </w:rPr>
          <w:t>50</w:t>
        </w:r>
        <w:r>
          <w:rPr>
            <w:webHidden/>
          </w:rPr>
          <w:fldChar w:fldCharType="end"/>
        </w:r>
      </w:hyperlink>
    </w:p>
    <w:p w14:paraId="0BA47FAC" w14:textId="3B4CF549" w:rsidR="00D70475" w:rsidRDefault="00D70475" w:rsidP="00D70475">
      <w:pPr>
        <w:pStyle w:val="TOC1"/>
        <w:rPr>
          <w:rFonts w:asciiTheme="minorHAnsi" w:eastAsiaTheme="minorEastAsia" w:hAnsiTheme="minorHAnsi"/>
          <w:lang w:eastAsia="en-GB"/>
        </w:rPr>
      </w:pPr>
      <w:hyperlink w:anchor="_Toc77267893" w:history="1">
        <w:r w:rsidRPr="00BD7F07">
          <w:rPr>
            <w:rStyle w:val="Hyperlink"/>
            <w:rFonts w:ascii="Arial" w:hAnsi="Arial" w:cs="Arial"/>
          </w:rPr>
          <w:t>9</w:t>
        </w:r>
        <w:r>
          <w:rPr>
            <w:rFonts w:asciiTheme="minorHAnsi" w:eastAsiaTheme="minorEastAsia" w:hAnsiTheme="minorHAnsi"/>
            <w:lang w:eastAsia="en-GB"/>
          </w:rPr>
          <w:tab/>
        </w:r>
        <w:r w:rsidRPr="00BD7F07">
          <w:rPr>
            <w:rStyle w:val="Hyperlink"/>
            <w:rFonts w:ascii="Arial" w:hAnsi="Arial" w:cs="Arial"/>
          </w:rPr>
          <w:t>Performance Management</w:t>
        </w:r>
        <w:r>
          <w:rPr>
            <w:webHidden/>
          </w:rPr>
          <w:tab/>
        </w:r>
        <w:r>
          <w:rPr>
            <w:webHidden/>
          </w:rPr>
          <w:fldChar w:fldCharType="begin"/>
        </w:r>
        <w:r>
          <w:rPr>
            <w:webHidden/>
          </w:rPr>
          <w:instrText xml:space="preserve"> PAGEREF _Toc77267893 \h </w:instrText>
        </w:r>
        <w:r>
          <w:rPr>
            <w:webHidden/>
          </w:rPr>
        </w:r>
        <w:r>
          <w:rPr>
            <w:webHidden/>
          </w:rPr>
          <w:fldChar w:fldCharType="separate"/>
        </w:r>
        <w:r>
          <w:rPr>
            <w:webHidden/>
          </w:rPr>
          <w:t>51</w:t>
        </w:r>
        <w:r>
          <w:rPr>
            <w:webHidden/>
          </w:rPr>
          <w:fldChar w:fldCharType="end"/>
        </w:r>
      </w:hyperlink>
    </w:p>
    <w:p w14:paraId="40C2AC9F" w14:textId="1449F21F" w:rsidR="00D70475" w:rsidRDefault="00D70475">
      <w:pPr>
        <w:pStyle w:val="TOC2"/>
        <w:rPr>
          <w:rFonts w:asciiTheme="minorHAnsi" w:eastAsiaTheme="minorEastAsia" w:hAnsiTheme="minorHAnsi"/>
          <w:lang w:eastAsia="en-GB"/>
        </w:rPr>
      </w:pPr>
      <w:hyperlink w:anchor="_Toc77267894" w:history="1">
        <w:r w:rsidRPr="00BD7F07">
          <w:rPr>
            <w:rStyle w:val="Hyperlink"/>
            <w:rFonts w:ascii="Arial" w:hAnsi="Arial" w:cs="Arial"/>
          </w:rPr>
          <w:t>9.1</w:t>
        </w:r>
        <w:r>
          <w:rPr>
            <w:rFonts w:asciiTheme="minorHAnsi" w:eastAsiaTheme="minorEastAsia" w:hAnsiTheme="minorHAnsi"/>
            <w:lang w:eastAsia="en-GB"/>
          </w:rPr>
          <w:tab/>
        </w:r>
        <w:r w:rsidRPr="00BD7F07">
          <w:rPr>
            <w:rStyle w:val="Hyperlink"/>
            <w:rFonts w:ascii="Arial" w:hAnsi="Arial" w:cs="Arial"/>
          </w:rPr>
          <w:t>Performance Management</w:t>
        </w:r>
        <w:r>
          <w:rPr>
            <w:webHidden/>
          </w:rPr>
          <w:tab/>
        </w:r>
        <w:r>
          <w:rPr>
            <w:webHidden/>
          </w:rPr>
          <w:fldChar w:fldCharType="begin"/>
        </w:r>
        <w:r>
          <w:rPr>
            <w:webHidden/>
          </w:rPr>
          <w:instrText xml:space="preserve"> PAGEREF _Toc77267894 \h </w:instrText>
        </w:r>
        <w:r>
          <w:rPr>
            <w:webHidden/>
          </w:rPr>
        </w:r>
        <w:r>
          <w:rPr>
            <w:webHidden/>
          </w:rPr>
          <w:fldChar w:fldCharType="separate"/>
        </w:r>
        <w:r>
          <w:rPr>
            <w:webHidden/>
          </w:rPr>
          <w:t>51</w:t>
        </w:r>
        <w:r>
          <w:rPr>
            <w:webHidden/>
          </w:rPr>
          <w:fldChar w:fldCharType="end"/>
        </w:r>
      </w:hyperlink>
    </w:p>
    <w:p w14:paraId="07652004" w14:textId="60815186" w:rsidR="00D70475" w:rsidRDefault="00D70475">
      <w:pPr>
        <w:pStyle w:val="TOC2"/>
        <w:rPr>
          <w:rFonts w:asciiTheme="minorHAnsi" w:eastAsiaTheme="minorEastAsia" w:hAnsiTheme="minorHAnsi"/>
          <w:lang w:eastAsia="en-GB"/>
        </w:rPr>
      </w:pPr>
      <w:hyperlink w:anchor="_Toc77267895" w:history="1">
        <w:r w:rsidRPr="00BD7F07">
          <w:rPr>
            <w:rStyle w:val="Hyperlink"/>
            <w:rFonts w:ascii="Arial" w:hAnsi="Arial" w:cs="Arial"/>
          </w:rPr>
          <w:t>9.2</w:t>
        </w:r>
        <w:r>
          <w:rPr>
            <w:rFonts w:asciiTheme="minorHAnsi" w:eastAsiaTheme="minorEastAsia" w:hAnsiTheme="minorHAnsi"/>
            <w:lang w:eastAsia="en-GB"/>
          </w:rPr>
          <w:tab/>
        </w:r>
        <w:r w:rsidRPr="00BD7F07">
          <w:rPr>
            <w:rStyle w:val="Hyperlink"/>
            <w:rFonts w:ascii="Arial" w:hAnsi="Arial" w:cs="Arial"/>
          </w:rPr>
          <w:t>Commercial and Operational Management Board (COMB)</w:t>
        </w:r>
        <w:r>
          <w:rPr>
            <w:webHidden/>
          </w:rPr>
          <w:tab/>
        </w:r>
        <w:r>
          <w:rPr>
            <w:webHidden/>
          </w:rPr>
          <w:fldChar w:fldCharType="begin"/>
        </w:r>
        <w:r>
          <w:rPr>
            <w:webHidden/>
          </w:rPr>
          <w:instrText xml:space="preserve"> PAGEREF _Toc77267895 \h </w:instrText>
        </w:r>
        <w:r>
          <w:rPr>
            <w:webHidden/>
          </w:rPr>
        </w:r>
        <w:r>
          <w:rPr>
            <w:webHidden/>
          </w:rPr>
          <w:fldChar w:fldCharType="separate"/>
        </w:r>
        <w:r>
          <w:rPr>
            <w:webHidden/>
          </w:rPr>
          <w:t>51</w:t>
        </w:r>
        <w:r>
          <w:rPr>
            <w:webHidden/>
          </w:rPr>
          <w:fldChar w:fldCharType="end"/>
        </w:r>
      </w:hyperlink>
    </w:p>
    <w:p w14:paraId="4D89DB2C" w14:textId="5504B7A0" w:rsidR="00D70475" w:rsidRDefault="00D70475">
      <w:pPr>
        <w:pStyle w:val="TOC2"/>
        <w:rPr>
          <w:rFonts w:asciiTheme="minorHAnsi" w:eastAsiaTheme="minorEastAsia" w:hAnsiTheme="minorHAnsi"/>
          <w:lang w:eastAsia="en-GB"/>
        </w:rPr>
      </w:pPr>
      <w:hyperlink w:anchor="_Toc77267896" w:history="1">
        <w:r w:rsidRPr="00BD7F07">
          <w:rPr>
            <w:rStyle w:val="Hyperlink"/>
            <w:rFonts w:ascii="Arial" w:hAnsi="Arial" w:cs="Arial"/>
          </w:rPr>
          <w:t>9.3</w:t>
        </w:r>
        <w:r>
          <w:rPr>
            <w:rFonts w:asciiTheme="minorHAnsi" w:eastAsiaTheme="minorEastAsia" w:hAnsiTheme="minorHAnsi"/>
            <w:lang w:eastAsia="en-GB"/>
          </w:rPr>
          <w:tab/>
        </w:r>
        <w:r w:rsidRPr="00BD7F07">
          <w:rPr>
            <w:rStyle w:val="Hyperlink"/>
            <w:rFonts w:ascii="Arial" w:hAnsi="Arial" w:cs="Arial"/>
          </w:rPr>
          <w:t>Performance Reporting</w:t>
        </w:r>
        <w:r>
          <w:rPr>
            <w:webHidden/>
          </w:rPr>
          <w:tab/>
        </w:r>
        <w:r>
          <w:rPr>
            <w:webHidden/>
          </w:rPr>
          <w:fldChar w:fldCharType="begin"/>
        </w:r>
        <w:r>
          <w:rPr>
            <w:webHidden/>
          </w:rPr>
          <w:instrText xml:space="preserve"> PAGEREF _Toc77267896 \h </w:instrText>
        </w:r>
        <w:r>
          <w:rPr>
            <w:webHidden/>
          </w:rPr>
        </w:r>
        <w:r>
          <w:rPr>
            <w:webHidden/>
          </w:rPr>
          <w:fldChar w:fldCharType="separate"/>
        </w:r>
        <w:r>
          <w:rPr>
            <w:webHidden/>
          </w:rPr>
          <w:t>52</w:t>
        </w:r>
        <w:r>
          <w:rPr>
            <w:webHidden/>
          </w:rPr>
          <w:fldChar w:fldCharType="end"/>
        </w:r>
      </w:hyperlink>
    </w:p>
    <w:p w14:paraId="3CA9F6C9" w14:textId="20AD40C4" w:rsidR="00D70475" w:rsidRDefault="00D70475">
      <w:pPr>
        <w:pStyle w:val="TOC2"/>
        <w:rPr>
          <w:rFonts w:asciiTheme="minorHAnsi" w:eastAsiaTheme="minorEastAsia" w:hAnsiTheme="minorHAnsi"/>
          <w:lang w:eastAsia="en-GB"/>
        </w:rPr>
      </w:pPr>
      <w:hyperlink w:anchor="_Toc77267897" w:history="1">
        <w:r w:rsidRPr="00BD7F07">
          <w:rPr>
            <w:rStyle w:val="Hyperlink"/>
            <w:rFonts w:ascii="Arial" w:hAnsi="Arial" w:cs="Arial"/>
          </w:rPr>
          <w:t>9.4</w:t>
        </w:r>
        <w:r>
          <w:rPr>
            <w:rFonts w:asciiTheme="minorHAnsi" w:eastAsiaTheme="minorEastAsia" w:hAnsiTheme="minorHAnsi"/>
            <w:lang w:eastAsia="en-GB"/>
          </w:rPr>
          <w:tab/>
        </w:r>
        <w:r w:rsidRPr="00BD7F07">
          <w:rPr>
            <w:rStyle w:val="Hyperlink"/>
            <w:rFonts w:ascii="Arial" w:hAnsi="Arial" w:cs="Arial"/>
          </w:rPr>
          <w:t>Management Information (Financial)</w:t>
        </w:r>
        <w:r>
          <w:rPr>
            <w:webHidden/>
          </w:rPr>
          <w:tab/>
        </w:r>
        <w:r>
          <w:rPr>
            <w:webHidden/>
          </w:rPr>
          <w:fldChar w:fldCharType="begin"/>
        </w:r>
        <w:r>
          <w:rPr>
            <w:webHidden/>
          </w:rPr>
          <w:instrText xml:space="preserve"> PAGEREF _Toc77267897 \h </w:instrText>
        </w:r>
        <w:r>
          <w:rPr>
            <w:webHidden/>
          </w:rPr>
        </w:r>
        <w:r>
          <w:rPr>
            <w:webHidden/>
          </w:rPr>
          <w:fldChar w:fldCharType="separate"/>
        </w:r>
        <w:r>
          <w:rPr>
            <w:webHidden/>
          </w:rPr>
          <w:t>52</w:t>
        </w:r>
        <w:r>
          <w:rPr>
            <w:webHidden/>
          </w:rPr>
          <w:fldChar w:fldCharType="end"/>
        </w:r>
      </w:hyperlink>
    </w:p>
    <w:p w14:paraId="5F6D41A7" w14:textId="16628008" w:rsidR="00D70475" w:rsidRDefault="00D70475">
      <w:pPr>
        <w:pStyle w:val="TOC2"/>
        <w:rPr>
          <w:rFonts w:asciiTheme="minorHAnsi" w:eastAsiaTheme="minorEastAsia" w:hAnsiTheme="minorHAnsi"/>
          <w:lang w:eastAsia="en-GB"/>
        </w:rPr>
      </w:pPr>
      <w:hyperlink w:anchor="_Toc77267898" w:history="1">
        <w:r w:rsidRPr="00BD7F07">
          <w:rPr>
            <w:rStyle w:val="Hyperlink"/>
            <w:rFonts w:ascii="Arial" w:hAnsi="Arial" w:cs="Arial"/>
          </w:rPr>
          <w:t>9.5</w:t>
        </w:r>
        <w:r>
          <w:rPr>
            <w:rFonts w:asciiTheme="minorHAnsi" w:eastAsiaTheme="minorEastAsia" w:hAnsiTheme="minorHAnsi"/>
            <w:lang w:eastAsia="en-GB"/>
          </w:rPr>
          <w:tab/>
        </w:r>
        <w:r w:rsidRPr="00BD7F07">
          <w:rPr>
            <w:rStyle w:val="Hyperlink"/>
            <w:rFonts w:ascii="Arial" w:hAnsi="Arial" w:cs="Arial"/>
          </w:rPr>
          <w:t>Monthly Performance Reports</w:t>
        </w:r>
        <w:r>
          <w:rPr>
            <w:webHidden/>
          </w:rPr>
          <w:tab/>
        </w:r>
        <w:r>
          <w:rPr>
            <w:webHidden/>
          </w:rPr>
          <w:fldChar w:fldCharType="begin"/>
        </w:r>
        <w:r>
          <w:rPr>
            <w:webHidden/>
          </w:rPr>
          <w:instrText xml:space="preserve"> PAGEREF _Toc77267898 \h </w:instrText>
        </w:r>
        <w:r>
          <w:rPr>
            <w:webHidden/>
          </w:rPr>
        </w:r>
        <w:r>
          <w:rPr>
            <w:webHidden/>
          </w:rPr>
          <w:fldChar w:fldCharType="separate"/>
        </w:r>
        <w:r>
          <w:rPr>
            <w:webHidden/>
          </w:rPr>
          <w:t>52</w:t>
        </w:r>
        <w:r>
          <w:rPr>
            <w:webHidden/>
          </w:rPr>
          <w:fldChar w:fldCharType="end"/>
        </w:r>
      </w:hyperlink>
    </w:p>
    <w:p w14:paraId="7D7C8C31" w14:textId="3CE472DE" w:rsidR="00D70475" w:rsidRDefault="00D70475">
      <w:pPr>
        <w:pStyle w:val="TOC2"/>
        <w:rPr>
          <w:rFonts w:asciiTheme="minorHAnsi" w:eastAsiaTheme="minorEastAsia" w:hAnsiTheme="minorHAnsi"/>
          <w:lang w:eastAsia="en-GB"/>
        </w:rPr>
      </w:pPr>
      <w:hyperlink w:anchor="_Toc77267899" w:history="1">
        <w:r w:rsidRPr="00BD7F07">
          <w:rPr>
            <w:rStyle w:val="Hyperlink"/>
            <w:rFonts w:ascii="Arial" w:hAnsi="Arial" w:cs="Arial"/>
          </w:rPr>
          <w:t>9.6</w:t>
        </w:r>
        <w:r>
          <w:rPr>
            <w:rFonts w:asciiTheme="minorHAnsi" w:eastAsiaTheme="minorEastAsia" w:hAnsiTheme="minorHAnsi"/>
            <w:lang w:eastAsia="en-GB"/>
          </w:rPr>
          <w:tab/>
        </w:r>
        <w:r w:rsidRPr="00BD7F07">
          <w:rPr>
            <w:rStyle w:val="Hyperlink"/>
            <w:rFonts w:ascii="Arial" w:hAnsi="Arial" w:cs="Arial"/>
          </w:rPr>
          <w:t>Other Reporting Requirements on Recoveries</w:t>
        </w:r>
        <w:r>
          <w:rPr>
            <w:webHidden/>
          </w:rPr>
          <w:tab/>
        </w:r>
        <w:r>
          <w:rPr>
            <w:webHidden/>
          </w:rPr>
          <w:fldChar w:fldCharType="begin"/>
        </w:r>
        <w:r>
          <w:rPr>
            <w:webHidden/>
          </w:rPr>
          <w:instrText xml:space="preserve"> PAGEREF _Toc77267899 \h </w:instrText>
        </w:r>
        <w:r>
          <w:rPr>
            <w:webHidden/>
          </w:rPr>
        </w:r>
        <w:r>
          <w:rPr>
            <w:webHidden/>
          </w:rPr>
          <w:fldChar w:fldCharType="separate"/>
        </w:r>
        <w:r>
          <w:rPr>
            <w:webHidden/>
          </w:rPr>
          <w:t>53</w:t>
        </w:r>
        <w:r>
          <w:rPr>
            <w:webHidden/>
          </w:rPr>
          <w:fldChar w:fldCharType="end"/>
        </w:r>
      </w:hyperlink>
    </w:p>
    <w:p w14:paraId="2E1B1C8D" w14:textId="6A261AF4" w:rsidR="00D70475" w:rsidRDefault="00D70475">
      <w:pPr>
        <w:pStyle w:val="TOC2"/>
        <w:rPr>
          <w:rFonts w:asciiTheme="minorHAnsi" w:eastAsiaTheme="minorEastAsia" w:hAnsiTheme="minorHAnsi"/>
          <w:lang w:eastAsia="en-GB"/>
        </w:rPr>
      </w:pPr>
      <w:hyperlink w:anchor="_Toc77267900" w:history="1">
        <w:r w:rsidRPr="00BD7F07">
          <w:rPr>
            <w:rStyle w:val="Hyperlink"/>
            <w:rFonts w:ascii="Arial" w:hAnsi="Arial" w:cs="Arial"/>
          </w:rPr>
          <w:t>9.7</w:t>
        </w:r>
        <w:r>
          <w:rPr>
            <w:rFonts w:asciiTheme="minorHAnsi" w:eastAsiaTheme="minorEastAsia" w:hAnsiTheme="minorHAnsi"/>
            <w:lang w:eastAsia="en-GB"/>
          </w:rPr>
          <w:tab/>
        </w:r>
        <w:r w:rsidRPr="00BD7F07">
          <w:rPr>
            <w:rStyle w:val="Hyperlink"/>
            <w:rFonts w:ascii="Arial" w:hAnsi="Arial" w:cs="Arial"/>
          </w:rPr>
          <w:t>Incident Management – General</w:t>
        </w:r>
        <w:r>
          <w:rPr>
            <w:webHidden/>
          </w:rPr>
          <w:tab/>
        </w:r>
        <w:r>
          <w:rPr>
            <w:webHidden/>
          </w:rPr>
          <w:fldChar w:fldCharType="begin"/>
        </w:r>
        <w:r>
          <w:rPr>
            <w:webHidden/>
          </w:rPr>
          <w:instrText xml:space="preserve"> PAGEREF _Toc77267900 \h </w:instrText>
        </w:r>
        <w:r>
          <w:rPr>
            <w:webHidden/>
          </w:rPr>
        </w:r>
        <w:r>
          <w:rPr>
            <w:webHidden/>
          </w:rPr>
          <w:fldChar w:fldCharType="separate"/>
        </w:r>
        <w:r>
          <w:rPr>
            <w:webHidden/>
          </w:rPr>
          <w:t>54</w:t>
        </w:r>
        <w:r>
          <w:rPr>
            <w:webHidden/>
          </w:rPr>
          <w:fldChar w:fldCharType="end"/>
        </w:r>
      </w:hyperlink>
    </w:p>
    <w:p w14:paraId="612324AA" w14:textId="11EE5AC6" w:rsidR="00D70475" w:rsidRDefault="00D70475">
      <w:pPr>
        <w:pStyle w:val="TOC2"/>
        <w:rPr>
          <w:rFonts w:asciiTheme="minorHAnsi" w:eastAsiaTheme="minorEastAsia" w:hAnsiTheme="minorHAnsi"/>
          <w:lang w:eastAsia="en-GB"/>
        </w:rPr>
      </w:pPr>
      <w:hyperlink w:anchor="_Toc77267901" w:history="1">
        <w:r w:rsidRPr="00BD7F07">
          <w:rPr>
            <w:rStyle w:val="Hyperlink"/>
            <w:rFonts w:ascii="Arial" w:hAnsi="Arial" w:cs="Arial"/>
          </w:rPr>
          <w:t>9.8</w:t>
        </w:r>
        <w:r>
          <w:rPr>
            <w:rFonts w:asciiTheme="minorHAnsi" w:eastAsiaTheme="minorEastAsia" w:hAnsiTheme="minorHAnsi"/>
            <w:lang w:eastAsia="en-GB"/>
          </w:rPr>
          <w:tab/>
        </w:r>
        <w:r w:rsidRPr="00BD7F07">
          <w:rPr>
            <w:rStyle w:val="Hyperlink"/>
            <w:rFonts w:ascii="Arial" w:hAnsi="Arial" w:cs="Arial"/>
          </w:rPr>
          <w:t>Tier 1 Incidents – serious security Breaches</w:t>
        </w:r>
        <w:r>
          <w:rPr>
            <w:webHidden/>
          </w:rPr>
          <w:tab/>
        </w:r>
        <w:r>
          <w:rPr>
            <w:webHidden/>
          </w:rPr>
          <w:fldChar w:fldCharType="begin"/>
        </w:r>
        <w:r>
          <w:rPr>
            <w:webHidden/>
          </w:rPr>
          <w:instrText xml:space="preserve"> PAGEREF _Toc77267901 \h </w:instrText>
        </w:r>
        <w:r>
          <w:rPr>
            <w:webHidden/>
          </w:rPr>
        </w:r>
        <w:r>
          <w:rPr>
            <w:webHidden/>
          </w:rPr>
          <w:fldChar w:fldCharType="separate"/>
        </w:r>
        <w:r>
          <w:rPr>
            <w:webHidden/>
          </w:rPr>
          <w:t>54</w:t>
        </w:r>
        <w:r>
          <w:rPr>
            <w:webHidden/>
          </w:rPr>
          <w:fldChar w:fldCharType="end"/>
        </w:r>
      </w:hyperlink>
    </w:p>
    <w:p w14:paraId="1C4266A0" w14:textId="4CFFDE12" w:rsidR="00D70475" w:rsidRDefault="00D70475">
      <w:pPr>
        <w:pStyle w:val="TOC2"/>
        <w:rPr>
          <w:rFonts w:asciiTheme="minorHAnsi" w:eastAsiaTheme="minorEastAsia" w:hAnsiTheme="minorHAnsi"/>
          <w:lang w:eastAsia="en-GB"/>
        </w:rPr>
      </w:pPr>
      <w:hyperlink w:anchor="_Toc77267902" w:history="1">
        <w:r w:rsidRPr="00BD7F07">
          <w:rPr>
            <w:rStyle w:val="Hyperlink"/>
            <w:rFonts w:ascii="Arial" w:hAnsi="Arial" w:cs="Arial"/>
          </w:rPr>
          <w:t>9.9</w:t>
        </w:r>
        <w:r>
          <w:rPr>
            <w:rFonts w:asciiTheme="minorHAnsi" w:eastAsiaTheme="minorEastAsia" w:hAnsiTheme="minorHAnsi"/>
            <w:lang w:eastAsia="en-GB"/>
          </w:rPr>
          <w:tab/>
        </w:r>
        <w:r w:rsidRPr="00BD7F07">
          <w:rPr>
            <w:rStyle w:val="Hyperlink"/>
            <w:rFonts w:ascii="Arial" w:hAnsi="Arial" w:cs="Arial"/>
          </w:rPr>
          <w:t>Tier 2 Incidents – security breaches</w:t>
        </w:r>
        <w:r>
          <w:rPr>
            <w:webHidden/>
          </w:rPr>
          <w:tab/>
        </w:r>
        <w:r>
          <w:rPr>
            <w:webHidden/>
          </w:rPr>
          <w:fldChar w:fldCharType="begin"/>
        </w:r>
        <w:r>
          <w:rPr>
            <w:webHidden/>
          </w:rPr>
          <w:instrText xml:space="preserve"> PAGEREF _Toc77267902 \h </w:instrText>
        </w:r>
        <w:r>
          <w:rPr>
            <w:webHidden/>
          </w:rPr>
        </w:r>
        <w:r>
          <w:rPr>
            <w:webHidden/>
          </w:rPr>
          <w:fldChar w:fldCharType="separate"/>
        </w:r>
        <w:r>
          <w:rPr>
            <w:webHidden/>
          </w:rPr>
          <w:t>55</w:t>
        </w:r>
        <w:r>
          <w:rPr>
            <w:webHidden/>
          </w:rPr>
          <w:fldChar w:fldCharType="end"/>
        </w:r>
      </w:hyperlink>
    </w:p>
    <w:p w14:paraId="3A67CBF0" w14:textId="33C78854" w:rsidR="00D70475" w:rsidRDefault="00D70475">
      <w:pPr>
        <w:pStyle w:val="TOC2"/>
        <w:rPr>
          <w:rFonts w:asciiTheme="minorHAnsi" w:eastAsiaTheme="minorEastAsia" w:hAnsiTheme="minorHAnsi"/>
          <w:lang w:eastAsia="en-GB"/>
        </w:rPr>
      </w:pPr>
      <w:hyperlink w:anchor="_Toc77267903" w:history="1">
        <w:r w:rsidRPr="00BD7F07">
          <w:rPr>
            <w:rStyle w:val="Hyperlink"/>
            <w:rFonts w:ascii="Arial" w:hAnsi="Arial" w:cs="Arial"/>
          </w:rPr>
          <w:t>9.10</w:t>
        </w:r>
        <w:r>
          <w:rPr>
            <w:rFonts w:asciiTheme="minorHAnsi" w:eastAsiaTheme="minorEastAsia" w:hAnsiTheme="minorHAnsi"/>
            <w:lang w:eastAsia="en-GB"/>
          </w:rPr>
          <w:tab/>
        </w:r>
        <w:r w:rsidRPr="00BD7F07">
          <w:rPr>
            <w:rStyle w:val="Hyperlink"/>
            <w:rFonts w:ascii="Arial" w:hAnsi="Arial" w:cs="Arial"/>
          </w:rPr>
          <w:t>Tier 3 Incidents – service disruption</w:t>
        </w:r>
        <w:r>
          <w:rPr>
            <w:webHidden/>
          </w:rPr>
          <w:tab/>
        </w:r>
        <w:r>
          <w:rPr>
            <w:webHidden/>
          </w:rPr>
          <w:fldChar w:fldCharType="begin"/>
        </w:r>
        <w:r>
          <w:rPr>
            <w:webHidden/>
          </w:rPr>
          <w:instrText xml:space="preserve"> PAGEREF _Toc77267903 \h </w:instrText>
        </w:r>
        <w:r>
          <w:rPr>
            <w:webHidden/>
          </w:rPr>
        </w:r>
        <w:r>
          <w:rPr>
            <w:webHidden/>
          </w:rPr>
          <w:fldChar w:fldCharType="separate"/>
        </w:r>
        <w:r>
          <w:rPr>
            <w:webHidden/>
          </w:rPr>
          <w:t>56</w:t>
        </w:r>
        <w:r>
          <w:rPr>
            <w:webHidden/>
          </w:rPr>
          <w:fldChar w:fldCharType="end"/>
        </w:r>
      </w:hyperlink>
    </w:p>
    <w:p w14:paraId="3B07786D" w14:textId="1BF1BD9E" w:rsidR="00D70475" w:rsidRDefault="00D70475">
      <w:pPr>
        <w:pStyle w:val="TOC2"/>
        <w:rPr>
          <w:rFonts w:asciiTheme="minorHAnsi" w:eastAsiaTheme="minorEastAsia" w:hAnsiTheme="minorHAnsi"/>
          <w:lang w:eastAsia="en-GB"/>
        </w:rPr>
      </w:pPr>
      <w:hyperlink w:anchor="_Toc77267904" w:history="1">
        <w:r w:rsidRPr="00BD7F07">
          <w:rPr>
            <w:rStyle w:val="Hyperlink"/>
            <w:rFonts w:ascii="Arial" w:hAnsi="Arial" w:cs="Arial"/>
          </w:rPr>
          <w:t>9.11</w:t>
        </w:r>
        <w:r>
          <w:rPr>
            <w:rFonts w:asciiTheme="minorHAnsi" w:eastAsiaTheme="minorEastAsia" w:hAnsiTheme="minorHAnsi"/>
            <w:lang w:eastAsia="en-GB"/>
          </w:rPr>
          <w:tab/>
        </w:r>
        <w:r w:rsidRPr="00BD7F07">
          <w:rPr>
            <w:rStyle w:val="Hyperlink"/>
            <w:rFonts w:ascii="Arial" w:hAnsi="Arial" w:cs="Arial"/>
          </w:rPr>
          <w:t>Consequential Losses</w:t>
        </w:r>
        <w:r>
          <w:rPr>
            <w:webHidden/>
          </w:rPr>
          <w:tab/>
        </w:r>
        <w:r>
          <w:rPr>
            <w:webHidden/>
          </w:rPr>
          <w:fldChar w:fldCharType="begin"/>
        </w:r>
        <w:r>
          <w:rPr>
            <w:webHidden/>
          </w:rPr>
          <w:instrText xml:space="preserve"> PAGEREF _Toc77267904 \h </w:instrText>
        </w:r>
        <w:r>
          <w:rPr>
            <w:webHidden/>
          </w:rPr>
        </w:r>
        <w:r>
          <w:rPr>
            <w:webHidden/>
          </w:rPr>
          <w:fldChar w:fldCharType="separate"/>
        </w:r>
        <w:r>
          <w:rPr>
            <w:webHidden/>
          </w:rPr>
          <w:t>58</w:t>
        </w:r>
        <w:r>
          <w:rPr>
            <w:webHidden/>
          </w:rPr>
          <w:fldChar w:fldCharType="end"/>
        </w:r>
      </w:hyperlink>
    </w:p>
    <w:p w14:paraId="28A3B6F4" w14:textId="7F7E92C3" w:rsidR="00D70475" w:rsidRDefault="00D70475" w:rsidP="00D70475">
      <w:pPr>
        <w:pStyle w:val="TOC1"/>
        <w:rPr>
          <w:rFonts w:asciiTheme="minorHAnsi" w:eastAsiaTheme="minorEastAsia" w:hAnsiTheme="minorHAnsi"/>
          <w:lang w:eastAsia="en-GB"/>
        </w:rPr>
      </w:pPr>
      <w:hyperlink w:anchor="_Toc77267905" w:history="1">
        <w:r w:rsidRPr="00BD7F07">
          <w:rPr>
            <w:rStyle w:val="Hyperlink"/>
            <w:rFonts w:ascii="Arial" w:hAnsi="Arial" w:cs="Arial"/>
          </w:rPr>
          <w:t>10</w:t>
        </w:r>
        <w:r>
          <w:rPr>
            <w:rFonts w:asciiTheme="minorHAnsi" w:eastAsiaTheme="minorEastAsia" w:hAnsiTheme="minorHAnsi"/>
            <w:lang w:eastAsia="en-GB"/>
          </w:rPr>
          <w:tab/>
        </w:r>
        <w:r w:rsidRPr="00BD7F07">
          <w:rPr>
            <w:rStyle w:val="Hyperlink"/>
            <w:rFonts w:ascii="Arial" w:hAnsi="Arial" w:cs="Arial"/>
          </w:rPr>
          <w:t>Managing the Collection Service and the Supply Chain</w:t>
        </w:r>
        <w:r>
          <w:rPr>
            <w:webHidden/>
          </w:rPr>
          <w:tab/>
        </w:r>
        <w:r>
          <w:rPr>
            <w:webHidden/>
          </w:rPr>
          <w:fldChar w:fldCharType="begin"/>
        </w:r>
        <w:r>
          <w:rPr>
            <w:webHidden/>
          </w:rPr>
          <w:instrText xml:space="preserve"> PAGEREF _Toc77267905 \h </w:instrText>
        </w:r>
        <w:r>
          <w:rPr>
            <w:webHidden/>
          </w:rPr>
        </w:r>
        <w:r>
          <w:rPr>
            <w:webHidden/>
          </w:rPr>
          <w:fldChar w:fldCharType="separate"/>
        </w:r>
        <w:r>
          <w:rPr>
            <w:webHidden/>
          </w:rPr>
          <w:t>59</w:t>
        </w:r>
        <w:r>
          <w:rPr>
            <w:webHidden/>
          </w:rPr>
          <w:fldChar w:fldCharType="end"/>
        </w:r>
      </w:hyperlink>
    </w:p>
    <w:p w14:paraId="2BAE81D0" w14:textId="6D07BF68" w:rsidR="00D70475" w:rsidRDefault="00D70475">
      <w:pPr>
        <w:pStyle w:val="TOC2"/>
        <w:rPr>
          <w:rFonts w:asciiTheme="minorHAnsi" w:eastAsiaTheme="minorEastAsia" w:hAnsiTheme="minorHAnsi"/>
          <w:lang w:eastAsia="en-GB"/>
        </w:rPr>
      </w:pPr>
      <w:hyperlink w:anchor="_Toc77267906" w:history="1">
        <w:r w:rsidRPr="00BD7F07">
          <w:rPr>
            <w:rStyle w:val="Hyperlink"/>
            <w:rFonts w:ascii="Arial" w:hAnsi="Arial" w:cs="Arial"/>
          </w:rPr>
          <w:t>10.1</w:t>
        </w:r>
        <w:r>
          <w:rPr>
            <w:rFonts w:asciiTheme="minorHAnsi" w:eastAsiaTheme="minorEastAsia" w:hAnsiTheme="minorHAnsi"/>
            <w:lang w:eastAsia="en-GB"/>
          </w:rPr>
          <w:tab/>
        </w:r>
        <w:r w:rsidRPr="00BD7F07">
          <w:rPr>
            <w:rStyle w:val="Hyperlink"/>
            <w:rFonts w:ascii="Arial" w:hAnsi="Arial" w:cs="Arial"/>
          </w:rPr>
          <w:t>DCA Subcontractor Management</w:t>
        </w:r>
        <w:r>
          <w:rPr>
            <w:webHidden/>
          </w:rPr>
          <w:tab/>
        </w:r>
        <w:r>
          <w:rPr>
            <w:webHidden/>
          </w:rPr>
          <w:fldChar w:fldCharType="begin"/>
        </w:r>
        <w:r>
          <w:rPr>
            <w:webHidden/>
          </w:rPr>
          <w:instrText xml:space="preserve"> PAGEREF _Toc77267906 \h </w:instrText>
        </w:r>
        <w:r>
          <w:rPr>
            <w:webHidden/>
          </w:rPr>
        </w:r>
        <w:r>
          <w:rPr>
            <w:webHidden/>
          </w:rPr>
          <w:fldChar w:fldCharType="separate"/>
        </w:r>
        <w:r>
          <w:rPr>
            <w:webHidden/>
          </w:rPr>
          <w:t>59</w:t>
        </w:r>
        <w:r>
          <w:rPr>
            <w:webHidden/>
          </w:rPr>
          <w:fldChar w:fldCharType="end"/>
        </w:r>
      </w:hyperlink>
    </w:p>
    <w:p w14:paraId="60B6D3DD" w14:textId="19EE8537" w:rsidR="00D70475" w:rsidRDefault="00D70475">
      <w:pPr>
        <w:pStyle w:val="TOC2"/>
        <w:rPr>
          <w:rFonts w:asciiTheme="minorHAnsi" w:eastAsiaTheme="minorEastAsia" w:hAnsiTheme="minorHAnsi"/>
          <w:lang w:eastAsia="en-GB"/>
        </w:rPr>
      </w:pPr>
      <w:hyperlink w:anchor="_Toc77267907" w:history="1">
        <w:r w:rsidRPr="00BD7F07">
          <w:rPr>
            <w:rStyle w:val="Hyperlink"/>
            <w:rFonts w:ascii="Arial" w:hAnsi="Arial" w:cs="Arial"/>
          </w:rPr>
          <w:t>10.2</w:t>
        </w:r>
        <w:r>
          <w:rPr>
            <w:rFonts w:asciiTheme="minorHAnsi" w:eastAsiaTheme="minorEastAsia" w:hAnsiTheme="minorHAnsi"/>
            <w:lang w:eastAsia="en-GB"/>
          </w:rPr>
          <w:tab/>
        </w:r>
        <w:r w:rsidRPr="00BD7F07">
          <w:rPr>
            <w:rStyle w:val="Hyperlink"/>
            <w:rFonts w:ascii="Arial" w:hAnsi="Arial" w:cs="Arial"/>
          </w:rPr>
          <w:t>Supplier Quality plans</w:t>
        </w:r>
        <w:r>
          <w:rPr>
            <w:webHidden/>
          </w:rPr>
          <w:tab/>
        </w:r>
        <w:r>
          <w:rPr>
            <w:webHidden/>
          </w:rPr>
          <w:fldChar w:fldCharType="begin"/>
        </w:r>
        <w:r>
          <w:rPr>
            <w:webHidden/>
          </w:rPr>
          <w:instrText xml:space="preserve"> PAGEREF _Toc77267907 \h </w:instrText>
        </w:r>
        <w:r>
          <w:rPr>
            <w:webHidden/>
          </w:rPr>
        </w:r>
        <w:r>
          <w:rPr>
            <w:webHidden/>
          </w:rPr>
          <w:fldChar w:fldCharType="separate"/>
        </w:r>
        <w:r>
          <w:rPr>
            <w:webHidden/>
          </w:rPr>
          <w:t>59</w:t>
        </w:r>
        <w:r>
          <w:rPr>
            <w:webHidden/>
          </w:rPr>
          <w:fldChar w:fldCharType="end"/>
        </w:r>
      </w:hyperlink>
    </w:p>
    <w:p w14:paraId="60EAB42D" w14:textId="6BEC93A9" w:rsidR="00D70475" w:rsidRDefault="00D70475">
      <w:pPr>
        <w:pStyle w:val="TOC2"/>
        <w:rPr>
          <w:rFonts w:asciiTheme="minorHAnsi" w:eastAsiaTheme="minorEastAsia" w:hAnsiTheme="minorHAnsi"/>
          <w:lang w:eastAsia="en-GB"/>
        </w:rPr>
      </w:pPr>
      <w:hyperlink w:anchor="_Toc77267908" w:history="1">
        <w:r w:rsidRPr="00BD7F07">
          <w:rPr>
            <w:rStyle w:val="Hyperlink"/>
            <w:rFonts w:ascii="Arial" w:hAnsi="Arial" w:cs="Arial"/>
          </w:rPr>
          <w:t>10.3</w:t>
        </w:r>
        <w:r>
          <w:rPr>
            <w:rFonts w:asciiTheme="minorHAnsi" w:eastAsiaTheme="minorEastAsia" w:hAnsiTheme="minorHAnsi"/>
            <w:lang w:eastAsia="en-GB"/>
          </w:rPr>
          <w:tab/>
        </w:r>
        <w:r w:rsidRPr="00BD7F07">
          <w:rPr>
            <w:rStyle w:val="Hyperlink"/>
            <w:rFonts w:ascii="Arial" w:hAnsi="Arial" w:cs="Arial"/>
          </w:rPr>
          <w:t>Supplier Monitoring and Assurance</w:t>
        </w:r>
        <w:r>
          <w:rPr>
            <w:webHidden/>
          </w:rPr>
          <w:tab/>
        </w:r>
        <w:r>
          <w:rPr>
            <w:webHidden/>
          </w:rPr>
          <w:fldChar w:fldCharType="begin"/>
        </w:r>
        <w:r>
          <w:rPr>
            <w:webHidden/>
          </w:rPr>
          <w:instrText xml:space="preserve"> PAGEREF _Toc77267908 \h </w:instrText>
        </w:r>
        <w:r>
          <w:rPr>
            <w:webHidden/>
          </w:rPr>
        </w:r>
        <w:r>
          <w:rPr>
            <w:webHidden/>
          </w:rPr>
          <w:fldChar w:fldCharType="separate"/>
        </w:r>
        <w:r>
          <w:rPr>
            <w:webHidden/>
          </w:rPr>
          <w:t>60</w:t>
        </w:r>
        <w:r>
          <w:rPr>
            <w:webHidden/>
          </w:rPr>
          <w:fldChar w:fldCharType="end"/>
        </w:r>
      </w:hyperlink>
    </w:p>
    <w:p w14:paraId="270F1BF5" w14:textId="3B0ABE2A" w:rsidR="00D70475" w:rsidRDefault="00D70475">
      <w:pPr>
        <w:pStyle w:val="TOC2"/>
        <w:rPr>
          <w:rFonts w:asciiTheme="minorHAnsi" w:eastAsiaTheme="minorEastAsia" w:hAnsiTheme="minorHAnsi"/>
          <w:lang w:eastAsia="en-GB"/>
        </w:rPr>
      </w:pPr>
      <w:hyperlink w:anchor="_Toc77267909" w:history="1">
        <w:r w:rsidRPr="00BD7F07">
          <w:rPr>
            <w:rStyle w:val="Hyperlink"/>
            <w:rFonts w:ascii="Arial" w:hAnsi="Arial" w:cs="Arial"/>
          </w:rPr>
          <w:t>10.4</w:t>
        </w:r>
        <w:r>
          <w:rPr>
            <w:rFonts w:asciiTheme="minorHAnsi" w:eastAsiaTheme="minorEastAsia" w:hAnsiTheme="minorHAnsi"/>
            <w:lang w:eastAsia="en-GB"/>
          </w:rPr>
          <w:tab/>
        </w:r>
        <w:r w:rsidRPr="00BD7F07">
          <w:rPr>
            <w:rStyle w:val="Hyperlink"/>
            <w:rFonts w:ascii="Arial" w:hAnsi="Arial" w:cs="Arial"/>
          </w:rPr>
          <w:t>Call and Account Audits: Monitoring and Quality Outcomes</w:t>
        </w:r>
        <w:r>
          <w:rPr>
            <w:webHidden/>
          </w:rPr>
          <w:tab/>
        </w:r>
        <w:r>
          <w:rPr>
            <w:webHidden/>
          </w:rPr>
          <w:fldChar w:fldCharType="begin"/>
        </w:r>
        <w:r>
          <w:rPr>
            <w:webHidden/>
          </w:rPr>
          <w:instrText xml:space="preserve"> PAGEREF _Toc77267909 \h </w:instrText>
        </w:r>
        <w:r>
          <w:rPr>
            <w:webHidden/>
          </w:rPr>
        </w:r>
        <w:r>
          <w:rPr>
            <w:webHidden/>
          </w:rPr>
          <w:fldChar w:fldCharType="separate"/>
        </w:r>
        <w:r>
          <w:rPr>
            <w:webHidden/>
          </w:rPr>
          <w:t>61</w:t>
        </w:r>
        <w:r>
          <w:rPr>
            <w:webHidden/>
          </w:rPr>
          <w:fldChar w:fldCharType="end"/>
        </w:r>
      </w:hyperlink>
    </w:p>
    <w:p w14:paraId="09B05847" w14:textId="55D33C17" w:rsidR="00D70475" w:rsidRDefault="00D70475">
      <w:pPr>
        <w:pStyle w:val="TOC2"/>
        <w:rPr>
          <w:rFonts w:asciiTheme="minorHAnsi" w:eastAsiaTheme="minorEastAsia" w:hAnsiTheme="minorHAnsi"/>
          <w:lang w:eastAsia="en-GB"/>
        </w:rPr>
      </w:pPr>
      <w:hyperlink w:anchor="_Toc77267910" w:history="1">
        <w:r w:rsidRPr="00BD7F07">
          <w:rPr>
            <w:rStyle w:val="Hyperlink"/>
            <w:rFonts w:ascii="Arial" w:hAnsi="Arial" w:cs="Arial"/>
          </w:rPr>
          <w:t>10.5</w:t>
        </w:r>
        <w:r>
          <w:rPr>
            <w:rFonts w:asciiTheme="minorHAnsi" w:eastAsiaTheme="minorEastAsia" w:hAnsiTheme="minorHAnsi"/>
            <w:lang w:eastAsia="en-GB"/>
          </w:rPr>
          <w:tab/>
        </w:r>
        <w:r w:rsidRPr="00BD7F07">
          <w:rPr>
            <w:rStyle w:val="Hyperlink"/>
            <w:rFonts w:ascii="Arial" w:hAnsi="Arial" w:cs="Arial"/>
          </w:rPr>
          <w:t>Physical Security Visits</w:t>
        </w:r>
        <w:r>
          <w:rPr>
            <w:webHidden/>
          </w:rPr>
          <w:tab/>
        </w:r>
        <w:r>
          <w:rPr>
            <w:webHidden/>
          </w:rPr>
          <w:fldChar w:fldCharType="begin"/>
        </w:r>
        <w:r>
          <w:rPr>
            <w:webHidden/>
          </w:rPr>
          <w:instrText xml:space="preserve"> PAGEREF _Toc77267910 \h </w:instrText>
        </w:r>
        <w:r>
          <w:rPr>
            <w:webHidden/>
          </w:rPr>
        </w:r>
        <w:r>
          <w:rPr>
            <w:webHidden/>
          </w:rPr>
          <w:fldChar w:fldCharType="separate"/>
        </w:r>
        <w:r>
          <w:rPr>
            <w:webHidden/>
          </w:rPr>
          <w:t>62</w:t>
        </w:r>
        <w:r>
          <w:rPr>
            <w:webHidden/>
          </w:rPr>
          <w:fldChar w:fldCharType="end"/>
        </w:r>
      </w:hyperlink>
    </w:p>
    <w:p w14:paraId="4D376034" w14:textId="14E502A8" w:rsidR="00D70475" w:rsidRDefault="00D70475">
      <w:pPr>
        <w:pStyle w:val="TOC2"/>
        <w:rPr>
          <w:rFonts w:asciiTheme="minorHAnsi" w:eastAsiaTheme="minorEastAsia" w:hAnsiTheme="minorHAnsi"/>
          <w:lang w:eastAsia="en-GB"/>
        </w:rPr>
      </w:pPr>
      <w:hyperlink w:anchor="_Toc77267911" w:history="1">
        <w:r w:rsidRPr="00BD7F07">
          <w:rPr>
            <w:rStyle w:val="Hyperlink"/>
            <w:rFonts w:ascii="Arial" w:hAnsi="Arial" w:cs="Arial"/>
          </w:rPr>
          <w:t>10.6</w:t>
        </w:r>
        <w:r>
          <w:rPr>
            <w:rFonts w:asciiTheme="minorHAnsi" w:eastAsiaTheme="minorEastAsia" w:hAnsiTheme="minorHAnsi"/>
            <w:lang w:eastAsia="en-GB"/>
          </w:rPr>
          <w:tab/>
        </w:r>
        <w:r w:rsidRPr="00BD7F07">
          <w:rPr>
            <w:rStyle w:val="Hyperlink"/>
            <w:rFonts w:ascii="Arial" w:hAnsi="Arial" w:cs="Arial"/>
          </w:rPr>
          <w:t>HMRCs on site and remote assurance of DCA Subcontractors</w:t>
        </w:r>
        <w:r>
          <w:rPr>
            <w:webHidden/>
          </w:rPr>
          <w:tab/>
        </w:r>
        <w:r>
          <w:rPr>
            <w:webHidden/>
          </w:rPr>
          <w:fldChar w:fldCharType="begin"/>
        </w:r>
        <w:r>
          <w:rPr>
            <w:webHidden/>
          </w:rPr>
          <w:instrText xml:space="preserve"> PAGEREF _Toc77267911 \h </w:instrText>
        </w:r>
        <w:r>
          <w:rPr>
            <w:webHidden/>
          </w:rPr>
        </w:r>
        <w:r>
          <w:rPr>
            <w:webHidden/>
          </w:rPr>
          <w:fldChar w:fldCharType="separate"/>
        </w:r>
        <w:r>
          <w:rPr>
            <w:webHidden/>
          </w:rPr>
          <w:t>62</w:t>
        </w:r>
        <w:r>
          <w:rPr>
            <w:webHidden/>
          </w:rPr>
          <w:fldChar w:fldCharType="end"/>
        </w:r>
      </w:hyperlink>
    </w:p>
    <w:p w14:paraId="60727E82" w14:textId="0C08B61A" w:rsidR="00D70475" w:rsidRDefault="00D70475">
      <w:pPr>
        <w:pStyle w:val="TOC2"/>
        <w:rPr>
          <w:rFonts w:asciiTheme="minorHAnsi" w:eastAsiaTheme="minorEastAsia" w:hAnsiTheme="minorHAnsi"/>
          <w:lang w:eastAsia="en-GB"/>
        </w:rPr>
      </w:pPr>
      <w:hyperlink w:anchor="_Toc77267912" w:history="1">
        <w:r w:rsidRPr="00BD7F07">
          <w:rPr>
            <w:rStyle w:val="Hyperlink"/>
            <w:rFonts w:ascii="Arial" w:hAnsi="Arial" w:cs="Arial"/>
          </w:rPr>
          <w:t>10.7</w:t>
        </w:r>
        <w:r>
          <w:rPr>
            <w:rFonts w:asciiTheme="minorHAnsi" w:eastAsiaTheme="minorEastAsia" w:hAnsiTheme="minorHAnsi"/>
            <w:lang w:eastAsia="en-GB"/>
          </w:rPr>
          <w:tab/>
        </w:r>
        <w:r w:rsidRPr="00BD7F07">
          <w:rPr>
            <w:rStyle w:val="Hyperlink"/>
            <w:rFonts w:ascii="Arial" w:hAnsi="Arial" w:cs="Arial"/>
          </w:rPr>
          <w:t>HMRCs Assurance of the Supplier</w:t>
        </w:r>
        <w:r>
          <w:rPr>
            <w:webHidden/>
          </w:rPr>
          <w:tab/>
        </w:r>
        <w:r>
          <w:rPr>
            <w:webHidden/>
          </w:rPr>
          <w:fldChar w:fldCharType="begin"/>
        </w:r>
        <w:r>
          <w:rPr>
            <w:webHidden/>
          </w:rPr>
          <w:instrText xml:space="preserve"> PAGEREF _Toc77267912 \h </w:instrText>
        </w:r>
        <w:r>
          <w:rPr>
            <w:webHidden/>
          </w:rPr>
        </w:r>
        <w:r>
          <w:rPr>
            <w:webHidden/>
          </w:rPr>
          <w:fldChar w:fldCharType="separate"/>
        </w:r>
        <w:r>
          <w:rPr>
            <w:webHidden/>
          </w:rPr>
          <w:t>63</w:t>
        </w:r>
        <w:r>
          <w:rPr>
            <w:webHidden/>
          </w:rPr>
          <w:fldChar w:fldCharType="end"/>
        </w:r>
      </w:hyperlink>
    </w:p>
    <w:p w14:paraId="236C3657" w14:textId="24391715" w:rsidR="00D70475" w:rsidRDefault="00D70475">
      <w:pPr>
        <w:pStyle w:val="TOC2"/>
        <w:rPr>
          <w:rFonts w:asciiTheme="minorHAnsi" w:eastAsiaTheme="minorEastAsia" w:hAnsiTheme="minorHAnsi"/>
          <w:lang w:eastAsia="en-GB"/>
        </w:rPr>
      </w:pPr>
      <w:hyperlink w:anchor="_Toc77267913" w:history="1">
        <w:r w:rsidRPr="00BD7F07">
          <w:rPr>
            <w:rStyle w:val="Hyperlink"/>
            <w:rFonts w:ascii="Arial" w:hAnsi="Arial" w:cs="Arial"/>
          </w:rPr>
          <w:t>10.8</w:t>
        </w:r>
        <w:r>
          <w:rPr>
            <w:rFonts w:asciiTheme="minorHAnsi" w:eastAsiaTheme="minorEastAsia" w:hAnsiTheme="minorHAnsi"/>
            <w:lang w:eastAsia="en-GB"/>
          </w:rPr>
          <w:tab/>
        </w:r>
        <w:r w:rsidRPr="00BD7F07">
          <w:rPr>
            <w:rStyle w:val="Hyperlink"/>
            <w:rFonts w:ascii="Arial" w:hAnsi="Arial" w:cs="Arial"/>
          </w:rPr>
          <w:t>Outcomes and Issues impacting a Delegation</w:t>
        </w:r>
        <w:r>
          <w:rPr>
            <w:webHidden/>
          </w:rPr>
          <w:tab/>
        </w:r>
        <w:r>
          <w:rPr>
            <w:webHidden/>
          </w:rPr>
          <w:fldChar w:fldCharType="begin"/>
        </w:r>
        <w:r>
          <w:rPr>
            <w:webHidden/>
          </w:rPr>
          <w:instrText xml:space="preserve"> PAGEREF _Toc77267913 \h </w:instrText>
        </w:r>
        <w:r>
          <w:rPr>
            <w:webHidden/>
          </w:rPr>
        </w:r>
        <w:r>
          <w:rPr>
            <w:webHidden/>
          </w:rPr>
          <w:fldChar w:fldCharType="separate"/>
        </w:r>
        <w:r>
          <w:rPr>
            <w:webHidden/>
          </w:rPr>
          <w:t>63</w:t>
        </w:r>
        <w:r>
          <w:rPr>
            <w:webHidden/>
          </w:rPr>
          <w:fldChar w:fldCharType="end"/>
        </w:r>
      </w:hyperlink>
    </w:p>
    <w:p w14:paraId="096D7DC7" w14:textId="3A89FBC7" w:rsidR="00D70475" w:rsidRDefault="00D70475">
      <w:pPr>
        <w:pStyle w:val="TOC2"/>
        <w:rPr>
          <w:rFonts w:asciiTheme="minorHAnsi" w:eastAsiaTheme="minorEastAsia" w:hAnsiTheme="minorHAnsi"/>
          <w:lang w:eastAsia="en-GB"/>
        </w:rPr>
      </w:pPr>
      <w:hyperlink w:anchor="_Toc77267914" w:history="1">
        <w:r w:rsidRPr="00BD7F07">
          <w:rPr>
            <w:rStyle w:val="Hyperlink"/>
            <w:rFonts w:ascii="Arial" w:hAnsi="Arial" w:cs="Arial"/>
          </w:rPr>
          <w:t>10.9</w:t>
        </w:r>
        <w:r>
          <w:rPr>
            <w:rFonts w:asciiTheme="minorHAnsi" w:eastAsiaTheme="minorEastAsia" w:hAnsiTheme="minorHAnsi"/>
            <w:lang w:eastAsia="en-GB"/>
          </w:rPr>
          <w:tab/>
        </w:r>
        <w:r w:rsidRPr="00BD7F07">
          <w:rPr>
            <w:rStyle w:val="Hyperlink"/>
            <w:rFonts w:ascii="Arial" w:hAnsi="Arial" w:cs="Arial"/>
          </w:rPr>
          <w:t>Reporting and Management Information – summary table of reports</w:t>
        </w:r>
        <w:r>
          <w:rPr>
            <w:webHidden/>
          </w:rPr>
          <w:tab/>
        </w:r>
        <w:r>
          <w:rPr>
            <w:webHidden/>
          </w:rPr>
          <w:fldChar w:fldCharType="begin"/>
        </w:r>
        <w:r>
          <w:rPr>
            <w:webHidden/>
          </w:rPr>
          <w:instrText xml:space="preserve"> PAGEREF _Toc77267914 \h </w:instrText>
        </w:r>
        <w:r>
          <w:rPr>
            <w:webHidden/>
          </w:rPr>
        </w:r>
        <w:r>
          <w:rPr>
            <w:webHidden/>
          </w:rPr>
          <w:fldChar w:fldCharType="separate"/>
        </w:r>
        <w:r>
          <w:rPr>
            <w:webHidden/>
          </w:rPr>
          <w:t>63</w:t>
        </w:r>
        <w:r>
          <w:rPr>
            <w:webHidden/>
          </w:rPr>
          <w:fldChar w:fldCharType="end"/>
        </w:r>
      </w:hyperlink>
    </w:p>
    <w:p w14:paraId="487EEA6C" w14:textId="5AEAB1DC" w:rsidR="00D70475" w:rsidRDefault="00D70475">
      <w:pPr>
        <w:pStyle w:val="TOC2"/>
        <w:rPr>
          <w:rFonts w:asciiTheme="minorHAnsi" w:eastAsiaTheme="minorEastAsia" w:hAnsiTheme="minorHAnsi"/>
          <w:lang w:eastAsia="en-GB"/>
        </w:rPr>
      </w:pPr>
      <w:hyperlink w:anchor="_Toc77267915" w:history="1">
        <w:r w:rsidRPr="00BD7F07">
          <w:rPr>
            <w:rStyle w:val="Hyperlink"/>
            <w:rFonts w:ascii="Arial" w:hAnsi="Arial" w:cs="Arial"/>
          </w:rPr>
          <w:t>10.10</w:t>
        </w:r>
        <w:r>
          <w:rPr>
            <w:rFonts w:asciiTheme="minorHAnsi" w:eastAsiaTheme="minorEastAsia" w:hAnsiTheme="minorHAnsi"/>
            <w:lang w:eastAsia="en-GB"/>
          </w:rPr>
          <w:tab/>
        </w:r>
        <w:r w:rsidRPr="00BD7F07">
          <w:rPr>
            <w:rStyle w:val="Hyperlink"/>
            <w:rFonts w:ascii="Arial" w:hAnsi="Arial" w:cs="Arial"/>
          </w:rPr>
          <w:t>DCA Subcontractor Service Levels</w:t>
        </w:r>
        <w:r>
          <w:rPr>
            <w:webHidden/>
          </w:rPr>
          <w:tab/>
        </w:r>
        <w:r>
          <w:rPr>
            <w:webHidden/>
          </w:rPr>
          <w:fldChar w:fldCharType="begin"/>
        </w:r>
        <w:r>
          <w:rPr>
            <w:webHidden/>
          </w:rPr>
          <w:instrText xml:space="preserve"> PAGEREF _Toc77267915 \h </w:instrText>
        </w:r>
        <w:r>
          <w:rPr>
            <w:webHidden/>
          </w:rPr>
        </w:r>
        <w:r>
          <w:rPr>
            <w:webHidden/>
          </w:rPr>
          <w:fldChar w:fldCharType="separate"/>
        </w:r>
        <w:r>
          <w:rPr>
            <w:webHidden/>
          </w:rPr>
          <w:t>66</w:t>
        </w:r>
        <w:r>
          <w:rPr>
            <w:webHidden/>
          </w:rPr>
          <w:fldChar w:fldCharType="end"/>
        </w:r>
      </w:hyperlink>
    </w:p>
    <w:p w14:paraId="47F414BD" w14:textId="071942E4" w:rsidR="00D70475" w:rsidRDefault="00D70475" w:rsidP="00D70475">
      <w:pPr>
        <w:pStyle w:val="TOC1"/>
        <w:rPr>
          <w:rFonts w:asciiTheme="minorHAnsi" w:eastAsiaTheme="minorEastAsia" w:hAnsiTheme="minorHAnsi"/>
          <w:lang w:eastAsia="en-GB"/>
        </w:rPr>
      </w:pPr>
      <w:hyperlink w:anchor="_Toc77267916" w:history="1">
        <w:r w:rsidRPr="00BD7F07">
          <w:rPr>
            <w:rStyle w:val="Hyperlink"/>
            <w:rFonts w:ascii="Arial" w:hAnsi="Arial" w:cs="Arial"/>
          </w:rPr>
          <w:t>11</w:t>
        </w:r>
        <w:r>
          <w:rPr>
            <w:rFonts w:asciiTheme="minorHAnsi" w:eastAsiaTheme="minorEastAsia" w:hAnsiTheme="minorHAnsi"/>
            <w:lang w:eastAsia="en-GB"/>
          </w:rPr>
          <w:tab/>
        </w:r>
        <w:r w:rsidRPr="00BD7F07">
          <w:rPr>
            <w:rStyle w:val="Hyperlink"/>
            <w:rFonts w:ascii="Arial" w:hAnsi="Arial" w:cs="Arial"/>
          </w:rPr>
          <w:t>Service Set Up and Onboarding</w:t>
        </w:r>
        <w:r>
          <w:rPr>
            <w:webHidden/>
          </w:rPr>
          <w:tab/>
        </w:r>
        <w:r>
          <w:rPr>
            <w:webHidden/>
          </w:rPr>
          <w:fldChar w:fldCharType="begin"/>
        </w:r>
        <w:r>
          <w:rPr>
            <w:webHidden/>
          </w:rPr>
          <w:instrText xml:space="preserve"> PAGEREF _Toc77267916 \h </w:instrText>
        </w:r>
        <w:r>
          <w:rPr>
            <w:webHidden/>
          </w:rPr>
        </w:r>
        <w:r>
          <w:rPr>
            <w:webHidden/>
          </w:rPr>
          <w:fldChar w:fldCharType="separate"/>
        </w:r>
        <w:r>
          <w:rPr>
            <w:webHidden/>
          </w:rPr>
          <w:t>66</w:t>
        </w:r>
        <w:r>
          <w:rPr>
            <w:webHidden/>
          </w:rPr>
          <w:fldChar w:fldCharType="end"/>
        </w:r>
      </w:hyperlink>
    </w:p>
    <w:p w14:paraId="79CC78E3" w14:textId="20E87482" w:rsidR="00D70475" w:rsidRDefault="00D70475">
      <w:pPr>
        <w:pStyle w:val="TOC2"/>
        <w:rPr>
          <w:rFonts w:asciiTheme="minorHAnsi" w:eastAsiaTheme="minorEastAsia" w:hAnsiTheme="minorHAnsi"/>
          <w:lang w:eastAsia="en-GB"/>
        </w:rPr>
      </w:pPr>
      <w:hyperlink w:anchor="_Toc77267917" w:history="1">
        <w:r w:rsidRPr="00BD7F07">
          <w:rPr>
            <w:rStyle w:val="Hyperlink"/>
            <w:rFonts w:ascii="Arial" w:hAnsi="Arial" w:cs="Arial"/>
          </w:rPr>
          <w:t>11.1</w:t>
        </w:r>
        <w:r>
          <w:rPr>
            <w:rFonts w:asciiTheme="minorHAnsi" w:eastAsiaTheme="minorEastAsia" w:hAnsiTheme="minorHAnsi"/>
            <w:lang w:eastAsia="en-GB"/>
          </w:rPr>
          <w:tab/>
        </w:r>
        <w:r w:rsidRPr="00BD7F07">
          <w:rPr>
            <w:rStyle w:val="Hyperlink"/>
            <w:rFonts w:ascii="Arial" w:hAnsi="Arial" w:cs="Arial"/>
          </w:rPr>
          <w:t>Supplier and DCA Subcontractor onboarding</w:t>
        </w:r>
        <w:r>
          <w:rPr>
            <w:webHidden/>
          </w:rPr>
          <w:tab/>
        </w:r>
        <w:r>
          <w:rPr>
            <w:webHidden/>
          </w:rPr>
          <w:fldChar w:fldCharType="begin"/>
        </w:r>
        <w:r>
          <w:rPr>
            <w:webHidden/>
          </w:rPr>
          <w:instrText xml:space="preserve"> PAGEREF _Toc77267917 \h </w:instrText>
        </w:r>
        <w:r>
          <w:rPr>
            <w:webHidden/>
          </w:rPr>
        </w:r>
        <w:r>
          <w:rPr>
            <w:webHidden/>
          </w:rPr>
          <w:fldChar w:fldCharType="separate"/>
        </w:r>
        <w:r>
          <w:rPr>
            <w:webHidden/>
          </w:rPr>
          <w:t>66</w:t>
        </w:r>
        <w:r>
          <w:rPr>
            <w:webHidden/>
          </w:rPr>
          <w:fldChar w:fldCharType="end"/>
        </w:r>
      </w:hyperlink>
    </w:p>
    <w:p w14:paraId="3446A1B0" w14:textId="0D80A55B" w:rsidR="00D70475" w:rsidRDefault="00D70475">
      <w:pPr>
        <w:pStyle w:val="TOC2"/>
        <w:rPr>
          <w:rFonts w:asciiTheme="minorHAnsi" w:eastAsiaTheme="minorEastAsia" w:hAnsiTheme="minorHAnsi"/>
          <w:lang w:eastAsia="en-GB"/>
        </w:rPr>
      </w:pPr>
      <w:hyperlink w:anchor="_Toc77267918" w:history="1">
        <w:r w:rsidRPr="00BD7F07">
          <w:rPr>
            <w:rStyle w:val="Hyperlink"/>
            <w:rFonts w:ascii="Arial" w:hAnsi="Arial" w:cs="Arial"/>
          </w:rPr>
          <w:t>11.2</w:t>
        </w:r>
        <w:r>
          <w:rPr>
            <w:rFonts w:asciiTheme="minorHAnsi" w:eastAsiaTheme="minorEastAsia" w:hAnsiTheme="minorHAnsi"/>
            <w:lang w:eastAsia="en-GB"/>
          </w:rPr>
          <w:tab/>
        </w:r>
        <w:r w:rsidRPr="00BD7F07">
          <w:rPr>
            <w:rStyle w:val="Hyperlink"/>
            <w:rFonts w:ascii="Arial" w:hAnsi="Arial" w:cs="Arial"/>
          </w:rPr>
          <w:t>Implementation Plan Changes</w:t>
        </w:r>
        <w:r>
          <w:rPr>
            <w:webHidden/>
          </w:rPr>
          <w:tab/>
        </w:r>
        <w:r>
          <w:rPr>
            <w:webHidden/>
          </w:rPr>
          <w:fldChar w:fldCharType="begin"/>
        </w:r>
        <w:r>
          <w:rPr>
            <w:webHidden/>
          </w:rPr>
          <w:instrText xml:space="preserve"> PAGEREF _Toc77267918 \h </w:instrText>
        </w:r>
        <w:r>
          <w:rPr>
            <w:webHidden/>
          </w:rPr>
        </w:r>
        <w:r>
          <w:rPr>
            <w:webHidden/>
          </w:rPr>
          <w:fldChar w:fldCharType="separate"/>
        </w:r>
        <w:r>
          <w:rPr>
            <w:webHidden/>
          </w:rPr>
          <w:t>66</w:t>
        </w:r>
        <w:r>
          <w:rPr>
            <w:webHidden/>
          </w:rPr>
          <w:fldChar w:fldCharType="end"/>
        </w:r>
      </w:hyperlink>
    </w:p>
    <w:p w14:paraId="14B5B548" w14:textId="3AA5C05B" w:rsidR="00D70475" w:rsidRDefault="00D70475">
      <w:pPr>
        <w:pStyle w:val="TOC2"/>
        <w:rPr>
          <w:rFonts w:asciiTheme="minorHAnsi" w:eastAsiaTheme="minorEastAsia" w:hAnsiTheme="minorHAnsi"/>
          <w:lang w:eastAsia="en-GB"/>
        </w:rPr>
      </w:pPr>
      <w:hyperlink w:anchor="_Toc77267919" w:history="1">
        <w:r w:rsidRPr="00BD7F07">
          <w:rPr>
            <w:rStyle w:val="Hyperlink"/>
            <w:rFonts w:ascii="Arial" w:hAnsi="Arial" w:cs="Arial"/>
          </w:rPr>
          <w:t>11.3</w:t>
        </w:r>
        <w:r>
          <w:rPr>
            <w:rFonts w:asciiTheme="minorHAnsi" w:eastAsiaTheme="minorEastAsia" w:hAnsiTheme="minorHAnsi"/>
            <w:lang w:eastAsia="en-GB"/>
          </w:rPr>
          <w:tab/>
        </w:r>
        <w:r w:rsidRPr="00BD7F07">
          <w:rPr>
            <w:rStyle w:val="Hyperlink"/>
            <w:rFonts w:ascii="Arial" w:hAnsi="Arial" w:cs="Arial"/>
          </w:rPr>
          <w:t>Supplier Training (for HMRC)</w:t>
        </w:r>
        <w:r>
          <w:rPr>
            <w:webHidden/>
          </w:rPr>
          <w:tab/>
        </w:r>
        <w:r>
          <w:rPr>
            <w:webHidden/>
          </w:rPr>
          <w:fldChar w:fldCharType="begin"/>
        </w:r>
        <w:r>
          <w:rPr>
            <w:webHidden/>
          </w:rPr>
          <w:instrText xml:space="preserve"> PAGEREF _Toc77267919 \h </w:instrText>
        </w:r>
        <w:r>
          <w:rPr>
            <w:webHidden/>
          </w:rPr>
        </w:r>
        <w:r>
          <w:rPr>
            <w:webHidden/>
          </w:rPr>
          <w:fldChar w:fldCharType="separate"/>
        </w:r>
        <w:r>
          <w:rPr>
            <w:webHidden/>
          </w:rPr>
          <w:t>67</w:t>
        </w:r>
        <w:r>
          <w:rPr>
            <w:webHidden/>
          </w:rPr>
          <w:fldChar w:fldCharType="end"/>
        </w:r>
      </w:hyperlink>
    </w:p>
    <w:p w14:paraId="19F8448E" w14:textId="3B5F5809" w:rsidR="00D70475" w:rsidRDefault="00D70475">
      <w:pPr>
        <w:pStyle w:val="TOC2"/>
        <w:rPr>
          <w:rFonts w:asciiTheme="minorHAnsi" w:eastAsiaTheme="minorEastAsia" w:hAnsiTheme="minorHAnsi"/>
          <w:lang w:eastAsia="en-GB"/>
        </w:rPr>
      </w:pPr>
      <w:hyperlink w:anchor="_Toc77267920" w:history="1">
        <w:r w:rsidRPr="00BD7F07">
          <w:rPr>
            <w:rStyle w:val="Hyperlink"/>
            <w:rFonts w:ascii="Arial" w:hAnsi="Arial" w:cs="Arial"/>
          </w:rPr>
          <w:t>11.4</w:t>
        </w:r>
        <w:r>
          <w:rPr>
            <w:rFonts w:asciiTheme="minorHAnsi" w:eastAsiaTheme="minorEastAsia" w:hAnsiTheme="minorHAnsi"/>
            <w:lang w:eastAsia="en-GB"/>
          </w:rPr>
          <w:tab/>
        </w:r>
        <w:r w:rsidRPr="00BD7F07">
          <w:rPr>
            <w:rStyle w:val="Hyperlink"/>
            <w:rFonts w:ascii="Arial" w:hAnsi="Arial" w:cs="Arial"/>
          </w:rPr>
          <w:t>Physical Security Checks at onboarding</w:t>
        </w:r>
        <w:r>
          <w:rPr>
            <w:webHidden/>
          </w:rPr>
          <w:tab/>
        </w:r>
        <w:r>
          <w:rPr>
            <w:webHidden/>
          </w:rPr>
          <w:fldChar w:fldCharType="begin"/>
        </w:r>
        <w:r>
          <w:rPr>
            <w:webHidden/>
          </w:rPr>
          <w:instrText xml:space="preserve"> PAGEREF _Toc77267920 \h </w:instrText>
        </w:r>
        <w:r>
          <w:rPr>
            <w:webHidden/>
          </w:rPr>
        </w:r>
        <w:r>
          <w:rPr>
            <w:webHidden/>
          </w:rPr>
          <w:fldChar w:fldCharType="separate"/>
        </w:r>
        <w:r>
          <w:rPr>
            <w:webHidden/>
          </w:rPr>
          <w:t>67</w:t>
        </w:r>
        <w:r>
          <w:rPr>
            <w:webHidden/>
          </w:rPr>
          <w:fldChar w:fldCharType="end"/>
        </w:r>
      </w:hyperlink>
    </w:p>
    <w:p w14:paraId="646AB44E" w14:textId="29989AB2" w:rsidR="00D70475" w:rsidRDefault="00D70475">
      <w:pPr>
        <w:pStyle w:val="TOC2"/>
        <w:rPr>
          <w:rFonts w:asciiTheme="minorHAnsi" w:eastAsiaTheme="minorEastAsia" w:hAnsiTheme="minorHAnsi"/>
          <w:lang w:eastAsia="en-GB"/>
        </w:rPr>
      </w:pPr>
      <w:hyperlink w:anchor="_Toc77267921" w:history="1">
        <w:r w:rsidRPr="00BD7F07">
          <w:rPr>
            <w:rStyle w:val="Hyperlink"/>
            <w:rFonts w:ascii="Arial" w:hAnsi="Arial" w:cs="Arial"/>
          </w:rPr>
          <w:t>11.5</w:t>
        </w:r>
        <w:r>
          <w:rPr>
            <w:rFonts w:asciiTheme="minorHAnsi" w:eastAsiaTheme="minorEastAsia" w:hAnsiTheme="minorHAnsi"/>
            <w:lang w:eastAsia="en-GB"/>
          </w:rPr>
          <w:tab/>
        </w:r>
        <w:r w:rsidRPr="00BD7F07">
          <w:rPr>
            <w:rStyle w:val="Hyperlink"/>
            <w:rFonts w:ascii="Arial" w:hAnsi="Arial" w:cs="Arial"/>
          </w:rPr>
          <w:t>Assurance Activity following Onboarding and Controlled Go Live</w:t>
        </w:r>
        <w:r>
          <w:rPr>
            <w:webHidden/>
          </w:rPr>
          <w:tab/>
        </w:r>
        <w:r>
          <w:rPr>
            <w:webHidden/>
          </w:rPr>
          <w:fldChar w:fldCharType="begin"/>
        </w:r>
        <w:r>
          <w:rPr>
            <w:webHidden/>
          </w:rPr>
          <w:instrText xml:space="preserve"> PAGEREF _Toc77267921 \h </w:instrText>
        </w:r>
        <w:r>
          <w:rPr>
            <w:webHidden/>
          </w:rPr>
        </w:r>
        <w:r>
          <w:rPr>
            <w:webHidden/>
          </w:rPr>
          <w:fldChar w:fldCharType="separate"/>
        </w:r>
        <w:r>
          <w:rPr>
            <w:webHidden/>
          </w:rPr>
          <w:t>67</w:t>
        </w:r>
        <w:r>
          <w:rPr>
            <w:webHidden/>
          </w:rPr>
          <w:fldChar w:fldCharType="end"/>
        </w:r>
      </w:hyperlink>
    </w:p>
    <w:p w14:paraId="6C94016E" w14:textId="34A43412" w:rsidR="00D70475" w:rsidRDefault="00D70475">
      <w:pPr>
        <w:pStyle w:val="TOC2"/>
        <w:rPr>
          <w:rFonts w:asciiTheme="minorHAnsi" w:eastAsiaTheme="minorEastAsia" w:hAnsiTheme="minorHAnsi"/>
          <w:lang w:eastAsia="en-GB"/>
        </w:rPr>
      </w:pPr>
      <w:hyperlink w:anchor="_Toc77267922" w:history="1">
        <w:r w:rsidRPr="00BD7F07">
          <w:rPr>
            <w:rStyle w:val="Hyperlink"/>
            <w:rFonts w:ascii="Arial" w:hAnsi="Arial" w:cs="Arial"/>
          </w:rPr>
          <w:t>11.6</w:t>
        </w:r>
        <w:r>
          <w:rPr>
            <w:rFonts w:asciiTheme="minorHAnsi" w:eastAsiaTheme="minorEastAsia" w:hAnsiTheme="minorHAnsi"/>
            <w:lang w:eastAsia="en-GB"/>
          </w:rPr>
          <w:tab/>
        </w:r>
        <w:r w:rsidRPr="00BD7F07">
          <w:rPr>
            <w:rStyle w:val="Hyperlink"/>
            <w:rFonts w:ascii="Arial" w:hAnsi="Arial" w:cs="Arial"/>
          </w:rPr>
          <w:t>Collection and Contact Strategies</w:t>
        </w:r>
        <w:r>
          <w:rPr>
            <w:webHidden/>
          </w:rPr>
          <w:tab/>
        </w:r>
        <w:r>
          <w:rPr>
            <w:webHidden/>
          </w:rPr>
          <w:fldChar w:fldCharType="begin"/>
        </w:r>
        <w:r>
          <w:rPr>
            <w:webHidden/>
          </w:rPr>
          <w:instrText xml:space="preserve"> PAGEREF _Toc77267922 \h </w:instrText>
        </w:r>
        <w:r>
          <w:rPr>
            <w:webHidden/>
          </w:rPr>
        </w:r>
        <w:r>
          <w:rPr>
            <w:webHidden/>
          </w:rPr>
          <w:fldChar w:fldCharType="separate"/>
        </w:r>
        <w:r>
          <w:rPr>
            <w:webHidden/>
          </w:rPr>
          <w:t>67</w:t>
        </w:r>
        <w:r>
          <w:rPr>
            <w:webHidden/>
          </w:rPr>
          <w:fldChar w:fldCharType="end"/>
        </w:r>
      </w:hyperlink>
    </w:p>
    <w:p w14:paraId="0507C4C9" w14:textId="4AACD317" w:rsidR="00D70475" w:rsidRDefault="00D70475" w:rsidP="00D70475">
      <w:pPr>
        <w:pStyle w:val="TOC1"/>
        <w:rPr>
          <w:rFonts w:asciiTheme="minorHAnsi" w:eastAsiaTheme="minorEastAsia" w:hAnsiTheme="minorHAnsi"/>
          <w:lang w:eastAsia="en-GB"/>
        </w:rPr>
      </w:pPr>
      <w:hyperlink w:anchor="_Toc77267923" w:history="1">
        <w:r w:rsidRPr="00BD7F07">
          <w:rPr>
            <w:rStyle w:val="Hyperlink"/>
            <w:rFonts w:ascii="Arial" w:hAnsi="Arial" w:cs="Arial"/>
          </w:rPr>
          <w:t>12</w:t>
        </w:r>
        <w:r>
          <w:rPr>
            <w:rFonts w:asciiTheme="minorHAnsi" w:eastAsiaTheme="minorEastAsia" w:hAnsiTheme="minorHAnsi"/>
            <w:lang w:eastAsia="en-GB"/>
          </w:rPr>
          <w:tab/>
        </w:r>
        <w:r w:rsidRPr="00BD7F07">
          <w:rPr>
            <w:rStyle w:val="Hyperlink"/>
            <w:rFonts w:ascii="Arial" w:hAnsi="Arial" w:cs="Arial"/>
          </w:rPr>
          <w:t>Operations Manual</w:t>
        </w:r>
        <w:r>
          <w:rPr>
            <w:webHidden/>
          </w:rPr>
          <w:tab/>
        </w:r>
        <w:r>
          <w:rPr>
            <w:webHidden/>
          </w:rPr>
          <w:fldChar w:fldCharType="begin"/>
        </w:r>
        <w:r>
          <w:rPr>
            <w:webHidden/>
          </w:rPr>
          <w:instrText xml:space="preserve"> PAGEREF _Toc77267923 \h </w:instrText>
        </w:r>
        <w:r>
          <w:rPr>
            <w:webHidden/>
          </w:rPr>
        </w:r>
        <w:r>
          <w:rPr>
            <w:webHidden/>
          </w:rPr>
          <w:fldChar w:fldCharType="separate"/>
        </w:r>
        <w:r>
          <w:rPr>
            <w:webHidden/>
          </w:rPr>
          <w:t>67</w:t>
        </w:r>
        <w:r>
          <w:rPr>
            <w:webHidden/>
          </w:rPr>
          <w:fldChar w:fldCharType="end"/>
        </w:r>
      </w:hyperlink>
    </w:p>
    <w:p w14:paraId="1615152F" w14:textId="5AF823F5" w:rsidR="00D70475" w:rsidRDefault="00D70475">
      <w:pPr>
        <w:pStyle w:val="TOC2"/>
        <w:rPr>
          <w:rFonts w:asciiTheme="minorHAnsi" w:eastAsiaTheme="minorEastAsia" w:hAnsiTheme="minorHAnsi"/>
          <w:lang w:eastAsia="en-GB"/>
        </w:rPr>
      </w:pPr>
      <w:hyperlink w:anchor="_Toc77267924" w:history="1">
        <w:r w:rsidRPr="00BD7F07">
          <w:rPr>
            <w:rStyle w:val="Hyperlink"/>
            <w:rFonts w:ascii="Arial" w:hAnsi="Arial" w:cs="Arial"/>
          </w:rPr>
          <w:t>12.1</w:t>
        </w:r>
        <w:r>
          <w:rPr>
            <w:rFonts w:asciiTheme="minorHAnsi" w:eastAsiaTheme="minorEastAsia" w:hAnsiTheme="minorHAnsi"/>
            <w:lang w:eastAsia="en-GB"/>
          </w:rPr>
          <w:tab/>
        </w:r>
        <w:r w:rsidRPr="00BD7F07">
          <w:rPr>
            <w:rStyle w:val="Hyperlink"/>
            <w:rFonts w:ascii="Arial" w:hAnsi="Arial" w:cs="Arial"/>
          </w:rPr>
          <w:t>Creating the Operations Manual</w:t>
        </w:r>
        <w:r>
          <w:rPr>
            <w:webHidden/>
          </w:rPr>
          <w:tab/>
        </w:r>
        <w:r>
          <w:rPr>
            <w:webHidden/>
          </w:rPr>
          <w:fldChar w:fldCharType="begin"/>
        </w:r>
        <w:r>
          <w:rPr>
            <w:webHidden/>
          </w:rPr>
          <w:instrText xml:space="preserve"> PAGEREF _Toc77267924 \h </w:instrText>
        </w:r>
        <w:r>
          <w:rPr>
            <w:webHidden/>
          </w:rPr>
        </w:r>
        <w:r>
          <w:rPr>
            <w:webHidden/>
          </w:rPr>
          <w:fldChar w:fldCharType="separate"/>
        </w:r>
        <w:r>
          <w:rPr>
            <w:webHidden/>
          </w:rPr>
          <w:t>68</w:t>
        </w:r>
        <w:r>
          <w:rPr>
            <w:webHidden/>
          </w:rPr>
          <w:fldChar w:fldCharType="end"/>
        </w:r>
      </w:hyperlink>
    </w:p>
    <w:p w14:paraId="41DA6E76" w14:textId="2DA92CFF" w:rsidR="00D70475" w:rsidRDefault="00D70475">
      <w:pPr>
        <w:pStyle w:val="TOC2"/>
        <w:rPr>
          <w:rFonts w:asciiTheme="minorHAnsi" w:eastAsiaTheme="minorEastAsia" w:hAnsiTheme="minorHAnsi"/>
          <w:lang w:eastAsia="en-GB"/>
        </w:rPr>
      </w:pPr>
      <w:hyperlink w:anchor="_Toc77267925" w:history="1">
        <w:r w:rsidRPr="00BD7F07">
          <w:rPr>
            <w:rStyle w:val="Hyperlink"/>
            <w:rFonts w:ascii="Arial" w:hAnsi="Arial" w:cs="Arial"/>
          </w:rPr>
          <w:t>12.2</w:t>
        </w:r>
        <w:r>
          <w:rPr>
            <w:rFonts w:asciiTheme="minorHAnsi" w:eastAsiaTheme="minorEastAsia" w:hAnsiTheme="minorHAnsi"/>
            <w:lang w:eastAsia="en-GB"/>
          </w:rPr>
          <w:tab/>
        </w:r>
        <w:r w:rsidRPr="00BD7F07">
          <w:rPr>
            <w:rStyle w:val="Hyperlink"/>
            <w:rFonts w:ascii="Arial" w:hAnsi="Arial" w:cs="Arial"/>
          </w:rPr>
          <w:t>Change to the Operations Manual</w:t>
        </w:r>
        <w:r>
          <w:rPr>
            <w:webHidden/>
          </w:rPr>
          <w:tab/>
        </w:r>
        <w:r>
          <w:rPr>
            <w:webHidden/>
          </w:rPr>
          <w:fldChar w:fldCharType="begin"/>
        </w:r>
        <w:r>
          <w:rPr>
            <w:webHidden/>
          </w:rPr>
          <w:instrText xml:space="preserve"> PAGEREF _Toc77267925 \h </w:instrText>
        </w:r>
        <w:r>
          <w:rPr>
            <w:webHidden/>
          </w:rPr>
        </w:r>
        <w:r>
          <w:rPr>
            <w:webHidden/>
          </w:rPr>
          <w:fldChar w:fldCharType="separate"/>
        </w:r>
        <w:r>
          <w:rPr>
            <w:webHidden/>
          </w:rPr>
          <w:t>68</w:t>
        </w:r>
        <w:r>
          <w:rPr>
            <w:webHidden/>
          </w:rPr>
          <w:fldChar w:fldCharType="end"/>
        </w:r>
      </w:hyperlink>
    </w:p>
    <w:p w14:paraId="73CC7C28" w14:textId="3037D91A" w:rsidR="00D70475" w:rsidRDefault="00D70475" w:rsidP="00D70475">
      <w:pPr>
        <w:pStyle w:val="TOC1"/>
        <w:rPr>
          <w:rFonts w:asciiTheme="minorHAnsi" w:eastAsiaTheme="minorEastAsia" w:hAnsiTheme="minorHAnsi"/>
          <w:lang w:eastAsia="en-GB"/>
        </w:rPr>
      </w:pPr>
      <w:hyperlink w:anchor="_Toc77267926" w:history="1">
        <w:r w:rsidRPr="00BD7F07">
          <w:rPr>
            <w:rStyle w:val="Hyperlink"/>
            <w:rFonts w:ascii="Arial" w:hAnsi="Arial" w:cs="Arial"/>
          </w:rPr>
          <w:t>13</w:t>
        </w:r>
        <w:r>
          <w:rPr>
            <w:rFonts w:asciiTheme="minorHAnsi" w:eastAsiaTheme="minorEastAsia" w:hAnsiTheme="minorHAnsi"/>
            <w:lang w:eastAsia="en-GB"/>
          </w:rPr>
          <w:tab/>
        </w:r>
        <w:r w:rsidRPr="00BD7F07">
          <w:rPr>
            <w:rStyle w:val="Hyperlink"/>
            <w:rFonts w:ascii="Arial" w:hAnsi="Arial" w:cs="Arial"/>
          </w:rPr>
          <w:t>Variation and Change Control Procedure</w:t>
        </w:r>
        <w:r>
          <w:rPr>
            <w:webHidden/>
          </w:rPr>
          <w:tab/>
        </w:r>
        <w:r>
          <w:rPr>
            <w:webHidden/>
          </w:rPr>
          <w:fldChar w:fldCharType="begin"/>
        </w:r>
        <w:r>
          <w:rPr>
            <w:webHidden/>
          </w:rPr>
          <w:instrText xml:space="preserve"> PAGEREF _Toc77267926 \h </w:instrText>
        </w:r>
        <w:r>
          <w:rPr>
            <w:webHidden/>
          </w:rPr>
        </w:r>
        <w:r>
          <w:rPr>
            <w:webHidden/>
          </w:rPr>
          <w:fldChar w:fldCharType="separate"/>
        </w:r>
        <w:r>
          <w:rPr>
            <w:webHidden/>
          </w:rPr>
          <w:t>69</w:t>
        </w:r>
        <w:r>
          <w:rPr>
            <w:webHidden/>
          </w:rPr>
          <w:fldChar w:fldCharType="end"/>
        </w:r>
      </w:hyperlink>
    </w:p>
    <w:p w14:paraId="06C3FBD4" w14:textId="7FC5267D" w:rsidR="00D70475" w:rsidRDefault="00D70475">
      <w:pPr>
        <w:pStyle w:val="TOC2"/>
        <w:rPr>
          <w:rFonts w:asciiTheme="minorHAnsi" w:eastAsiaTheme="minorEastAsia" w:hAnsiTheme="minorHAnsi"/>
          <w:lang w:eastAsia="en-GB"/>
        </w:rPr>
      </w:pPr>
      <w:hyperlink w:anchor="_Toc77267927" w:history="1">
        <w:r w:rsidRPr="00BD7F07">
          <w:rPr>
            <w:rStyle w:val="Hyperlink"/>
            <w:rFonts w:ascii="Arial" w:hAnsi="Arial" w:cs="Arial"/>
          </w:rPr>
          <w:t>13.1</w:t>
        </w:r>
        <w:r>
          <w:rPr>
            <w:rFonts w:asciiTheme="minorHAnsi" w:eastAsiaTheme="minorEastAsia" w:hAnsiTheme="minorHAnsi"/>
            <w:lang w:eastAsia="en-GB"/>
          </w:rPr>
          <w:tab/>
        </w:r>
        <w:r w:rsidRPr="00BD7F07">
          <w:rPr>
            <w:rStyle w:val="Hyperlink"/>
            <w:rFonts w:ascii="Arial" w:hAnsi="Arial" w:cs="Arial"/>
          </w:rPr>
          <w:t>Change Delivery General</w:t>
        </w:r>
        <w:r>
          <w:rPr>
            <w:webHidden/>
          </w:rPr>
          <w:tab/>
        </w:r>
        <w:r>
          <w:rPr>
            <w:webHidden/>
          </w:rPr>
          <w:fldChar w:fldCharType="begin"/>
        </w:r>
        <w:r>
          <w:rPr>
            <w:webHidden/>
          </w:rPr>
          <w:instrText xml:space="preserve"> PAGEREF _Toc77267927 \h </w:instrText>
        </w:r>
        <w:r>
          <w:rPr>
            <w:webHidden/>
          </w:rPr>
        </w:r>
        <w:r>
          <w:rPr>
            <w:webHidden/>
          </w:rPr>
          <w:fldChar w:fldCharType="separate"/>
        </w:r>
        <w:r>
          <w:rPr>
            <w:webHidden/>
          </w:rPr>
          <w:t>69</w:t>
        </w:r>
        <w:r>
          <w:rPr>
            <w:webHidden/>
          </w:rPr>
          <w:fldChar w:fldCharType="end"/>
        </w:r>
      </w:hyperlink>
    </w:p>
    <w:p w14:paraId="37E42417" w14:textId="3609D38C" w:rsidR="0086092B" w:rsidRPr="00EB749F" w:rsidRDefault="0086092B" w:rsidP="002E53E0">
      <w:pPr>
        <w:pStyle w:val="Heading1"/>
        <w:numPr>
          <w:ilvl w:val="0"/>
          <w:numId w:val="4"/>
        </w:numPr>
        <w:spacing w:before="240" w:line="259" w:lineRule="auto"/>
        <w:rPr>
          <w:rFonts w:ascii="Arial" w:hAnsi="Arial" w:cs="Arial"/>
          <w:b w:val="0"/>
          <w:color w:val="auto"/>
        </w:rPr>
      </w:pPr>
      <w:r w:rsidRPr="00EB749F">
        <w:rPr>
          <w:rFonts w:ascii="Arial" w:hAnsi="Arial" w:cs="Arial"/>
          <w:b w:val="0"/>
          <w:sz w:val="32"/>
          <w:szCs w:val="32"/>
        </w:rPr>
        <w:lastRenderedPageBreak/>
        <w:fldChar w:fldCharType="end"/>
      </w:r>
      <w:bookmarkStart w:id="73" w:name="_Toc77267831"/>
      <w:r w:rsidRPr="00EB749F">
        <w:rPr>
          <w:rFonts w:ascii="Arial" w:hAnsi="Arial" w:cs="Arial"/>
          <w:color w:val="auto"/>
        </w:rPr>
        <w:t>Background</w:t>
      </w:r>
      <w:bookmarkEnd w:id="73"/>
      <w:r w:rsidRPr="00EB749F">
        <w:rPr>
          <w:rFonts w:ascii="Arial" w:hAnsi="Arial" w:cs="Arial"/>
          <w:color w:val="auto"/>
        </w:rPr>
        <w:t xml:space="preserve"> </w:t>
      </w:r>
      <w:r w:rsidR="007B436B">
        <w:rPr>
          <w:rFonts w:ascii="Arial" w:hAnsi="Arial" w:cs="Arial"/>
          <w:color w:val="auto"/>
        </w:rPr>
        <w:br/>
      </w:r>
    </w:p>
    <w:p w14:paraId="4649567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74" w:name="_Toc77267832"/>
      <w:r w:rsidRPr="00EB749F">
        <w:rPr>
          <w:rFonts w:ascii="Arial" w:hAnsi="Arial" w:cs="Arial"/>
          <w:color w:val="auto"/>
        </w:rPr>
        <w:t>Purpose</w:t>
      </w:r>
      <w:bookmarkStart w:id="75" w:name="_Toc296415791"/>
      <w:r w:rsidRPr="00EB749F">
        <w:rPr>
          <w:rFonts w:ascii="Arial" w:hAnsi="Arial" w:cs="Arial"/>
          <w:color w:val="auto"/>
        </w:rPr>
        <w:t>:</w:t>
      </w:r>
      <w:bookmarkEnd w:id="74"/>
      <w:r w:rsidRPr="00EB749F">
        <w:rPr>
          <w:rFonts w:ascii="Arial" w:hAnsi="Arial" w:cs="Arial"/>
          <w:color w:val="auto"/>
        </w:rPr>
        <w:t xml:space="preserve"> </w:t>
      </w:r>
    </w:p>
    <w:p w14:paraId="068680A7" w14:textId="7A7AC7F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 term ‘Buyer is used in the Framework this means HM Revenue &amp; Customs (HMRC) and where HMRC is used in this Call Off Schedule it means the ‘Buyer’.</w:t>
      </w:r>
      <w:r w:rsidR="008E5CE0">
        <w:rPr>
          <w:rFonts w:ascii="Arial" w:hAnsi="Arial" w:cs="Arial"/>
          <w:color w:val="auto"/>
          <w:sz w:val="20"/>
          <w:szCs w:val="20"/>
        </w:rPr>
        <w:br/>
      </w:r>
    </w:p>
    <w:p w14:paraId="71023858" w14:textId="2507B07D" w:rsidR="0086092B" w:rsidRPr="00EB749F" w:rsidRDefault="0086092B" w:rsidP="002E53E0">
      <w:pPr>
        <w:pStyle w:val="Heading3"/>
        <w:numPr>
          <w:ilvl w:val="2"/>
          <w:numId w:val="4"/>
        </w:numPr>
        <w:ind w:left="720"/>
        <w:rPr>
          <w:rFonts w:ascii="Arial" w:hAnsi="Arial" w:cs="Arial"/>
          <w:color w:val="auto"/>
          <w:sz w:val="20"/>
          <w:szCs w:val="20"/>
        </w:rPr>
      </w:pPr>
      <w:bookmarkStart w:id="76" w:name="_Toc64481880"/>
      <w:r w:rsidRPr="00EB749F">
        <w:rPr>
          <w:rFonts w:ascii="Arial" w:hAnsi="Arial" w:cs="Arial"/>
          <w:color w:val="auto"/>
          <w:sz w:val="20"/>
          <w:szCs w:val="20"/>
        </w:rPr>
        <w:t xml:space="preserve">The </w:t>
      </w:r>
      <w:r w:rsidR="008D1059">
        <w:rPr>
          <w:rFonts w:ascii="Arial" w:hAnsi="Arial" w:cs="Arial"/>
          <w:color w:val="auto"/>
          <w:sz w:val="20"/>
          <w:szCs w:val="20"/>
        </w:rPr>
        <w:t>Debt</w:t>
      </w:r>
      <w:r w:rsidRPr="00EB749F">
        <w:rPr>
          <w:rFonts w:ascii="Arial" w:hAnsi="Arial" w:cs="Arial"/>
          <w:color w:val="auto"/>
          <w:sz w:val="20"/>
          <w:szCs w:val="20"/>
        </w:rPr>
        <w:t xml:space="preserve"> Management (‘’DM’’) Directorate in the HMRC Customer Service Group (CSG) are seeking support from a </w:t>
      </w:r>
      <w:r w:rsidR="00A955A8">
        <w:rPr>
          <w:rFonts w:ascii="Arial" w:hAnsi="Arial" w:cs="Arial"/>
          <w:color w:val="auto"/>
          <w:sz w:val="20"/>
          <w:szCs w:val="20"/>
        </w:rPr>
        <w:t>M</w:t>
      </w:r>
      <w:r w:rsidRPr="00EB749F">
        <w:rPr>
          <w:rFonts w:ascii="Arial" w:hAnsi="Arial" w:cs="Arial"/>
          <w:color w:val="auto"/>
          <w:sz w:val="20"/>
          <w:szCs w:val="20"/>
        </w:rPr>
        <w:t xml:space="preserve">anaged </w:t>
      </w:r>
      <w:r w:rsidR="00A955A8">
        <w:rPr>
          <w:rFonts w:ascii="Arial" w:hAnsi="Arial" w:cs="Arial"/>
          <w:color w:val="auto"/>
          <w:sz w:val="20"/>
          <w:szCs w:val="20"/>
        </w:rPr>
        <w:t>C</w:t>
      </w:r>
      <w:r w:rsidRPr="00EB749F">
        <w:rPr>
          <w:rFonts w:ascii="Arial" w:hAnsi="Arial" w:cs="Arial"/>
          <w:color w:val="auto"/>
          <w:sz w:val="20"/>
          <w:szCs w:val="20"/>
        </w:rPr>
        <w:t xml:space="preserve">ollection </w:t>
      </w:r>
      <w:r w:rsidR="00A955A8">
        <w:rPr>
          <w:rFonts w:ascii="Arial" w:hAnsi="Arial" w:cs="Arial"/>
          <w:color w:val="auto"/>
          <w:sz w:val="20"/>
          <w:szCs w:val="20"/>
        </w:rPr>
        <w:t>S</w:t>
      </w:r>
      <w:r w:rsidRPr="00EB749F">
        <w:rPr>
          <w:rFonts w:ascii="Arial" w:hAnsi="Arial" w:cs="Arial"/>
          <w:color w:val="auto"/>
          <w:sz w:val="20"/>
          <w:szCs w:val="20"/>
        </w:rPr>
        <w:t>ervice</w:t>
      </w:r>
      <w:r w:rsidR="00A955A8">
        <w:rPr>
          <w:rFonts w:ascii="Arial" w:hAnsi="Arial" w:cs="Arial"/>
          <w:color w:val="auto"/>
          <w:sz w:val="20"/>
          <w:szCs w:val="20"/>
        </w:rPr>
        <w:t>s</w:t>
      </w:r>
      <w:r w:rsidRPr="00EB749F">
        <w:rPr>
          <w:rFonts w:ascii="Arial" w:hAnsi="Arial" w:cs="Arial"/>
          <w:color w:val="auto"/>
          <w:sz w:val="20"/>
          <w:szCs w:val="20"/>
        </w:rPr>
        <w:t xml:space="preserve"> </w:t>
      </w:r>
      <w:r w:rsidR="00A955A8">
        <w:rPr>
          <w:rFonts w:ascii="Arial" w:hAnsi="Arial" w:cs="Arial"/>
          <w:color w:val="auto"/>
          <w:sz w:val="20"/>
          <w:szCs w:val="20"/>
        </w:rPr>
        <w:t xml:space="preserve">Supplier </w:t>
      </w:r>
      <w:r w:rsidRPr="00EB749F">
        <w:rPr>
          <w:rFonts w:ascii="Arial" w:hAnsi="Arial" w:cs="Arial"/>
          <w:color w:val="auto"/>
          <w:sz w:val="20"/>
          <w:szCs w:val="20"/>
        </w:rPr>
        <w:t xml:space="preserve">with proven expertise in managing a ‘desktop’ collection service (see para 6.1.1) at scale via a panel of </w:t>
      </w:r>
      <w:r w:rsidR="008D1059">
        <w:rPr>
          <w:rFonts w:ascii="Arial" w:hAnsi="Arial" w:cs="Arial"/>
          <w:color w:val="auto"/>
          <w:sz w:val="20"/>
          <w:szCs w:val="20"/>
        </w:rPr>
        <w:t>Debt</w:t>
      </w:r>
      <w:r w:rsidRPr="00EB749F">
        <w:rPr>
          <w:rFonts w:ascii="Arial" w:hAnsi="Arial" w:cs="Arial"/>
          <w:color w:val="auto"/>
          <w:sz w:val="20"/>
          <w:szCs w:val="20"/>
        </w:rPr>
        <w:t xml:space="preserve"> Collection Agencies.</w:t>
      </w:r>
      <w:bookmarkEnd w:id="76"/>
      <w:r w:rsidRPr="00EB749F">
        <w:rPr>
          <w:rFonts w:ascii="Arial" w:hAnsi="Arial" w:cs="Arial"/>
          <w:color w:val="auto"/>
          <w:sz w:val="20"/>
          <w:szCs w:val="20"/>
        </w:rPr>
        <w:t xml:space="preserve">  </w:t>
      </w:r>
      <w:r w:rsidR="008E5CE0">
        <w:rPr>
          <w:rFonts w:ascii="Arial" w:hAnsi="Arial" w:cs="Arial"/>
          <w:color w:val="auto"/>
          <w:sz w:val="20"/>
          <w:szCs w:val="20"/>
        </w:rPr>
        <w:br/>
      </w:r>
    </w:p>
    <w:p w14:paraId="6114D43C" w14:textId="3B5A790B" w:rsidR="006C5EC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t>
      </w:r>
      <w:r w:rsidR="00100094">
        <w:rPr>
          <w:rFonts w:ascii="Arial" w:hAnsi="Arial" w:cs="Arial"/>
          <w:color w:val="auto"/>
          <w:sz w:val="20"/>
          <w:szCs w:val="20"/>
        </w:rPr>
        <w:t>expects</w:t>
      </w:r>
      <w:r w:rsidR="00100094" w:rsidRPr="00EB749F">
        <w:rPr>
          <w:rFonts w:ascii="Arial" w:hAnsi="Arial" w:cs="Arial"/>
          <w:color w:val="auto"/>
          <w:sz w:val="20"/>
          <w:szCs w:val="20"/>
        </w:rPr>
        <w:t xml:space="preserve"> </w:t>
      </w:r>
      <w:r w:rsidRPr="00EB749F">
        <w:rPr>
          <w:rFonts w:ascii="Arial" w:hAnsi="Arial" w:cs="Arial"/>
          <w:color w:val="auto"/>
          <w:sz w:val="20"/>
          <w:szCs w:val="20"/>
        </w:rPr>
        <w:t xml:space="preserve">that a period of implementation prior to the live operational Service will be required with a Service Go Live commencing from September 2022 to replace the current service provision. </w:t>
      </w:r>
      <w:r w:rsidR="008E5CE0">
        <w:rPr>
          <w:rFonts w:ascii="Arial" w:hAnsi="Arial" w:cs="Arial"/>
          <w:color w:val="auto"/>
          <w:sz w:val="20"/>
          <w:szCs w:val="20"/>
        </w:rPr>
        <w:br/>
      </w:r>
    </w:p>
    <w:p w14:paraId="7D387237" w14:textId="6E299C2A" w:rsidR="0086092B" w:rsidRPr="00EB749F" w:rsidRDefault="00F16DFD"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F</w:t>
      </w:r>
      <w:r w:rsidR="007D7E29">
        <w:rPr>
          <w:rFonts w:ascii="Arial" w:hAnsi="Arial" w:cs="Arial"/>
          <w:color w:val="auto"/>
          <w:sz w:val="20"/>
          <w:szCs w:val="20"/>
        </w:rPr>
        <w:t>or the avoidance of doubt</w:t>
      </w:r>
      <w:r w:rsidR="002E0522">
        <w:rPr>
          <w:rFonts w:ascii="Arial" w:hAnsi="Arial" w:cs="Arial"/>
          <w:color w:val="auto"/>
          <w:sz w:val="20"/>
          <w:szCs w:val="20"/>
        </w:rPr>
        <w:t xml:space="preserve"> a</w:t>
      </w:r>
      <w:r w:rsidR="00591B4A">
        <w:rPr>
          <w:rFonts w:ascii="Arial" w:hAnsi="Arial" w:cs="Arial"/>
          <w:color w:val="auto"/>
          <w:sz w:val="20"/>
          <w:szCs w:val="20"/>
        </w:rPr>
        <w:t>l</w:t>
      </w:r>
      <w:r w:rsidR="002E0522">
        <w:rPr>
          <w:rFonts w:ascii="Arial" w:hAnsi="Arial" w:cs="Arial"/>
          <w:color w:val="auto"/>
          <w:sz w:val="20"/>
          <w:szCs w:val="20"/>
        </w:rPr>
        <w:t xml:space="preserve">l </w:t>
      </w:r>
      <w:r w:rsidR="00E943F9">
        <w:rPr>
          <w:rFonts w:ascii="Arial" w:hAnsi="Arial" w:cs="Arial"/>
          <w:color w:val="auto"/>
          <w:sz w:val="20"/>
          <w:szCs w:val="20"/>
        </w:rPr>
        <w:t>Paragraphs in this Schedule</w:t>
      </w:r>
      <w:r w:rsidR="0034638E">
        <w:rPr>
          <w:rFonts w:ascii="Arial" w:hAnsi="Arial" w:cs="Arial"/>
          <w:color w:val="auto"/>
          <w:sz w:val="20"/>
          <w:szCs w:val="20"/>
        </w:rPr>
        <w:t xml:space="preserve"> </w:t>
      </w:r>
      <w:r w:rsidR="002E0522">
        <w:rPr>
          <w:rFonts w:ascii="Arial" w:hAnsi="Arial" w:cs="Arial"/>
          <w:color w:val="auto"/>
          <w:sz w:val="20"/>
          <w:szCs w:val="20"/>
        </w:rPr>
        <w:t xml:space="preserve">apply to the Party that is delivering the Deliverables as part of the </w:t>
      </w:r>
      <w:r w:rsidR="00DA752E">
        <w:rPr>
          <w:rFonts w:ascii="Arial" w:hAnsi="Arial" w:cs="Arial"/>
          <w:color w:val="auto"/>
          <w:sz w:val="20"/>
          <w:szCs w:val="20"/>
        </w:rPr>
        <w:t>Service.</w:t>
      </w:r>
      <w:r w:rsidR="00B47136" w:rsidRPr="3CC90494">
        <w:rPr>
          <w:rFonts w:ascii="Arial" w:hAnsi="Arial" w:cs="Arial"/>
          <w:color w:val="auto"/>
          <w:sz w:val="20"/>
          <w:szCs w:val="20"/>
        </w:rPr>
        <w:t xml:space="preserve"> </w:t>
      </w:r>
      <w:r w:rsidR="0086092B" w:rsidRPr="3CC90494">
        <w:rPr>
          <w:rFonts w:ascii="Arial" w:hAnsi="Arial" w:cs="Arial"/>
          <w:color w:val="auto"/>
          <w:sz w:val="20"/>
          <w:szCs w:val="20"/>
        </w:rPr>
        <w:t xml:space="preserve"> </w:t>
      </w:r>
    </w:p>
    <w:p w14:paraId="798297B2" w14:textId="77777777" w:rsidR="0086092B" w:rsidRPr="00EB749F" w:rsidRDefault="0086092B" w:rsidP="0086092B">
      <w:pPr>
        <w:pStyle w:val="Heading3"/>
        <w:ind w:left="0" w:firstLine="0"/>
        <w:rPr>
          <w:rFonts w:ascii="Arial" w:hAnsi="Arial" w:cs="Arial"/>
          <w:color w:val="auto"/>
          <w:sz w:val="20"/>
          <w:szCs w:val="20"/>
        </w:rPr>
      </w:pPr>
    </w:p>
    <w:p w14:paraId="22028146" w14:textId="77777777" w:rsidR="0086092B" w:rsidRPr="00EB749F" w:rsidRDefault="0086092B" w:rsidP="0086092B">
      <w:pPr>
        <w:rPr>
          <w:rFonts w:ascii="Arial" w:hAnsi="Arial" w:cs="Arial"/>
        </w:rPr>
      </w:pPr>
    </w:p>
    <w:p w14:paraId="55262CC6" w14:textId="3182A45B" w:rsidR="0086092B" w:rsidRPr="00EB749F" w:rsidRDefault="0086092B" w:rsidP="002E53E0">
      <w:pPr>
        <w:pStyle w:val="Heading2"/>
        <w:numPr>
          <w:ilvl w:val="1"/>
          <w:numId w:val="4"/>
        </w:numPr>
        <w:spacing w:before="40" w:line="259" w:lineRule="auto"/>
        <w:rPr>
          <w:rFonts w:ascii="Arial" w:hAnsi="Arial" w:cs="Arial"/>
          <w:b w:val="0"/>
          <w:color w:val="auto"/>
        </w:rPr>
      </w:pPr>
      <w:bookmarkStart w:id="77" w:name="_Toc77267833"/>
      <w:r w:rsidRPr="00EB749F">
        <w:rPr>
          <w:rFonts w:ascii="Arial" w:hAnsi="Arial" w:cs="Arial"/>
          <w:color w:val="auto"/>
        </w:rPr>
        <w:t>Background to HMRC</w:t>
      </w:r>
      <w:bookmarkEnd w:id="77"/>
      <w:r w:rsidR="007B436B">
        <w:rPr>
          <w:rFonts w:ascii="Arial" w:hAnsi="Arial" w:cs="Arial"/>
          <w:color w:val="auto"/>
        </w:rPr>
        <w:br/>
      </w:r>
    </w:p>
    <w:p w14:paraId="349099AC" w14:textId="77777777" w:rsidR="0086092B" w:rsidRPr="00EB749F" w:rsidRDefault="0086092B" w:rsidP="0086092B">
      <w:pPr>
        <w:rPr>
          <w:rFonts w:ascii="Arial" w:eastAsiaTheme="majorEastAsia" w:hAnsi="Arial" w:cs="Arial"/>
          <w:sz w:val="20"/>
          <w:szCs w:val="20"/>
        </w:rPr>
      </w:pPr>
      <w:r w:rsidRPr="00EB749F">
        <w:rPr>
          <w:rFonts w:ascii="Arial" w:eastAsiaTheme="majorEastAsia" w:hAnsi="Arial" w:cs="Arial"/>
          <w:sz w:val="20"/>
          <w:szCs w:val="20"/>
        </w:rPr>
        <w:t xml:space="preserve">HMRC is the UK’s tax and customs authority. We have a vital purpose: we collect the money that pays for the UK’s public services and help families and individuals with targeted financial support. </w:t>
      </w:r>
    </w:p>
    <w:p w14:paraId="2A642AFC" w14:textId="6A0E4A67" w:rsidR="0086092B" w:rsidRPr="00EB749F" w:rsidRDefault="0086092B" w:rsidP="0086092B">
      <w:pPr>
        <w:rPr>
          <w:rFonts w:ascii="Arial" w:eastAsiaTheme="majorEastAsia" w:hAnsi="Arial" w:cs="Arial"/>
          <w:sz w:val="20"/>
          <w:szCs w:val="20"/>
        </w:rPr>
      </w:pPr>
      <w:r w:rsidRPr="00EB749F">
        <w:rPr>
          <w:rFonts w:ascii="Arial" w:eastAsiaTheme="majorEastAsia" w:hAnsi="Arial" w:cs="Arial"/>
          <w:sz w:val="20"/>
          <w:szCs w:val="20"/>
        </w:rPr>
        <w:t xml:space="preserve">DM is the part of HMRC that manages </w:t>
      </w:r>
      <w:r w:rsidR="00A955A8">
        <w:rPr>
          <w:rFonts w:ascii="Arial" w:eastAsiaTheme="majorEastAsia" w:hAnsi="Arial" w:cs="Arial"/>
          <w:sz w:val="20"/>
          <w:szCs w:val="20"/>
        </w:rPr>
        <w:t>D</w:t>
      </w:r>
      <w:r w:rsidRPr="00EB749F">
        <w:rPr>
          <w:rFonts w:ascii="Arial" w:eastAsiaTheme="majorEastAsia" w:hAnsi="Arial" w:cs="Arial"/>
          <w:sz w:val="20"/>
          <w:szCs w:val="20"/>
        </w:rPr>
        <w:t xml:space="preserve">ebt.  The majority of </w:t>
      </w:r>
      <w:r w:rsidR="00A955A8">
        <w:rPr>
          <w:rFonts w:ascii="Arial" w:eastAsiaTheme="majorEastAsia" w:hAnsi="Arial" w:cs="Arial"/>
          <w:sz w:val="20"/>
          <w:szCs w:val="20"/>
        </w:rPr>
        <w:t>d</w:t>
      </w:r>
      <w:r w:rsidRPr="00EB749F">
        <w:rPr>
          <w:rFonts w:ascii="Arial" w:eastAsiaTheme="majorEastAsia" w:hAnsi="Arial" w:cs="Arial"/>
          <w:sz w:val="20"/>
          <w:szCs w:val="20"/>
        </w:rPr>
        <w:t xml:space="preserve">ebt management and collection is done by HMRC using a campaign approach, but we send approximately 5% of our </w:t>
      </w:r>
      <w:r w:rsidR="00A955A8">
        <w:rPr>
          <w:rFonts w:ascii="Arial" w:eastAsiaTheme="majorEastAsia" w:hAnsi="Arial" w:cs="Arial"/>
          <w:sz w:val="20"/>
          <w:szCs w:val="20"/>
        </w:rPr>
        <w:t>D</w:t>
      </w:r>
      <w:r w:rsidRPr="00EB749F">
        <w:rPr>
          <w:rFonts w:ascii="Arial" w:eastAsiaTheme="majorEastAsia" w:hAnsi="Arial" w:cs="Arial"/>
          <w:sz w:val="20"/>
          <w:szCs w:val="20"/>
        </w:rPr>
        <w:t xml:space="preserve">ebts to the Private Sector to support our activity, to provide added capacity and flexibility.  We have been working in partnership with the Private Sector for over 10 years and this model is funded by HM Treasury. </w:t>
      </w:r>
    </w:p>
    <w:p w14:paraId="5FD1D4AB" w14:textId="3337AEAE" w:rsidR="0086092B" w:rsidRDefault="0086092B" w:rsidP="0086092B">
      <w:pPr>
        <w:rPr>
          <w:rFonts w:ascii="Arial" w:eastAsiaTheme="majorEastAsia" w:hAnsi="Arial" w:cs="Arial"/>
          <w:sz w:val="20"/>
          <w:szCs w:val="20"/>
        </w:rPr>
      </w:pPr>
      <w:r w:rsidRPr="00EB749F">
        <w:rPr>
          <w:rFonts w:ascii="Arial" w:eastAsiaTheme="majorEastAsia" w:hAnsi="Arial" w:cs="Arial"/>
          <w:sz w:val="20"/>
          <w:szCs w:val="20"/>
        </w:rPr>
        <w:t xml:space="preserve">HMRC must use an authority which is delegated by HMRC Commissioners to allow private sector entities to collect </w:t>
      </w:r>
      <w:r w:rsidR="00A955A8">
        <w:rPr>
          <w:rFonts w:ascii="Arial" w:eastAsiaTheme="majorEastAsia" w:hAnsi="Arial" w:cs="Arial"/>
          <w:sz w:val="20"/>
          <w:szCs w:val="20"/>
        </w:rPr>
        <w:t>D</w:t>
      </w:r>
      <w:r w:rsidRPr="00EB749F">
        <w:rPr>
          <w:rFonts w:ascii="Arial" w:eastAsiaTheme="majorEastAsia" w:hAnsi="Arial" w:cs="Arial"/>
          <w:sz w:val="20"/>
          <w:szCs w:val="20"/>
        </w:rPr>
        <w:t xml:space="preserve">ebt on behalf of HMRC.  Only the Commissioners can delegate their collection powers and therefore all processes and actions must fulfil specific requirements before a delegation is given. </w:t>
      </w:r>
      <w:bookmarkEnd w:id="75"/>
    </w:p>
    <w:p w14:paraId="16C4238A"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78" w:name="_Toc77267834"/>
      <w:r w:rsidRPr="00EB749F">
        <w:rPr>
          <w:rFonts w:ascii="Arial" w:hAnsi="Arial" w:cs="Arial"/>
          <w:color w:val="auto"/>
        </w:rPr>
        <w:lastRenderedPageBreak/>
        <w:t>Delegations</w:t>
      </w:r>
      <w:bookmarkEnd w:id="78"/>
    </w:p>
    <w:p w14:paraId="7D9435C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79" w:name="_Toc77267835"/>
      <w:r w:rsidRPr="00EB749F">
        <w:rPr>
          <w:rFonts w:ascii="Arial" w:hAnsi="Arial" w:cs="Arial"/>
          <w:color w:val="auto"/>
        </w:rPr>
        <w:t>HMRC Delegations - General:</w:t>
      </w:r>
      <w:bookmarkEnd w:id="79"/>
    </w:p>
    <w:p w14:paraId="39DF1809" w14:textId="472E7A9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the Supply Chain must understand the principles of HMRCs Delegated Authority and how to work with HMRCs Delegated Authority.</w:t>
      </w:r>
      <w:r w:rsidR="008E5CE0">
        <w:rPr>
          <w:rFonts w:ascii="Arial" w:hAnsi="Arial" w:cs="Arial"/>
          <w:color w:val="auto"/>
          <w:sz w:val="20"/>
          <w:szCs w:val="20"/>
        </w:rPr>
        <w:br/>
      </w:r>
    </w:p>
    <w:p w14:paraId="3EA9F2E7" w14:textId="5D214B4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acknowledges that for all private contractors to deliver Specified Functions on behalf of HMRC they need to have HMRC Commissioners’ formal delegated authority. These are referred to in general terms as ‘Delegations’. </w:t>
      </w:r>
      <w:r w:rsidR="008E5CE0">
        <w:rPr>
          <w:rFonts w:ascii="Arial" w:hAnsi="Arial" w:cs="Arial"/>
          <w:color w:val="auto"/>
          <w:sz w:val="20"/>
          <w:szCs w:val="20"/>
        </w:rPr>
        <w:br/>
      </w:r>
    </w:p>
    <w:p w14:paraId="18D85566" w14:textId="2D71884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Specified Functions of the Commissioners of HM Revenue and Customs are set out in the Commissioners for Revenue Act 2005. (CRCA 2005.)  </w:t>
      </w:r>
      <w:hyperlink r:id="rId11">
        <w:r w:rsidRPr="005D2483">
          <w:rPr>
            <w:rStyle w:val="Hyperlink"/>
            <w:rFonts w:ascii="Arial" w:hAnsi="Arial" w:cs="Arial"/>
            <w:color w:val="0070C0"/>
            <w:sz w:val="20"/>
            <w:szCs w:val="20"/>
          </w:rPr>
          <w:t>https://www.legislation.gov.uk/ukpga/2005/11/contents</w:t>
        </w:r>
      </w:hyperlink>
      <w:r w:rsidRPr="005D2483">
        <w:rPr>
          <w:rStyle w:val="Hyperlink"/>
          <w:rFonts w:ascii="Arial" w:hAnsi="Arial" w:cs="Arial"/>
          <w:color w:val="0070C0"/>
          <w:sz w:val="20"/>
          <w:szCs w:val="20"/>
        </w:rPr>
        <w:t xml:space="preserve"> (“</w:t>
      </w:r>
      <w:r w:rsidRPr="005D2483">
        <w:rPr>
          <w:rStyle w:val="Hyperlink"/>
          <w:rFonts w:ascii="Arial" w:hAnsi="Arial" w:cs="Arial"/>
          <w:b/>
          <w:color w:val="0070C0"/>
          <w:sz w:val="20"/>
          <w:szCs w:val="20"/>
        </w:rPr>
        <w:t>Specified Functions</w:t>
      </w:r>
      <w:r w:rsidRPr="005D2483">
        <w:rPr>
          <w:rStyle w:val="Hyperlink"/>
          <w:rFonts w:ascii="Arial" w:hAnsi="Arial" w:cs="Arial"/>
          <w:color w:val="0070C0"/>
          <w:sz w:val="20"/>
          <w:szCs w:val="20"/>
        </w:rPr>
        <w:t>”)</w:t>
      </w:r>
      <w:r w:rsidRPr="00EB749F">
        <w:rPr>
          <w:rFonts w:ascii="Arial" w:hAnsi="Arial" w:cs="Arial"/>
          <w:color w:val="auto"/>
          <w:sz w:val="20"/>
          <w:szCs w:val="20"/>
        </w:rPr>
        <w:t xml:space="preserve">. The Specified Functions that the Commissioners must delegate include activities to collect </w:t>
      </w:r>
      <w:r w:rsidR="008D1059">
        <w:rPr>
          <w:rFonts w:ascii="Arial" w:hAnsi="Arial" w:cs="Arial"/>
          <w:color w:val="auto"/>
          <w:sz w:val="20"/>
          <w:szCs w:val="20"/>
        </w:rPr>
        <w:t>Debt</w:t>
      </w:r>
      <w:r w:rsidRPr="00EB749F">
        <w:rPr>
          <w:rFonts w:ascii="Arial" w:hAnsi="Arial" w:cs="Arial"/>
          <w:color w:val="auto"/>
          <w:sz w:val="20"/>
          <w:szCs w:val="20"/>
        </w:rPr>
        <w:t xml:space="preserve"> owed to HMRC including handling </w:t>
      </w:r>
      <w:r w:rsidR="008D4623">
        <w:rPr>
          <w:rFonts w:ascii="Arial" w:hAnsi="Arial" w:cs="Arial"/>
          <w:color w:val="auto"/>
          <w:sz w:val="20"/>
          <w:szCs w:val="20"/>
        </w:rPr>
        <w:t>Data</w:t>
      </w:r>
      <w:r w:rsidRPr="00EB749F">
        <w:rPr>
          <w:rFonts w:ascii="Arial" w:hAnsi="Arial" w:cs="Arial"/>
          <w:color w:val="auto"/>
          <w:sz w:val="20"/>
          <w:szCs w:val="20"/>
        </w:rPr>
        <w:t xml:space="preserve"> associated with these activities.</w:t>
      </w:r>
      <w:r w:rsidR="008E5CE0">
        <w:rPr>
          <w:rFonts w:ascii="Arial" w:hAnsi="Arial" w:cs="Arial"/>
          <w:color w:val="auto"/>
          <w:sz w:val="20"/>
          <w:szCs w:val="20"/>
        </w:rPr>
        <w:br/>
      </w:r>
    </w:p>
    <w:p w14:paraId="3E50D67D" w14:textId="2F47557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Without the specific and express Delegated Authority of at least 3 Commissioners a private contractor is unable to act on behalf of HMRC.  Delegated Authority will be in the form of a Delegation Document detailing the Specified Functions.</w:t>
      </w:r>
      <w:r w:rsidR="008E5CE0">
        <w:rPr>
          <w:rFonts w:ascii="Arial" w:hAnsi="Arial" w:cs="Arial"/>
          <w:color w:val="auto"/>
          <w:sz w:val="20"/>
          <w:szCs w:val="20"/>
        </w:rPr>
        <w:br/>
      </w:r>
    </w:p>
    <w:p w14:paraId="3E41483C" w14:textId="5EA63CE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only the Commissioners have the power to delegate Specified Functions. These cannot be sub delegated for example from a Supplier to a Subcontractor see para 2.5.2 below.</w:t>
      </w:r>
      <w:r w:rsidR="008E5CE0">
        <w:rPr>
          <w:rFonts w:ascii="Arial" w:hAnsi="Arial" w:cs="Arial"/>
          <w:color w:val="auto"/>
          <w:sz w:val="20"/>
          <w:szCs w:val="20"/>
        </w:rPr>
        <w:br/>
      </w:r>
    </w:p>
    <w:p w14:paraId="697D02EE" w14:textId="2A7B23C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acknowledges that HMRC reserves the right to revoke a Delegation at any point see also para’s 2.4,2.5 and 10.8.  And in any event where the Supplier or Subcontractor has not used a specifically delegated Function for a prolonged period, as defined by HMRC, HMRC has the discretion to formally revoke the Delegation on behalf of the Commissioners. </w:t>
      </w:r>
      <w:r w:rsidR="008E5CE0">
        <w:rPr>
          <w:rFonts w:ascii="Arial" w:hAnsi="Arial" w:cs="Arial"/>
          <w:color w:val="auto"/>
          <w:sz w:val="20"/>
          <w:szCs w:val="20"/>
        </w:rPr>
        <w:br/>
      </w:r>
    </w:p>
    <w:p w14:paraId="7BE65C31" w14:textId="7786ACD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Parties acknowledge that the Commissioners remain </w:t>
      </w:r>
      <w:r w:rsidR="00D30C44">
        <w:rPr>
          <w:rFonts w:ascii="Arial" w:hAnsi="Arial" w:cs="Arial"/>
          <w:color w:val="auto"/>
          <w:sz w:val="20"/>
          <w:szCs w:val="20"/>
        </w:rPr>
        <w:t>Account</w:t>
      </w:r>
      <w:r w:rsidRPr="00EB749F">
        <w:rPr>
          <w:rFonts w:ascii="Arial" w:hAnsi="Arial" w:cs="Arial"/>
          <w:color w:val="auto"/>
          <w:sz w:val="20"/>
          <w:szCs w:val="20"/>
        </w:rPr>
        <w:t xml:space="preserve">able for the exercise of certain Specified Functions under the CRCA, the delegation of which to the Supplier may be necessary for the Supplier to comply with the provisions of this Contract. </w:t>
      </w:r>
    </w:p>
    <w:p w14:paraId="4F6BCE0B" w14:textId="77777777" w:rsidR="0086092B" w:rsidRPr="00EB749F" w:rsidRDefault="0086092B" w:rsidP="0086092B">
      <w:pPr>
        <w:rPr>
          <w:rFonts w:ascii="Arial" w:hAnsi="Arial" w:cs="Arial"/>
        </w:rPr>
      </w:pPr>
    </w:p>
    <w:p w14:paraId="75CC5AC7" w14:textId="77777777" w:rsidR="0086092B" w:rsidRPr="00EB749F" w:rsidRDefault="0086092B" w:rsidP="0086092B">
      <w:pPr>
        <w:rPr>
          <w:rFonts w:ascii="Arial" w:hAnsi="Arial" w:cs="Arial"/>
        </w:rPr>
      </w:pPr>
    </w:p>
    <w:p w14:paraId="3BC37BE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0" w:name="_Toc77267836"/>
      <w:r w:rsidRPr="00EB749F">
        <w:rPr>
          <w:rFonts w:ascii="Arial" w:hAnsi="Arial" w:cs="Arial"/>
          <w:color w:val="auto"/>
        </w:rPr>
        <w:lastRenderedPageBreak/>
        <w:t>Supplier and Supply Chain Delegations Background</w:t>
      </w:r>
      <w:bookmarkEnd w:id="80"/>
    </w:p>
    <w:p w14:paraId="55743CAE" w14:textId="5117D25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any Subcontractor in the Supplier’s Supply Chain are to perform any Specified Functions, or the Supplier is to carry out such Specified Functions itself on behalf of HMRC they must have a Delegation.</w:t>
      </w:r>
      <w:r w:rsidR="008E5CE0">
        <w:rPr>
          <w:rFonts w:ascii="Arial" w:hAnsi="Arial" w:cs="Arial"/>
          <w:color w:val="auto"/>
          <w:sz w:val="20"/>
          <w:szCs w:val="20"/>
        </w:rPr>
        <w:br/>
      </w:r>
    </w:p>
    <w:p w14:paraId="6748C629" w14:textId="330A717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identify the full range of Specified Functions that the Supplier and </w:t>
      </w:r>
      <w:r w:rsidR="008D1059">
        <w:rPr>
          <w:rFonts w:ascii="Arial" w:hAnsi="Arial" w:cs="Arial"/>
          <w:color w:val="auto"/>
          <w:sz w:val="20"/>
          <w:szCs w:val="20"/>
        </w:rPr>
        <w:t>Subcontractors</w:t>
      </w:r>
      <w:r w:rsidRPr="00EB749F">
        <w:rPr>
          <w:rFonts w:ascii="Arial" w:hAnsi="Arial" w:cs="Arial"/>
          <w:color w:val="auto"/>
          <w:sz w:val="20"/>
          <w:szCs w:val="20"/>
        </w:rPr>
        <w:t xml:space="preserve"> require to service the Contract, as Delegations are required for all Specified Functions flowing throughout the Supply Chain.</w:t>
      </w:r>
      <w:r w:rsidR="008E5CE0">
        <w:rPr>
          <w:rFonts w:ascii="Arial" w:hAnsi="Arial" w:cs="Arial"/>
          <w:color w:val="auto"/>
          <w:sz w:val="20"/>
          <w:szCs w:val="20"/>
        </w:rPr>
        <w:br/>
      </w:r>
    </w:p>
    <w:p w14:paraId="6DE702C3" w14:textId="7A89205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responsible for applying for their own Delegation and those of the entire Supply Chain i.e. their </w:t>
      </w:r>
      <w:r w:rsidR="008D1059">
        <w:rPr>
          <w:rFonts w:ascii="Arial" w:hAnsi="Arial" w:cs="Arial"/>
          <w:color w:val="auto"/>
          <w:sz w:val="20"/>
          <w:szCs w:val="20"/>
        </w:rPr>
        <w:t>Subcontractors</w:t>
      </w:r>
      <w:r w:rsidRPr="00EB749F">
        <w:rPr>
          <w:rFonts w:ascii="Arial" w:hAnsi="Arial" w:cs="Arial"/>
          <w:color w:val="auto"/>
          <w:sz w:val="20"/>
          <w:szCs w:val="20"/>
        </w:rPr>
        <w:t xml:space="preserve"> and the </w:t>
      </w:r>
      <w:r w:rsidR="008D1059">
        <w:rPr>
          <w:rFonts w:ascii="Arial" w:hAnsi="Arial" w:cs="Arial"/>
          <w:color w:val="auto"/>
          <w:sz w:val="20"/>
          <w:szCs w:val="20"/>
        </w:rPr>
        <w:t>Subcontractors</w:t>
      </w:r>
      <w:r w:rsidRPr="00EB749F">
        <w:rPr>
          <w:rFonts w:ascii="Arial" w:hAnsi="Arial" w:cs="Arial"/>
          <w:color w:val="auto"/>
          <w:sz w:val="20"/>
          <w:szCs w:val="20"/>
        </w:rPr>
        <w:t xml:space="preserve"> of their </w:t>
      </w:r>
      <w:r w:rsidR="008D1059">
        <w:rPr>
          <w:rFonts w:ascii="Arial" w:hAnsi="Arial" w:cs="Arial"/>
          <w:color w:val="auto"/>
          <w:sz w:val="20"/>
          <w:szCs w:val="20"/>
        </w:rPr>
        <w:t>Subcontractors</w:t>
      </w:r>
      <w:r w:rsidRPr="00EB749F">
        <w:rPr>
          <w:rFonts w:ascii="Arial" w:hAnsi="Arial" w:cs="Arial"/>
          <w:color w:val="auto"/>
          <w:sz w:val="20"/>
          <w:szCs w:val="20"/>
        </w:rPr>
        <w:t>.</w:t>
      </w:r>
      <w:r w:rsidR="008E5CE0">
        <w:rPr>
          <w:rFonts w:ascii="Arial" w:hAnsi="Arial" w:cs="Arial"/>
          <w:color w:val="auto"/>
          <w:sz w:val="20"/>
          <w:szCs w:val="20"/>
        </w:rPr>
        <w:br/>
      </w:r>
    </w:p>
    <w:p w14:paraId="5261D3F2" w14:textId="6232738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responsible for ensuring everyone in the Supply Chain involved in delivering a Specified Function on behalf of HMRC has the authority to do so at all times and complies with the Delegated Authority without exception.</w:t>
      </w:r>
      <w:r w:rsidR="008E5CE0">
        <w:rPr>
          <w:rFonts w:ascii="Arial" w:hAnsi="Arial" w:cs="Arial"/>
          <w:color w:val="auto"/>
          <w:sz w:val="20"/>
          <w:szCs w:val="20"/>
        </w:rPr>
        <w:br/>
      </w:r>
    </w:p>
    <w:p w14:paraId="0E0CD457" w14:textId="44868E8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At any point where any Specified Functions are subsequently added or removed, an amendment to any existing Delegation will be required and the Supplier must promptly request this via HMRC.</w:t>
      </w:r>
      <w:r w:rsidR="008E5CE0">
        <w:rPr>
          <w:rFonts w:ascii="Arial" w:hAnsi="Arial" w:cs="Arial"/>
          <w:color w:val="auto"/>
          <w:sz w:val="20"/>
          <w:szCs w:val="20"/>
        </w:rPr>
        <w:br/>
      </w:r>
    </w:p>
    <w:p w14:paraId="1D3AD6E3" w14:textId="79A9BE8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reserves the right, as necessary in accordance with CRCA 2005, to conduct any additional monitoring necessary of the Supplier and its Delegate </w:t>
      </w:r>
      <w:r w:rsidR="008D1059">
        <w:rPr>
          <w:rFonts w:ascii="Arial" w:hAnsi="Arial" w:cs="Arial"/>
          <w:color w:val="auto"/>
          <w:sz w:val="20"/>
          <w:szCs w:val="20"/>
        </w:rPr>
        <w:t>Subcontractors</w:t>
      </w:r>
      <w:r w:rsidRPr="00EB749F">
        <w:rPr>
          <w:rFonts w:ascii="Arial" w:hAnsi="Arial" w:cs="Arial"/>
          <w:color w:val="auto"/>
          <w:sz w:val="20"/>
          <w:szCs w:val="20"/>
        </w:rPr>
        <w:t xml:space="preserve"> to ensure that their delivery of the Specified Functions is within the conditions of the Delegation as per para 10.7 and 10.8</w:t>
      </w:r>
      <w:r w:rsidR="008E5CE0">
        <w:rPr>
          <w:rFonts w:ascii="Arial" w:hAnsi="Arial" w:cs="Arial"/>
          <w:color w:val="auto"/>
          <w:sz w:val="20"/>
          <w:szCs w:val="20"/>
        </w:rPr>
        <w:br/>
      </w:r>
    </w:p>
    <w:p w14:paraId="75528EA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Neither the Supplier nor any part of the Supply Chain is permitted to carry out Delegated Functions whilst an application is being considered.   </w:t>
      </w:r>
      <w:r w:rsidRPr="00EB749F">
        <w:rPr>
          <w:rFonts w:ascii="Arial" w:hAnsi="Arial" w:cs="Arial"/>
          <w:color w:val="auto"/>
          <w:sz w:val="20"/>
          <w:szCs w:val="20"/>
        </w:rPr>
        <w:br/>
      </w:r>
    </w:p>
    <w:p w14:paraId="7B38058B" w14:textId="77777777" w:rsidR="0086092B" w:rsidRPr="00EB749F" w:rsidRDefault="0086092B" w:rsidP="0086092B">
      <w:pPr>
        <w:pStyle w:val="Heading3"/>
        <w:ind w:left="0" w:firstLine="0"/>
        <w:rPr>
          <w:rFonts w:ascii="Arial" w:hAnsi="Arial" w:cs="Arial"/>
          <w:color w:val="auto"/>
          <w:sz w:val="20"/>
          <w:szCs w:val="20"/>
        </w:rPr>
      </w:pPr>
    </w:p>
    <w:p w14:paraId="2F399404" w14:textId="77777777" w:rsidR="0086092B" w:rsidRPr="00557AC9" w:rsidRDefault="0086092B" w:rsidP="002E53E0">
      <w:pPr>
        <w:pStyle w:val="Heading2"/>
        <w:numPr>
          <w:ilvl w:val="1"/>
          <w:numId w:val="4"/>
        </w:numPr>
        <w:spacing w:before="40" w:line="259" w:lineRule="auto"/>
        <w:rPr>
          <w:rFonts w:ascii="Arial" w:hAnsi="Arial" w:cs="Arial"/>
          <w:color w:val="auto"/>
        </w:rPr>
      </w:pPr>
      <w:bookmarkStart w:id="81" w:name="_Toc77267837"/>
      <w:r w:rsidRPr="00EB749F">
        <w:rPr>
          <w:rFonts w:ascii="Arial" w:hAnsi="Arial" w:cs="Arial"/>
          <w:color w:val="auto"/>
        </w:rPr>
        <w:t>Application for a Delegation</w:t>
      </w:r>
      <w:bookmarkEnd w:id="81"/>
    </w:p>
    <w:p w14:paraId="4EF0344B" w14:textId="77777777" w:rsidR="0086092B" w:rsidRPr="00EB749F" w:rsidRDefault="0086092B" w:rsidP="0086092B">
      <w:pPr>
        <w:pStyle w:val="Heading3"/>
        <w:ind w:left="0" w:firstLine="0"/>
        <w:rPr>
          <w:rFonts w:ascii="Arial" w:hAnsi="Arial" w:cs="Arial"/>
          <w:color w:val="auto"/>
          <w:sz w:val="20"/>
          <w:szCs w:val="20"/>
          <w:highlight w:val="yellow"/>
        </w:rPr>
      </w:pPr>
    </w:p>
    <w:p w14:paraId="70130F17" w14:textId="62C491C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to seek permission from HMRC to add </w:t>
      </w:r>
      <w:r w:rsidR="008D1059">
        <w:rPr>
          <w:rFonts w:ascii="Arial" w:hAnsi="Arial" w:cs="Arial"/>
          <w:color w:val="auto"/>
          <w:sz w:val="20"/>
          <w:szCs w:val="20"/>
        </w:rPr>
        <w:t>Subcontractors</w:t>
      </w:r>
      <w:r w:rsidRPr="00EB749F">
        <w:rPr>
          <w:rFonts w:ascii="Arial" w:hAnsi="Arial" w:cs="Arial"/>
          <w:color w:val="auto"/>
          <w:sz w:val="20"/>
          <w:szCs w:val="20"/>
        </w:rPr>
        <w:t xml:space="preserve"> to </w:t>
      </w:r>
      <w:r w:rsidR="00C83B98">
        <w:rPr>
          <w:rFonts w:ascii="Arial" w:hAnsi="Arial" w:cs="Arial"/>
          <w:color w:val="auto"/>
          <w:sz w:val="20"/>
          <w:szCs w:val="20"/>
        </w:rPr>
        <w:t xml:space="preserve">deliver </w:t>
      </w:r>
      <w:r w:rsidRPr="00EB749F">
        <w:rPr>
          <w:rFonts w:ascii="Arial" w:hAnsi="Arial" w:cs="Arial"/>
          <w:color w:val="auto"/>
          <w:sz w:val="20"/>
          <w:szCs w:val="20"/>
        </w:rPr>
        <w:t>the</w:t>
      </w:r>
      <w:r w:rsidR="00C83B98">
        <w:rPr>
          <w:rFonts w:ascii="Arial" w:hAnsi="Arial" w:cs="Arial"/>
          <w:color w:val="auto"/>
          <w:sz w:val="20"/>
          <w:szCs w:val="20"/>
        </w:rPr>
        <w:t xml:space="preserve"> HMRC Service</w:t>
      </w:r>
      <w:r w:rsidRPr="00EB749F">
        <w:rPr>
          <w:rFonts w:ascii="Arial" w:hAnsi="Arial" w:cs="Arial"/>
          <w:color w:val="auto"/>
          <w:sz w:val="20"/>
          <w:szCs w:val="20"/>
        </w:rPr>
        <w:t xml:space="preserve"> both at </w:t>
      </w:r>
      <w:r w:rsidR="0010522F">
        <w:rPr>
          <w:rFonts w:ascii="Arial" w:hAnsi="Arial" w:cs="Arial"/>
          <w:color w:val="auto"/>
          <w:sz w:val="20"/>
          <w:szCs w:val="20"/>
        </w:rPr>
        <w:t xml:space="preserve">initial </w:t>
      </w:r>
      <w:r w:rsidRPr="00EB749F">
        <w:rPr>
          <w:rFonts w:ascii="Arial" w:hAnsi="Arial" w:cs="Arial"/>
          <w:color w:val="auto"/>
          <w:sz w:val="20"/>
          <w:szCs w:val="20"/>
        </w:rPr>
        <w:t xml:space="preserve">Service Set Up and </w:t>
      </w:r>
      <w:r w:rsidR="0076024C">
        <w:rPr>
          <w:rFonts w:ascii="Arial" w:hAnsi="Arial" w:cs="Arial"/>
          <w:color w:val="auto"/>
          <w:sz w:val="20"/>
          <w:szCs w:val="20"/>
        </w:rPr>
        <w:t xml:space="preserve">via the </w:t>
      </w:r>
      <w:r w:rsidR="00823486">
        <w:rPr>
          <w:rFonts w:ascii="Arial" w:hAnsi="Arial" w:cs="Arial"/>
          <w:color w:val="auto"/>
          <w:sz w:val="20"/>
          <w:szCs w:val="20"/>
        </w:rPr>
        <w:t>Variation or Change Control Procedure as applicable</w:t>
      </w:r>
      <w:r w:rsidR="0076024C">
        <w:rPr>
          <w:rFonts w:ascii="Arial" w:hAnsi="Arial" w:cs="Arial"/>
          <w:color w:val="auto"/>
          <w:sz w:val="20"/>
          <w:szCs w:val="20"/>
        </w:rPr>
        <w:t xml:space="preserve"> </w:t>
      </w:r>
      <w:r w:rsidRPr="00EB749F">
        <w:rPr>
          <w:rFonts w:ascii="Arial" w:hAnsi="Arial" w:cs="Arial"/>
          <w:color w:val="auto"/>
          <w:sz w:val="20"/>
          <w:szCs w:val="20"/>
        </w:rPr>
        <w:t xml:space="preserve">during the </w:t>
      </w:r>
      <w:r w:rsidR="0010522F">
        <w:rPr>
          <w:rFonts w:ascii="Arial" w:hAnsi="Arial" w:cs="Arial"/>
          <w:color w:val="auto"/>
          <w:sz w:val="20"/>
          <w:szCs w:val="20"/>
        </w:rPr>
        <w:t xml:space="preserve">Contract Period. </w:t>
      </w:r>
      <w:r w:rsidR="00187B45">
        <w:rPr>
          <w:rFonts w:ascii="Arial" w:hAnsi="Arial" w:cs="Arial"/>
          <w:color w:val="auto"/>
          <w:sz w:val="20"/>
          <w:szCs w:val="20"/>
        </w:rPr>
        <w:br/>
      </w:r>
    </w:p>
    <w:p w14:paraId="2636CA23" w14:textId="1512BDF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requires the Supplier to formally apply for a Delegation for themselves and/or Supply Chain at least 3 months prior to starting the relevant Specified Functions.  This also applies to any amendment required to an existing Delegation. HMRC will use reasonable endeavours to request such Delegations from the Commissioners within 3 months of the Suppliers request provided that such Subcontractor meets the associated requirements for Delegations and the Supplier acknowledges and agrees that such request will only be made where the Supplier has provided reasonable evidence that the appropriate provisions as are requested to be included in any such Sub-Contract have been included.  </w:t>
      </w:r>
      <w:r w:rsidR="00187B45">
        <w:rPr>
          <w:rFonts w:ascii="Arial" w:hAnsi="Arial" w:cs="Arial"/>
          <w:color w:val="auto"/>
          <w:sz w:val="20"/>
          <w:szCs w:val="20"/>
        </w:rPr>
        <w:br/>
      </w:r>
    </w:p>
    <w:p w14:paraId="1EF56008" w14:textId="0B0E4E2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Applications must be made in writing on HMRC’s Delegation Request template that will be provided for this purpose. </w:t>
      </w:r>
      <w:r w:rsidR="00187B45">
        <w:rPr>
          <w:rFonts w:ascii="Arial" w:hAnsi="Arial" w:cs="Arial"/>
          <w:color w:val="auto"/>
          <w:sz w:val="20"/>
          <w:szCs w:val="20"/>
        </w:rPr>
        <w:br/>
      </w:r>
    </w:p>
    <w:p w14:paraId="4671D90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level of detail that will be required from the Supplier applying for a Delegation for itself or on behalf of any entity in the Supply Chain on the Delegation Request template includes:</w:t>
      </w:r>
    </w:p>
    <w:p w14:paraId="18A02F13"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Company/entity name.</w:t>
      </w:r>
    </w:p>
    <w:p w14:paraId="543AA898"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Registered office address.</w:t>
      </w:r>
    </w:p>
    <w:p w14:paraId="6962AE00"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Name and contact details of the nominated representative.</w:t>
      </w:r>
    </w:p>
    <w:p w14:paraId="09BA2D97"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lastRenderedPageBreak/>
        <w:t>Company Registration Number (CRN).</w:t>
      </w:r>
    </w:p>
    <w:p w14:paraId="4673A96F"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VAT Registration Number.</w:t>
      </w:r>
    </w:p>
    <w:p w14:paraId="5E37EE46"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Description of the activities they will undertake including the Specified Function.</w:t>
      </w:r>
    </w:p>
    <w:p w14:paraId="22BCE34D" w14:textId="0F30434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 xml:space="preserve">Description of what </w:t>
      </w:r>
      <w:r w:rsidR="008D4623">
        <w:rPr>
          <w:rFonts w:ascii="Arial" w:hAnsi="Arial" w:cs="Arial"/>
          <w:color w:val="auto"/>
          <w:sz w:val="20"/>
          <w:szCs w:val="20"/>
        </w:rPr>
        <w:t>Data</w:t>
      </w:r>
      <w:r w:rsidRPr="00EB749F">
        <w:rPr>
          <w:rFonts w:ascii="Arial" w:hAnsi="Arial" w:cs="Arial"/>
          <w:color w:val="auto"/>
          <w:sz w:val="20"/>
          <w:szCs w:val="20"/>
        </w:rPr>
        <w:t xml:space="preserve"> they will process, transmit or store.</w:t>
      </w:r>
    </w:p>
    <w:p w14:paraId="4368BBB7"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Confirmation that all required certification is held and valid</w:t>
      </w:r>
    </w:p>
    <w:p w14:paraId="23F644E8" w14:textId="4991C4AC"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 xml:space="preserve">Confirmation that all </w:t>
      </w:r>
      <w:r w:rsidR="008D4623">
        <w:rPr>
          <w:rFonts w:ascii="Arial" w:hAnsi="Arial" w:cs="Arial"/>
          <w:color w:val="auto"/>
          <w:sz w:val="20"/>
          <w:szCs w:val="20"/>
        </w:rPr>
        <w:t>Data</w:t>
      </w:r>
      <w:r w:rsidRPr="00EB749F">
        <w:rPr>
          <w:rFonts w:ascii="Arial" w:hAnsi="Arial" w:cs="Arial"/>
          <w:color w:val="auto"/>
          <w:sz w:val="20"/>
          <w:szCs w:val="20"/>
        </w:rPr>
        <w:t xml:space="preserve"> transmitted, processed or stored will remain inside the UK.</w:t>
      </w:r>
    </w:p>
    <w:p w14:paraId="39BE4190" w14:textId="5197FF5B"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 xml:space="preserve">Confirmation that anyone in the Supply Chain is being provided with the Limited </w:t>
      </w:r>
      <w:r w:rsidR="008D4623">
        <w:rPr>
          <w:rFonts w:ascii="Arial" w:hAnsi="Arial" w:cs="Arial"/>
          <w:color w:val="auto"/>
          <w:sz w:val="20"/>
          <w:szCs w:val="20"/>
        </w:rPr>
        <w:t>Data</w:t>
      </w:r>
      <w:r w:rsidRPr="00EB749F">
        <w:rPr>
          <w:rFonts w:ascii="Arial" w:hAnsi="Arial" w:cs="Arial"/>
          <w:color w:val="auto"/>
          <w:sz w:val="20"/>
          <w:szCs w:val="20"/>
        </w:rPr>
        <w:t xml:space="preserve"> Set consisting only of the name of the Customer, telephone number and unique reference number of the Supplier for use in processing, transmitting or storing HMRC </w:t>
      </w:r>
      <w:r w:rsidR="008D4623">
        <w:rPr>
          <w:rFonts w:ascii="Arial" w:hAnsi="Arial" w:cs="Arial"/>
          <w:color w:val="auto"/>
          <w:sz w:val="20"/>
          <w:szCs w:val="20"/>
        </w:rPr>
        <w:t>Data</w:t>
      </w:r>
      <w:r w:rsidRPr="00EB749F">
        <w:rPr>
          <w:rFonts w:ascii="Arial" w:hAnsi="Arial" w:cs="Arial"/>
          <w:color w:val="auto"/>
          <w:sz w:val="20"/>
          <w:szCs w:val="20"/>
        </w:rPr>
        <w:t xml:space="preserve">.  </w:t>
      </w:r>
    </w:p>
    <w:p w14:paraId="52E5FD84"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The anticipated start date and duration of the Delegated Function (if reasonable to do so this could be the expected contractual End Date).</w:t>
      </w:r>
    </w:p>
    <w:p w14:paraId="5C3B8060" w14:textId="3ED8E218"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Whatever supplementary information HMRC reasonably requests in connection with the application or the delegated Function.</w:t>
      </w:r>
      <w:r w:rsidR="00187B45">
        <w:rPr>
          <w:rFonts w:ascii="Arial" w:hAnsi="Arial" w:cs="Arial"/>
          <w:color w:val="auto"/>
          <w:sz w:val="20"/>
          <w:szCs w:val="20"/>
        </w:rPr>
        <w:br/>
      </w:r>
    </w:p>
    <w:p w14:paraId="71B8D164" w14:textId="4F2C379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responsible for ensuring their </w:t>
      </w:r>
      <w:r w:rsidR="008D1059">
        <w:rPr>
          <w:rFonts w:ascii="Arial" w:hAnsi="Arial" w:cs="Arial"/>
          <w:color w:val="auto"/>
          <w:sz w:val="20"/>
          <w:szCs w:val="20"/>
        </w:rPr>
        <w:t>Subcontractors</w:t>
      </w:r>
      <w:r w:rsidRPr="00EB749F">
        <w:rPr>
          <w:rFonts w:ascii="Arial" w:hAnsi="Arial" w:cs="Arial"/>
          <w:color w:val="auto"/>
          <w:sz w:val="20"/>
          <w:szCs w:val="20"/>
        </w:rPr>
        <w:t xml:space="preserve"> and Supply Chain are aware of the requirement, application process and timelines in order to secure a Delegation</w:t>
      </w:r>
      <w:r w:rsidR="00187B45">
        <w:rPr>
          <w:rFonts w:ascii="Arial" w:hAnsi="Arial" w:cs="Arial"/>
          <w:color w:val="auto"/>
          <w:sz w:val="20"/>
          <w:szCs w:val="20"/>
        </w:rPr>
        <w:br/>
      </w:r>
    </w:p>
    <w:p w14:paraId="5A45E675" w14:textId="757603C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can only apply for a Delegated Function that has a reasonable expectation to be enacted. The Supplier is not permitted to apply for a delegation for any party on a ‘just in case’ basis. </w:t>
      </w:r>
      <w:r w:rsidR="00187B45">
        <w:rPr>
          <w:rFonts w:ascii="Arial" w:hAnsi="Arial" w:cs="Arial"/>
          <w:color w:val="auto"/>
          <w:sz w:val="20"/>
          <w:szCs w:val="20"/>
        </w:rPr>
        <w:br/>
      </w:r>
    </w:p>
    <w:p w14:paraId="46A6FD88" w14:textId="4B7B6D0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and agrees that the issue and content of a Delegation shall be determined by HMRC at its sole discretion.</w:t>
      </w:r>
      <w:r w:rsidR="00187B45">
        <w:rPr>
          <w:rFonts w:ascii="Arial" w:hAnsi="Arial" w:cs="Arial"/>
          <w:color w:val="auto"/>
          <w:sz w:val="20"/>
          <w:szCs w:val="20"/>
        </w:rPr>
        <w:br/>
      </w:r>
    </w:p>
    <w:p w14:paraId="0F591AE2" w14:textId="6E5CE35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w:t>
      </w:r>
      <w:r w:rsidR="008D1059">
        <w:rPr>
          <w:rFonts w:ascii="Arial" w:hAnsi="Arial" w:cs="Arial"/>
          <w:color w:val="auto"/>
          <w:sz w:val="20"/>
          <w:szCs w:val="20"/>
        </w:rPr>
        <w:t>Subcontractors</w:t>
      </w:r>
      <w:r w:rsidRPr="00EB749F">
        <w:rPr>
          <w:rFonts w:ascii="Arial" w:hAnsi="Arial" w:cs="Arial"/>
          <w:color w:val="auto"/>
          <w:sz w:val="20"/>
          <w:szCs w:val="20"/>
        </w:rPr>
        <w:t xml:space="preserve"> will be given Delegated Authority in the form of a Delegation Document detailing the Specified Functions. Until this Delegation Document is received and acknowledged by the Delegate the Specified Functions cannot be performed by the Supplier, Subcontractor or Supply Chain.</w:t>
      </w:r>
      <w:r w:rsidR="00781A08">
        <w:rPr>
          <w:rFonts w:ascii="Arial" w:hAnsi="Arial" w:cs="Arial"/>
          <w:color w:val="auto"/>
          <w:sz w:val="20"/>
          <w:szCs w:val="20"/>
        </w:rPr>
        <w:br/>
      </w:r>
    </w:p>
    <w:p w14:paraId="686906B9" w14:textId="1AA704C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Following issue of a Delegation the Supplier (or the Delegate Subcontractor if applicable) shall be entitled to carry out the Delegated Functions as set out in any associated Delegation Document provided that the Supplier and the Delegate Subcontractor strictly complies with all requirements as set out in or referred to in any such Delegation Document.  The Supplier and the Delegate Subcontractor shall only exercise any discretion to the limited extent that it is provided for in a Delegation Document, in accordance with the provisions of such Delegation Document and all guidance as issued by HMRC from time to time</w:t>
      </w:r>
      <w:r w:rsidR="00781A08">
        <w:rPr>
          <w:rFonts w:ascii="Arial" w:hAnsi="Arial" w:cs="Arial"/>
          <w:color w:val="auto"/>
          <w:sz w:val="20"/>
          <w:szCs w:val="20"/>
        </w:rPr>
        <w:br/>
      </w:r>
    </w:p>
    <w:p w14:paraId="2033D102" w14:textId="7C8B1BE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a Subcontractor proposes to perform or is likely to perform any Specified Function, the Supplier shall procure that such </w:t>
      </w:r>
      <w:r w:rsidR="008D1059">
        <w:rPr>
          <w:rFonts w:ascii="Arial" w:hAnsi="Arial" w:cs="Arial"/>
          <w:color w:val="auto"/>
          <w:sz w:val="20"/>
          <w:szCs w:val="20"/>
        </w:rPr>
        <w:t>Subcontractors</w:t>
      </w:r>
      <w:r w:rsidRPr="00EB749F">
        <w:rPr>
          <w:rFonts w:ascii="Arial" w:hAnsi="Arial" w:cs="Arial"/>
          <w:color w:val="auto"/>
          <w:sz w:val="20"/>
          <w:szCs w:val="20"/>
        </w:rPr>
        <w:t xml:space="preserve"> comply with the Delegation Process.</w:t>
      </w:r>
      <w:r w:rsidR="00781A08">
        <w:rPr>
          <w:rFonts w:ascii="Arial" w:hAnsi="Arial" w:cs="Arial"/>
          <w:color w:val="auto"/>
          <w:sz w:val="20"/>
          <w:szCs w:val="20"/>
        </w:rPr>
        <w:br/>
      </w:r>
    </w:p>
    <w:p w14:paraId="7EE5FF7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consider any changes to the Delegation throughout the Contract Period as and when the need arises. The Supplier acknowledges:</w:t>
      </w:r>
    </w:p>
    <w:p w14:paraId="58871601" w14:textId="1C811FBC" w:rsidR="0086092B" w:rsidRPr="00EB749F" w:rsidRDefault="0086092B" w:rsidP="0086092B">
      <w:pPr>
        <w:spacing w:before="240"/>
        <w:ind w:left="720"/>
        <w:rPr>
          <w:rFonts w:ascii="Arial" w:eastAsiaTheme="majorEastAsia" w:hAnsi="Arial" w:cs="Arial"/>
          <w:sz w:val="20"/>
          <w:szCs w:val="20"/>
        </w:rPr>
      </w:pPr>
      <w:r w:rsidRPr="00EB749F">
        <w:rPr>
          <w:rFonts w:ascii="Arial" w:eastAsiaTheme="majorEastAsia" w:hAnsi="Arial" w:cs="Arial"/>
          <w:sz w:val="20"/>
          <w:szCs w:val="20"/>
        </w:rPr>
        <w:t>a)</w:t>
      </w:r>
      <w:r w:rsidRPr="00EB749F">
        <w:rPr>
          <w:rFonts w:ascii="Arial" w:eastAsiaTheme="majorEastAsia" w:hAnsi="Arial" w:cs="Arial"/>
          <w:sz w:val="20"/>
          <w:szCs w:val="20"/>
        </w:rPr>
        <w:tab/>
        <w:t xml:space="preserve"> any replacement</w:t>
      </w:r>
      <w:r w:rsidR="00EA53B7">
        <w:rPr>
          <w:rFonts w:ascii="Arial" w:eastAsiaTheme="majorEastAsia" w:hAnsi="Arial" w:cs="Arial"/>
          <w:sz w:val="20"/>
          <w:szCs w:val="20"/>
        </w:rPr>
        <w:t xml:space="preserve"> </w:t>
      </w:r>
      <w:r w:rsidRPr="00EB749F">
        <w:rPr>
          <w:rFonts w:ascii="Arial" w:eastAsiaTheme="majorEastAsia" w:hAnsi="Arial" w:cs="Arial"/>
          <w:sz w:val="20"/>
          <w:szCs w:val="20"/>
        </w:rPr>
        <w:t xml:space="preserve">Subcontractor shall not be permitted to carry out a Specified Function until a Delegation has been granted to it in respect of such Specified Function; and </w:t>
      </w:r>
    </w:p>
    <w:p w14:paraId="1E546B73" w14:textId="77777777" w:rsidR="005E1AAD" w:rsidRDefault="0086092B" w:rsidP="005E1AAD">
      <w:pPr>
        <w:ind w:left="720"/>
        <w:rPr>
          <w:rFonts w:ascii="Arial" w:eastAsiaTheme="majorEastAsia" w:hAnsi="Arial" w:cs="Arial"/>
          <w:sz w:val="20"/>
          <w:szCs w:val="20"/>
        </w:rPr>
      </w:pPr>
      <w:r w:rsidRPr="00EB749F">
        <w:rPr>
          <w:rFonts w:ascii="Arial" w:eastAsiaTheme="majorEastAsia" w:hAnsi="Arial" w:cs="Arial"/>
          <w:sz w:val="20"/>
          <w:szCs w:val="20"/>
        </w:rPr>
        <w:t>b)</w:t>
      </w:r>
      <w:r w:rsidRPr="00EB749F">
        <w:rPr>
          <w:rFonts w:ascii="Arial" w:eastAsiaTheme="majorEastAsia" w:hAnsi="Arial" w:cs="Arial"/>
          <w:sz w:val="20"/>
          <w:szCs w:val="20"/>
        </w:rPr>
        <w:tab/>
        <w:t>that HMRC will require the information set out at para 2.3.4 above in order to comply with the obligations set out in para 2.3.2 above.</w:t>
      </w:r>
    </w:p>
    <w:p w14:paraId="0AD4FBF9" w14:textId="6CA0E904"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shall ensure that all </w:t>
      </w:r>
      <w:r w:rsidR="008D1059">
        <w:rPr>
          <w:rFonts w:ascii="Arial" w:hAnsi="Arial" w:cs="Arial"/>
          <w:color w:val="auto"/>
          <w:sz w:val="20"/>
          <w:szCs w:val="20"/>
        </w:rPr>
        <w:t>Subcontractors</w:t>
      </w:r>
      <w:r w:rsidRPr="00EB749F">
        <w:rPr>
          <w:rFonts w:ascii="Arial" w:hAnsi="Arial" w:cs="Arial"/>
          <w:color w:val="auto"/>
          <w:sz w:val="20"/>
          <w:szCs w:val="20"/>
        </w:rPr>
        <w:t xml:space="preserve"> in the Supply Chain have in place appropriate and proportionate anti-bribery policies and procedures to the same extent as required of the Supplier as stated in Core Terms 27.2.  </w:t>
      </w:r>
    </w:p>
    <w:p w14:paraId="7CD904CC" w14:textId="77777777" w:rsidR="005E1AAD" w:rsidRPr="005E1AAD" w:rsidRDefault="005E1AAD" w:rsidP="005E1AAD"/>
    <w:p w14:paraId="27D323B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2" w:name="_Toc77267838"/>
      <w:r w:rsidRPr="00EB749F">
        <w:rPr>
          <w:rFonts w:ascii="Arial" w:hAnsi="Arial" w:cs="Arial"/>
          <w:color w:val="auto"/>
        </w:rPr>
        <w:lastRenderedPageBreak/>
        <w:t>Working with a Delegated Authority</w:t>
      </w:r>
      <w:bookmarkEnd w:id="82"/>
    </w:p>
    <w:p w14:paraId="6A0E46BF" w14:textId="0211997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identify, document, manage and monitor the Specified Functions allocated via the Delegations to itself and its Supply Chain and ensure the Services are operated within the scope of each Delegation.</w:t>
      </w:r>
      <w:r w:rsidR="00781A08">
        <w:rPr>
          <w:rFonts w:ascii="Arial" w:hAnsi="Arial" w:cs="Arial"/>
          <w:color w:val="auto"/>
          <w:sz w:val="20"/>
          <w:szCs w:val="20"/>
        </w:rPr>
        <w:br/>
      </w:r>
    </w:p>
    <w:p w14:paraId="40BD05B9" w14:textId="69C2A2B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shall ensure that no Delegation is sub</w:t>
      </w:r>
      <w:r w:rsidR="008D1059">
        <w:rPr>
          <w:rFonts w:ascii="Arial" w:hAnsi="Arial" w:cs="Arial"/>
          <w:color w:val="auto"/>
          <w:sz w:val="20"/>
          <w:szCs w:val="20"/>
        </w:rPr>
        <w:t>-</w:t>
      </w:r>
      <w:r w:rsidRPr="00EB749F">
        <w:rPr>
          <w:rFonts w:ascii="Arial" w:hAnsi="Arial" w:cs="Arial"/>
          <w:color w:val="auto"/>
          <w:sz w:val="20"/>
          <w:szCs w:val="20"/>
        </w:rPr>
        <w:t>delegated, all Delegations are directly given by HMRC.</w:t>
      </w:r>
      <w:r w:rsidR="00781A08">
        <w:rPr>
          <w:rFonts w:ascii="Arial" w:hAnsi="Arial" w:cs="Arial"/>
          <w:color w:val="auto"/>
          <w:sz w:val="20"/>
          <w:szCs w:val="20"/>
        </w:rPr>
        <w:br/>
      </w:r>
    </w:p>
    <w:p w14:paraId="2E91591C" w14:textId="671271D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Only following the issue of a Delegation will the Supplier (or the Delegate Subcontractor or other entity in the Supply Chain if applicable) be entitled to carry out the Delegated Functions as set out in any associated Delegation Document.</w:t>
      </w:r>
      <w:r w:rsidR="00781A08">
        <w:rPr>
          <w:rFonts w:ascii="Arial" w:hAnsi="Arial" w:cs="Arial"/>
          <w:color w:val="auto"/>
          <w:sz w:val="20"/>
          <w:szCs w:val="20"/>
        </w:rPr>
        <w:br/>
      </w:r>
    </w:p>
    <w:p w14:paraId="191444EA" w14:textId="6AEA1A8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shall procure that all Delegate </w:t>
      </w:r>
      <w:r w:rsidR="008D1059">
        <w:rPr>
          <w:rFonts w:ascii="Arial" w:hAnsi="Arial" w:cs="Arial"/>
          <w:color w:val="auto"/>
          <w:sz w:val="20"/>
          <w:szCs w:val="20"/>
        </w:rPr>
        <w:t>Subcontractors</w:t>
      </w:r>
      <w:r w:rsidRPr="00EB749F">
        <w:rPr>
          <w:rFonts w:ascii="Arial" w:hAnsi="Arial" w:cs="Arial"/>
          <w:color w:val="auto"/>
          <w:sz w:val="20"/>
          <w:szCs w:val="20"/>
        </w:rPr>
        <w:t xml:space="preserve"> comply with any Delegation Documents that have been issued to them. The Supplier will not permit any Subcontractor to perform a Specified Function unless the Sub-contract with such Delegate Subcontractor includes appropriate provisions which require compliance with any applicable Delegation Documents and such provisions shall be stated to confer a benefit upon HMRC such that HMRC will have a right under CRTPA to enforce such provisions under such Sub-contracts with a Delegate Subcontractor</w:t>
      </w:r>
      <w:r w:rsidR="00781A08">
        <w:rPr>
          <w:rFonts w:ascii="Arial" w:hAnsi="Arial" w:cs="Arial"/>
          <w:color w:val="auto"/>
          <w:sz w:val="20"/>
          <w:szCs w:val="20"/>
        </w:rPr>
        <w:br/>
      </w:r>
    </w:p>
    <w:p w14:paraId="39A49242" w14:textId="3207ABA5" w:rsidR="0086092B" w:rsidRPr="00EB749F" w:rsidRDefault="0086092B" w:rsidP="002E53E0">
      <w:pPr>
        <w:pStyle w:val="Heading3"/>
        <w:numPr>
          <w:ilvl w:val="2"/>
          <w:numId w:val="4"/>
        </w:numPr>
        <w:ind w:left="720"/>
        <w:rPr>
          <w:rFonts w:ascii="Arial" w:hAnsi="Arial" w:cs="Arial"/>
          <w:color w:val="auto"/>
        </w:rPr>
      </w:pPr>
      <w:r w:rsidRPr="00EB749F">
        <w:rPr>
          <w:rFonts w:ascii="Arial" w:hAnsi="Arial" w:cs="Arial"/>
          <w:color w:val="auto"/>
          <w:sz w:val="20"/>
          <w:szCs w:val="20"/>
        </w:rPr>
        <w:t xml:space="preserve">The Supplier and the Delegate Subcontractor must strictly comply with all requirements as set out in or referred to in the Delegation Document. The Supplier shall monitor its own activity and the activities of its </w:t>
      </w:r>
      <w:r w:rsidR="008D1059">
        <w:rPr>
          <w:rFonts w:ascii="Arial" w:hAnsi="Arial" w:cs="Arial"/>
          <w:color w:val="auto"/>
          <w:sz w:val="20"/>
          <w:szCs w:val="20"/>
        </w:rPr>
        <w:t>Subcontractors</w:t>
      </w:r>
      <w:r w:rsidRPr="00EB749F">
        <w:rPr>
          <w:rFonts w:ascii="Arial" w:hAnsi="Arial" w:cs="Arial"/>
          <w:color w:val="auto"/>
          <w:sz w:val="20"/>
          <w:szCs w:val="20"/>
        </w:rPr>
        <w:t xml:space="preserve"> to ensure compliance with the Delegation Process and each Delegation. The Supplier shall</w:t>
      </w:r>
      <w:r w:rsidR="008D1059">
        <w:rPr>
          <w:rFonts w:ascii="Arial" w:hAnsi="Arial" w:cs="Arial"/>
          <w:color w:val="auto"/>
          <w:sz w:val="20"/>
          <w:szCs w:val="20"/>
        </w:rPr>
        <w:t xml:space="preserve"> promptly</w:t>
      </w:r>
      <w:r w:rsidRPr="00EB749F">
        <w:rPr>
          <w:rFonts w:ascii="Arial" w:hAnsi="Arial" w:cs="Arial"/>
          <w:color w:val="auto"/>
          <w:sz w:val="20"/>
          <w:szCs w:val="20"/>
        </w:rPr>
        <w:t xml:space="preserve"> make available to HMRC such reasonable and proportionate management information which is agreed from time to time including details of any remedial action taken to ensure ongoing compliance with the Delegation Process and each Delegation</w:t>
      </w:r>
      <w:r w:rsidRPr="00EB749F">
        <w:rPr>
          <w:rFonts w:ascii="Arial" w:hAnsi="Arial" w:cs="Arial"/>
          <w:color w:val="auto"/>
        </w:rPr>
        <w:t>.</w:t>
      </w:r>
      <w:r w:rsidR="00781A08">
        <w:rPr>
          <w:rFonts w:ascii="Arial" w:hAnsi="Arial" w:cs="Arial"/>
          <w:color w:val="auto"/>
        </w:rPr>
        <w:br/>
      </w:r>
    </w:p>
    <w:p w14:paraId="798BD23A" w14:textId="6B50984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shall and shall procure that its </w:t>
      </w:r>
      <w:r w:rsidR="008D1059">
        <w:rPr>
          <w:rFonts w:ascii="Arial" w:hAnsi="Arial" w:cs="Arial"/>
          <w:color w:val="auto"/>
          <w:sz w:val="20"/>
          <w:szCs w:val="20"/>
        </w:rPr>
        <w:t>Subcontractor</w:t>
      </w:r>
      <w:r w:rsidRPr="00EB749F">
        <w:rPr>
          <w:rFonts w:ascii="Arial" w:hAnsi="Arial" w:cs="Arial"/>
          <w:color w:val="auto"/>
          <w:sz w:val="20"/>
          <w:szCs w:val="20"/>
        </w:rPr>
        <w:t xml:space="preserve">s shall, in the exercise of any Delegated Functions, comply with any directions issued by the Commissioners from time to time.  </w:t>
      </w:r>
      <w:r w:rsidR="00781A08">
        <w:rPr>
          <w:rFonts w:ascii="Arial" w:hAnsi="Arial" w:cs="Arial"/>
          <w:color w:val="auto"/>
          <w:sz w:val="20"/>
          <w:szCs w:val="20"/>
        </w:rPr>
        <w:br/>
      </w:r>
    </w:p>
    <w:p w14:paraId="040CFCA0" w14:textId="2E0395A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agrees that HMRC can revoke all or any Delegations (or any part of them) with immediate effect at any time where the Commissions consider it reasonable and proportionate to do so.  This will be done formally in writing following which all Delegated Functions specified must cease immediately or from the date provided by HMRC. </w:t>
      </w:r>
      <w:r w:rsidR="00781A08">
        <w:rPr>
          <w:rFonts w:ascii="Arial" w:hAnsi="Arial" w:cs="Arial"/>
          <w:color w:val="auto"/>
          <w:sz w:val="20"/>
          <w:szCs w:val="20"/>
        </w:rPr>
        <w:br/>
      </w:r>
    </w:p>
    <w:p w14:paraId="01443BDA" w14:textId="1AF34F1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Following revocation of a delegation HMRC shall liaise with the Supplier in relation to any delegations which are required in order to enable the Supplier to provide any Services which are agreed to be provided following termination or expiry</w:t>
      </w:r>
      <w:r w:rsidR="00781A08">
        <w:rPr>
          <w:rFonts w:ascii="Arial" w:hAnsi="Arial" w:cs="Arial"/>
          <w:color w:val="auto"/>
          <w:sz w:val="20"/>
          <w:szCs w:val="20"/>
        </w:rPr>
        <w:t>.</w:t>
      </w:r>
      <w:r w:rsidR="00781A08">
        <w:rPr>
          <w:rFonts w:ascii="Arial" w:hAnsi="Arial" w:cs="Arial"/>
          <w:color w:val="auto"/>
          <w:sz w:val="20"/>
          <w:szCs w:val="20"/>
        </w:rPr>
        <w:br/>
      </w:r>
    </w:p>
    <w:p w14:paraId="31B8D6BD" w14:textId="26DC576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w:t>
      </w:r>
      <w:r w:rsidR="008D1059">
        <w:rPr>
          <w:rFonts w:ascii="Arial" w:hAnsi="Arial" w:cs="Arial"/>
          <w:color w:val="auto"/>
          <w:sz w:val="20"/>
          <w:szCs w:val="20"/>
        </w:rPr>
        <w:t xml:space="preserve">promptly </w:t>
      </w:r>
      <w:r w:rsidRPr="00EB749F">
        <w:rPr>
          <w:rFonts w:ascii="Arial" w:hAnsi="Arial" w:cs="Arial"/>
          <w:color w:val="auto"/>
          <w:sz w:val="20"/>
          <w:szCs w:val="20"/>
        </w:rPr>
        <w:t xml:space="preserve">notify HMRC in writing if a Delegate Subcontractor ceases to be a Subcontractor or if an entitlement to terminate the Sub-contract of any Delegate Subcontractor has arisen.  </w:t>
      </w:r>
      <w:r w:rsidR="00781A08">
        <w:rPr>
          <w:rFonts w:ascii="Arial" w:hAnsi="Arial" w:cs="Arial"/>
          <w:color w:val="auto"/>
          <w:sz w:val="20"/>
          <w:szCs w:val="20"/>
        </w:rPr>
        <w:br/>
      </w:r>
    </w:p>
    <w:p w14:paraId="1B12E183" w14:textId="11D82AC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w:t>
      </w:r>
      <w:r w:rsidR="008D1059">
        <w:rPr>
          <w:rFonts w:ascii="Arial" w:hAnsi="Arial" w:cs="Arial"/>
          <w:color w:val="auto"/>
          <w:sz w:val="20"/>
          <w:szCs w:val="20"/>
        </w:rPr>
        <w:t xml:space="preserve"> promptly</w:t>
      </w:r>
      <w:r w:rsidRPr="00EB749F">
        <w:rPr>
          <w:rFonts w:ascii="Arial" w:hAnsi="Arial" w:cs="Arial"/>
          <w:color w:val="auto"/>
          <w:sz w:val="20"/>
          <w:szCs w:val="20"/>
        </w:rPr>
        <w:t xml:space="preserve"> notify HMRC when there has been a change in control of the Supplier or any actions/suits or proceedings etc that might impact on the Supplier’s ability to provide the services.</w:t>
      </w:r>
    </w:p>
    <w:p w14:paraId="3E621D31" w14:textId="77777777" w:rsidR="0086092B" w:rsidRPr="00EB749F" w:rsidRDefault="0086092B" w:rsidP="0086092B">
      <w:pPr>
        <w:rPr>
          <w:rFonts w:ascii="Arial" w:hAnsi="Arial" w:cs="Arial"/>
        </w:rPr>
      </w:pPr>
    </w:p>
    <w:p w14:paraId="5506C4A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3" w:name="_Toc77267839"/>
      <w:r w:rsidRPr="00EB749F">
        <w:rPr>
          <w:rFonts w:ascii="Arial" w:hAnsi="Arial" w:cs="Arial"/>
          <w:color w:val="auto"/>
        </w:rPr>
        <w:lastRenderedPageBreak/>
        <w:t>Delegation Termination Events</w:t>
      </w:r>
      <w:bookmarkEnd w:id="83"/>
    </w:p>
    <w:p w14:paraId="7FB2B605" w14:textId="25BE11B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Any carrying out of a Specified Function by the Supplier without a corresponding Delegation covering all of that Specified Function; or failure (other than where HMRC considers it to be an immaterial or insubstantial failure) by the Supplier to comply with a Delegation, shall constitute a material Default and HMRC shall be entitled to terminate this Contract pursuant to Core Terms Clause 10.4(d), and any such corresponding act or omission by a Subcontractor shall entitle HMRC to require the Supplier to terminate that Subcontract for default (and the Supplier shall ensure that its Subcontract with the Subcontractor entitles it to do this) and if the Supplier fails to terminate that Subcontract when required to do so such failure shall constitute a material Default in respect of which HMRC shall be entitled to terminate this Call-Off Contract pursuant Core Terms Clause 10.4(d).</w:t>
      </w:r>
      <w:r w:rsidR="00557AC9">
        <w:rPr>
          <w:rFonts w:ascii="Arial" w:hAnsi="Arial" w:cs="Arial"/>
          <w:color w:val="auto"/>
          <w:sz w:val="20"/>
          <w:szCs w:val="20"/>
        </w:rPr>
        <w:br/>
      </w:r>
    </w:p>
    <w:p w14:paraId="05FDD3FB" w14:textId="07BAEB8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Only HMRC will be entitled to issue a Delegation and the Supplier and its </w:t>
      </w:r>
      <w:r w:rsidR="008D1059">
        <w:rPr>
          <w:rFonts w:ascii="Arial" w:hAnsi="Arial" w:cs="Arial"/>
          <w:color w:val="auto"/>
          <w:sz w:val="20"/>
          <w:szCs w:val="20"/>
        </w:rPr>
        <w:t>Subcontractors</w:t>
      </w:r>
      <w:r w:rsidRPr="00EB749F">
        <w:rPr>
          <w:rFonts w:ascii="Arial" w:hAnsi="Arial" w:cs="Arial"/>
          <w:color w:val="auto"/>
          <w:sz w:val="20"/>
          <w:szCs w:val="20"/>
        </w:rPr>
        <w:t xml:space="preserve"> shall not be entitled to sub delegate any Specified Functions, and (i) any such sub-delegation or attempt to do so by the Supplier shall constitute a </w:t>
      </w:r>
      <w:r w:rsidRPr="00EB749F">
        <w:rPr>
          <w:rFonts w:ascii="Arial" w:hAnsi="Arial" w:cs="Arial"/>
          <w:b/>
          <w:color w:val="auto"/>
          <w:sz w:val="20"/>
          <w:szCs w:val="20"/>
        </w:rPr>
        <w:t>material Default</w:t>
      </w:r>
      <w:r w:rsidRPr="00EB749F">
        <w:rPr>
          <w:rFonts w:ascii="Arial" w:hAnsi="Arial" w:cs="Arial"/>
          <w:color w:val="auto"/>
          <w:sz w:val="20"/>
          <w:szCs w:val="20"/>
        </w:rPr>
        <w:t xml:space="preserve"> in respect of which HMRC shall be entitled to terminate this Call-Off Contract </w:t>
      </w:r>
      <w:r w:rsidRPr="00EB749F">
        <w:rPr>
          <w:rFonts w:ascii="Arial" w:hAnsi="Arial" w:cs="Arial"/>
          <w:b/>
          <w:color w:val="auto"/>
          <w:sz w:val="20"/>
          <w:szCs w:val="20"/>
        </w:rPr>
        <w:t xml:space="preserve">pursuant to Core Terms para 10.4(d) </w:t>
      </w:r>
      <w:r w:rsidRPr="00EB749F">
        <w:rPr>
          <w:rFonts w:ascii="Arial" w:hAnsi="Arial" w:cs="Arial"/>
          <w:color w:val="auto"/>
          <w:sz w:val="20"/>
          <w:szCs w:val="20"/>
        </w:rPr>
        <w:t xml:space="preserve">, or (ii) any such sub-delegation or attempt to do so by a Subcontractor shall entitle HMRC to require the Supplier to terminate that Sub-contract for default (and the Supplier shall ensure that its Sub-contract with the Subcontractor entitles it to do this) and if the Supplier fails to terminate that Sub-contract when required to do so such failure shall constitute a </w:t>
      </w:r>
      <w:r w:rsidRPr="00EB749F">
        <w:rPr>
          <w:rFonts w:ascii="Arial" w:hAnsi="Arial" w:cs="Arial"/>
          <w:b/>
          <w:color w:val="auto"/>
          <w:sz w:val="20"/>
          <w:szCs w:val="20"/>
        </w:rPr>
        <w:t>material Default</w:t>
      </w:r>
      <w:r w:rsidRPr="00EB749F">
        <w:rPr>
          <w:rFonts w:ascii="Arial" w:hAnsi="Arial" w:cs="Arial"/>
          <w:color w:val="auto"/>
          <w:sz w:val="20"/>
          <w:szCs w:val="20"/>
        </w:rPr>
        <w:t xml:space="preserve"> in respect of which HMRC shall be entitled to terminate this Call-Off Contract </w:t>
      </w:r>
      <w:r w:rsidRPr="00EB749F">
        <w:rPr>
          <w:rFonts w:ascii="Arial" w:hAnsi="Arial" w:cs="Arial"/>
          <w:b/>
          <w:color w:val="auto"/>
          <w:sz w:val="20"/>
          <w:szCs w:val="20"/>
        </w:rPr>
        <w:t xml:space="preserve">pursuant to Core Terms Clause 10.4(d) </w:t>
      </w:r>
      <w:r w:rsidR="00557AC9">
        <w:rPr>
          <w:rFonts w:ascii="Arial" w:hAnsi="Arial" w:cs="Arial"/>
          <w:b/>
          <w:color w:val="auto"/>
          <w:sz w:val="20"/>
          <w:szCs w:val="20"/>
        </w:rPr>
        <w:br/>
      </w:r>
    </w:p>
    <w:p w14:paraId="75BA08E4" w14:textId="4F197B5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under </w:t>
      </w:r>
      <w:r w:rsidR="00896EC9">
        <w:rPr>
          <w:rFonts w:ascii="Arial" w:hAnsi="Arial" w:cs="Arial"/>
          <w:color w:val="auto"/>
          <w:sz w:val="20"/>
          <w:szCs w:val="20"/>
        </w:rPr>
        <w:t>Paragraph</w:t>
      </w:r>
      <w:r w:rsidRPr="00EB749F">
        <w:rPr>
          <w:rFonts w:ascii="Arial" w:hAnsi="Arial" w:cs="Arial"/>
          <w:color w:val="auto"/>
          <w:sz w:val="20"/>
          <w:szCs w:val="20"/>
        </w:rPr>
        <w:t xml:space="preserve"> 2.4.7 above, HMRC revokes a delegation granted to the Supplier or its Supply Chain and the Supplier is unable (as a direct result of the revocation of such delegation) to provide the Services which are the subject of that delegation then it shall be deemed to be a termination by HMRC for convenience of those Services pursuant to </w:t>
      </w:r>
      <w:r w:rsidRPr="00EB749F">
        <w:rPr>
          <w:rFonts w:ascii="Arial" w:hAnsi="Arial" w:cs="Arial"/>
          <w:b/>
          <w:bCs/>
          <w:color w:val="auto"/>
          <w:sz w:val="20"/>
          <w:szCs w:val="20"/>
        </w:rPr>
        <w:t>clause 10.3.2 of the Core Terms</w:t>
      </w:r>
      <w:r w:rsidRPr="00EB749F">
        <w:rPr>
          <w:rFonts w:ascii="Arial" w:hAnsi="Arial" w:cs="Arial"/>
          <w:color w:val="auto"/>
          <w:sz w:val="20"/>
          <w:szCs w:val="20"/>
        </w:rPr>
        <w:t xml:space="preserve">. It shall not be deemed to be a </w:t>
      </w:r>
      <w:r w:rsidRPr="00EB749F">
        <w:rPr>
          <w:rFonts w:ascii="Arial" w:hAnsi="Arial" w:cs="Arial"/>
          <w:b/>
          <w:color w:val="auto"/>
          <w:sz w:val="20"/>
          <w:szCs w:val="20"/>
        </w:rPr>
        <w:t>termination for convenience</w:t>
      </w:r>
      <w:r w:rsidRPr="00EB749F">
        <w:rPr>
          <w:rFonts w:ascii="Arial" w:hAnsi="Arial" w:cs="Arial"/>
          <w:color w:val="auto"/>
          <w:sz w:val="20"/>
          <w:szCs w:val="20"/>
        </w:rPr>
        <w:t xml:space="preserve"> where and to the extent that the delegation was revoked due to:</w:t>
      </w:r>
    </w:p>
    <w:p w14:paraId="7CF40251" w14:textId="62B4DCD4"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(a)</w:t>
      </w:r>
      <w:r w:rsidRPr="00EB749F">
        <w:rPr>
          <w:rFonts w:ascii="Arial" w:eastAsiaTheme="majorEastAsia" w:hAnsi="Arial" w:cs="Arial"/>
          <w:sz w:val="20"/>
          <w:szCs w:val="20"/>
        </w:rPr>
        <w:tab/>
        <w:t xml:space="preserve">any event which would enable HMRC to terminate this Contract due to the occurrence of a Supplier </w:t>
      </w:r>
      <w:r w:rsidRPr="00EB749F">
        <w:rPr>
          <w:rFonts w:ascii="Arial" w:eastAsiaTheme="majorEastAsia" w:hAnsi="Arial" w:cs="Arial"/>
          <w:b/>
          <w:sz w:val="20"/>
          <w:szCs w:val="20"/>
        </w:rPr>
        <w:t xml:space="preserve">material   </w:t>
      </w:r>
      <w:r w:rsidR="00F1254E" w:rsidRPr="00EB749F">
        <w:rPr>
          <w:rFonts w:ascii="Arial" w:eastAsiaTheme="majorEastAsia" w:hAnsi="Arial" w:cs="Arial"/>
          <w:b/>
          <w:sz w:val="20"/>
          <w:szCs w:val="20"/>
        </w:rPr>
        <w:t>Default</w:t>
      </w:r>
      <w:r w:rsidR="00F1254E" w:rsidRPr="00EB749F">
        <w:rPr>
          <w:rFonts w:ascii="Arial" w:eastAsiaTheme="majorEastAsia" w:hAnsi="Arial" w:cs="Arial"/>
          <w:sz w:val="20"/>
          <w:szCs w:val="20"/>
        </w:rPr>
        <w:t>;</w:t>
      </w:r>
      <w:r w:rsidRPr="00EB749F">
        <w:rPr>
          <w:rFonts w:ascii="Arial" w:eastAsiaTheme="majorEastAsia" w:hAnsi="Arial" w:cs="Arial"/>
          <w:sz w:val="20"/>
          <w:szCs w:val="20"/>
        </w:rPr>
        <w:t xml:space="preserve"> or</w:t>
      </w:r>
    </w:p>
    <w:p w14:paraId="3809E86B" w14:textId="77529614"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(b)</w:t>
      </w:r>
      <w:r w:rsidRPr="00EB749F">
        <w:rPr>
          <w:rFonts w:ascii="Arial" w:eastAsiaTheme="majorEastAsia" w:hAnsi="Arial" w:cs="Arial"/>
          <w:sz w:val="20"/>
          <w:szCs w:val="20"/>
        </w:rPr>
        <w:tab/>
        <w:t xml:space="preserve">the Supplier has </w:t>
      </w:r>
      <w:r w:rsidR="00896EC9">
        <w:rPr>
          <w:rFonts w:ascii="Arial" w:eastAsiaTheme="majorEastAsia" w:hAnsi="Arial" w:cs="Arial"/>
          <w:sz w:val="20"/>
          <w:szCs w:val="20"/>
        </w:rPr>
        <w:t>B</w:t>
      </w:r>
      <w:r w:rsidRPr="00EB749F">
        <w:rPr>
          <w:rFonts w:ascii="Arial" w:eastAsiaTheme="majorEastAsia" w:hAnsi="Arial" w:cs="Arial"/>
          <w:sz w:val="20"/>
          <w:szCs w:val="20"/>
        </w:rPr>
        <w:t>reached any conditions which relate to the delegation; or</w:t>
      </w:r>
    </w:p>
    <w:p w14:paraId="6F26289C" w14:textId="1E522BC9"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(c)</w:t>
      </w:r>
      <w:r w:rsidRPr="00EB749F">
        <w:rPr>
          <w:rFonts w:ascii="Arial" w:eastAsiaTheme="majorEastAsia" w:hAnsi="Arial" w:cs="Arial"/>
          <w:sz w:val="20"/>
          <w:szCs w:val="20"/>
        </w:rPr>
        <w:tab/>
        <w:t xml:space="preserve">the Supplier has </w:t>
      </w:r>
      <w:r w:rsidR="00896EC9">
        <w:rPr>
          <w:rFonts w:ascii="Arial" w:eastAsiaTheme="majorEastAsia" w:hAnsi="Arial" w:cs="Arial"/>
          <w:sz w:val="20"/>
          <w:szCs w:val="20"/>
        </w:rPr>
        <w:t>B</w:t>
      </w:r>
      <w:r w:rsidRPr="00EB749F">
        <w:rPr>
          <w:rFonts w:ascii="Arial" w:eastAsiaTheme="majorEastAsia" w:hAnsi="Arial" w:cs="Arial"/>
          <w:sz w:val="20"/>
          <w:szCs w:val="20"/>
        </w:rPr>
        <w:t xml:space="preserve">reached any directions issued by the Commissioners as referred to in </w:t>
      </w:r>
      <w:r w:rsidR="00896EC9">
        <w:rPr>
          <w:rFonts w:ascii="Arial" w:eastAsiaTheme="majorEastAsia" w:hAnsi="Arial" w:cs="Arial"/>
          <w:sz w:val="20"/>
          <w:szCs w:val="20"/>
        </w:rPr>
        <w:t>Paragraph</w:t>
      </w:r>
      <w:r w:rsidRPr="00EB749F">
        <w:rPr>
          <w:rFonts w:ascii="Arial" w:eastAsiaTheme="majorEastAsia" w:hAnsi="Arial" w:cs="Arial"/>
          <w:sz w:val="20"/>
          <w:szCs w:val="20"/>
        </w:rPr>
        <w:t xml:space="preserve"> 2.4.6 above; or</w:t>
      </w:r>
    </w:p>
    <w:p w14:paraId="25F0DD69" w14:textId="16D4F031"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(d)</w:t>
      </w:r>
      <w:r w:rsidRPr="00EB749F">
        <w:rPr>
          <w:rFonts w:ascii="Arial" w:eastAsiaTheme="majorEastAsia" w:hAnsi="Arial" w:cs="Arial"/>
          <w:sz w:val="20"/>
          <w:szCs w:val="20"/>
        </w:rPr>
        <w:tab/>
        <w:t xml:space="preserve">save as provided above in </w:t>
      </w:r>
      <w:r w:rsidR="00896EC9">
        <w:rPr>
          <w:rFonts w:ascii="Arial" w:eastAsiaTheme="majorEastAsia" w:hAnsi="Arial" w:cs="Arial"/>
          <w:sz w:val="20"/>
          <w:szCs w:val="20"/>
        </w:rPr>
        <w:t>Paragraph</w:t>
      </w:r>
      <w:r w:rsidRPr="00EB749F">
        <w:rPr>
          <w:rFonts w:ascii="Arial" w:eastAsiaTheme="majorEastAsia" w:hAnsi="Arial" w:cs="Arial"/>
          <w:sz w:val="20"/>
          <w:szCs w:val="20"/>
        </w:rPr>
        <w:t xml:space="preserve"> 2.4.8 above, expiry of this Call-Off Contract. </w:t>
      </w:r>
    </w:p>
    <w:p w14:paraId="246ADEFC" w14:textId="77777777" w:rsidR="0086092B" w:rsidRPr="00EB749F" w:rsidRDefault="0086092B" w:rsidP="0086092B">
      <w:pPr>
        <w:ind w:left="720"/>
        <w:rPr>
          <w:rFonts w:ascii="Arial" w:eastAsiaTheme="majorEastAsia" w:hAnsi="Arial" w:cs="Arial"/>
          <w:sz w:val="20"/>
          <w:szCs w:val="20"/>
        </w:rPr>
      </w:pPr>
    </w:p>
    <w:p w14:paraId="32F93B38"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84" w:name="_Toc77267840"/>
      <w:r w:rsidRPr="00EB749F">
        <w:rPr>
          <w:rFonts w:ascii="Arial" w:hAnsi="Arial" w:cs="Arial"/>
          <w:color w:val="auto"/>
        </w:rPr>
        <w:lastRenderedPageBreak/>
        <w:t>Financial Accreditation</w:t>
      </w:r>
      <w:bookmarkEnd w:id="84"/>
    </w:p>
    <w:p w14:paraId="1E61ACBC" w14:textId="77777777" w:rsidR="0086092B" w:rsidRPr="00EB749F" w:rsidRDefault="0086092B" w:rsidP="002E53E0">
      <w:pPr>
        <w:pStyle w:val="Heading2"/>
        <w:numPr>
          <w:ilvl w:val="1"/>
          <w:numId w:val="4"/>
        </w:numPr>
        <w:spacing w:before="40" w:line="259" w:lineRule="auto"/>
        <w:rPr>
          <w:rFonts w:ascii="Arial" w:hAnsi="Arial" w:cs="Arial"/>
          <w:color w:val="auto"/>
        </w:rPr>
      </w:pPr>
      <w:bookmarkStart w:id="85" w:name="_Toc77267841"/>
      <w:r w:rsidRPr="00EB749F">
        <w:rPr>
          <w:rFonts w:ascii="Arial" w:hAnsi="Arial" w:cs="Arial"/>
          <w:color w:val="auto"/>
        </w:rPr>
        <w:t>Operating with HMRCs Financial Accreditation</w:t>
      </w:r>
      <w:bookmarkEnd w:id="85"/>
    </w:p>
    <w:p w14:paraId="242C7686" w14:textId="35A6117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its </w:t>
      </w:r>
      <w:r w:rsidR="008D1059">
        <w:rPr>
          <w:rFonts w:ascii="Arial" w:hAnsi="Arial" w:cs="Arial"/>
          <w:color w:val="auto"/>
          <w:sz w:val="20"/>
          <w:szCs w:val="20"/>
        </w:rPr>
        <w:t>Subcontractors</w:t>
      </w:r>
      <w:r w:rsidRPr="00EB749F">
        <w:rPr>
          <w:rFonts w:ascii="Arial" w:hAnsi="Arial" w:cs="Arial"/>
          <w:color w:val="auto"/>
          <w:sz w:val="20"/>
          <w:szCs w:val="20"/>
        </w:rPr>
        <w:t xml:space="preserve"> that handle Financial </w:t>
      </w:r>
      <w:r w:rsidR="008D4623">
        <w:rPr>
          <w:rFonts w:ascii="Arial" w:hAnsi="Arial" w:cs="Arial"/>
          <w:color w:val="auto"/>
          <w:sz w:val="20"/>
          <w:szCs w:val="20"/>
        </w:rPr>
        <w:t>Data</w:t>
      </w:r>
      <w:r w:rsidRPr="00EB749F">
        <w:rPr>
          <w:rFonts w:ascii="Arial" w:hAnsi="Arial" w:cs="Arial"/>
          <w:color w:val="auto"/>
          <w:sz w:val="20"/>
          <w:szCs w:val="20"/>
        </w:rPr>
        <w:t xml:space="preserve">, must achieve Financial Accreditation before they can start to process HMRCs </w:t>
      </w:r>
      <w:r w:rsidR="008D4623">
        <w:rPr>
          <w:rFonts w:ascii="Arial" w:hAnsi="Arial" w:cs="Arial"/>
          <w:color w:val="auto"/>
          <w:sz w:val="20"/>
          <w:szCs w:val="20"/>
        </w:rPr>
        <w:t>Data</w:t>
      </w:r>
      <w:r w:rsidRPr="00EB749F">
        <w:rPr>
          <w:rFonts w:ascii="Arial" w:hAnsi="Arial" w:cs="Arial"/>
          <w:color w:val="auto"/>
          <w:sz w:val="20"/>
          <w:szCs w:val="20"/>
        </w:rPr>
        <w:t xml:space="preserve">.  Financial Accreditation will test the flow and accuracy of financial information and any associated </w:t>
      </w:r>
      <w:r w:rsidR="008D4623">
        <w:rPr>
          <w:rFonts w:ascii="Arial" w:hAnsi="Arial" w:cs="Arial"/>
          <w:color w:val="auto"/>
          <w:sz w:val="20"/>
          <w:szCs w:val="20"/>
        </w:rPr>
        <w:t>Data</w:t>
      </w:r>
      <w:r w:rsidRPr="00EB749F">
        <w:rPr>
          <w:rFonts w:ascii="Arial" w:hAnsi="Arial" w:cs="Arial"/>
          <w:color w:val="auto"/>
          <w:sz w:val="20"/>
          <w:szCs w:val="20"/>
        </w:rPr>
        <w:t xml:space="preserve"> from system to system. </w:t>
      </w:r>
      <w:r w:rsidR="00781A08">
        <w:rPr>
          <w:rFonts w:ascii="Arial" w:hAnsi="Arial" w:cs="Arial"/>
          <w:color w:val="auto"/>
          <w:sz w:val="20"/>
          <w:szCs w:val="20"/>
        </w:rPr>
        <w:br/>
      </w:r>
    </w:p>
    <w:p w14:paraId="58CBBE6E" w14:textId="733F9B3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complete Financial Accreditation for itself and for its </w:t>
      </w:r>
      <w:r w:rsidR="008D1059">
        <w:rPr>
          <w:rFonts w:ascii="Arial" w:hAnsi="Arial" w:cs="Arial"/>
          <w:color w:val="auto"/>
          <w:sz w:val="20"/>
          <w:szCs w:val="20"/>
        </w:rPr>
        <w:t>Subcontractors</w:t>
      </w:r>
      <w:r w:rsidRPr="00EB749F">
        <w:rPr>
          <w:rFonts w:ascii="Arial" w:hAnsi="Arial" w:cs="Arial"/>
          <w:color w:val="auto"/>
          <w:sz w:val="20"/>
          <w:szCs w:val="20"/>
        </w:rPr>
        <w:t xml:space="preserve"> both during Implementation prior to the Call Off Service Go Live Date and as part of any future onboarding of DCA</w:t>
      </w:r>
      <w:r w:rsidR="00D42E88">
        <w:rPr>
          <w:rFonts w:ascii="Arial" w:hAnsi="Arial" w:cs="Arial"/>
          <w:color w:val="auto"/>
          <w:sz w:val="20"/>
          <w:szCs w:val="20"/>
        </w:rPr>
        <w:t xml:space="preserve"> Su</w:t>
      </w:r>
      <w:r w:rsidR="00532840">
        <w:rPr>
          <w:rFonts w:ascii="Arial" w:hAnsi="Arial" w:cs="Arial"/>
          <w:color w:val="auto"/>
          <w:sz w:val="20"/>
          <w:szCs w:val="20"/>
        </w:rPr>
        <w:t>bcontractor</w:t>
      </w:r>
      <w:r w:rsidRPr="00EB749F">
        <w:rPr>
          <w:rFonts w:ascii="Arial" w:hAnsi="Arial" w:cs="Arial"/>
          <w:color w:val="auto"/>
          <w:sz w:val="20"/>
          <w:szCs w:val="20"/>
        </w:rPr>
        <w:t>s or as a result of any changes impacting financial flows.</w:t>
      </w:r>
      <w:r w:rsidR="00781A08">
        <w:rPr>
          <w:rFonts w:ascii="Arial" w:hAnsi="Arial" w:cs="Arial"/>
          <w:color w:val="auto"/>
          <w:sz w:val="20"/>
          <w:szCs w:val="20"/>
        </w:rPr>
        <w:br/>
      </w:r>
    </w:p>
    <w:p w14:paraId="1B55744E" w14:textId="1C5FFC0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provide a test plan which will outline how the Supplier and DCA</w:t>
      </w:r>
      <w:r w:rsidR="00532840">
        <w:rPr>
          <w:rFonts w:ascii="Arial" w:hAnsi="Arial" w:cs="Arial"/>
          <w:color w:val="auto"/>
          <w:sz w:val="20"/>
          <w:szCs w:val="20"/>
        </w:rPr>
        <w:t xml:space="preserve"> Subcontractor</w:t>
      </w:r>
      <w:r w:rsidRPr="00EB749F">
        <w:rPr>
          <w:rFonts w:ascii="Arial" w:hAnsi="Arial" w:cs="Arial"/>
          <w:color w:val="auto"/>
          <w:sz w:val="20"/>
          <w:szCs w:val="20"/>
        </w:rPr>
        <w:t xml:space="preserve"> IT systems will be tested in respect of </w:t>
      </w:r>
      <w:r w:rsidR="00F54E33">
        <w:rPr>
          <w:rFonts w:ascii="Arial" w:hAnsi="Arial" w:cs="Arial"/>
          <w:color w:val="auto"/>
          <w:sz w:val="20"/>
          <w:szCs w:val="20"/>
        </w:rPr>
        <w:t>F</w:t>
      </w:r>
      <w:r w:rsidRPr="00EB749F">
        <w:rPr>
          <w:rFonts w:ascii="Arial" w:hAnsi="Arial" w:cs="Arial"/>
          <w:color w:val="auto"/>
          <w:sz w:val="20"/>
          <w:szCs w:val="20"/>
        </w:rPr>
        <w:t xml:space="preserve">inancial </w:t>
      </w:r>
      <w:r w:rsidR="008D4623">
        <w:rPr>
          <w:rFonts w:ascii="Arial" w:hAnsi="Arial" w:cs="Arial"/>
          <w:color w:val="auto"/>
          <w:sz w:val="20"/>
          <w:szCs w:val="20"/>
        </w:rPr>
        <w:t>Data</w:t>
      </w:r>
      <w:r w:rsidRPr="00EB749F">
        <w:rPr>
          <w:rFonts w:ascii="Arial" w:hAnsi="Arial" w:cs="Arial"/>
          <w:color w:val="auto"/>
          <w:sz w:val="20"/>
          <w:szCs w:val="20"/>
        </w:rPr>
        <w:t xml:space="preserve"> </w:t>
      </w:r>
      <w:r w:rsidR="00781F19">
        <w:rPr>
          <w:rFonts w:ascii="Arial" w:hAnsi="Arial" w:cs="Arial"/>
          <w:color w:val="auto"/>
          <w:sz w:val="20"/>
          <w:szCs w:val="20"/>
        </w:rPr>
        <w:t>F</w:t>
      </w:r>
      <w:r w:rsidRPr="00EB749F">
        <w:rPr>
          <w:rFonts w:ascii="Arial" w:hAnsi="Arial" w:cs="Arial"/>
          <w:color w:val="auto"/>
          <w:sz w:val="20"/>
          <w:szCs w:val="20"/>
        </w:rPr>
        <w:t xml:space="preserve">lows. The Supplier and </w:t>
      </w:r>
      <w:r w:rsidR="008D1059">
        <w:rPr>
          <w:rFonts w:ascii="Arial" w:hAnsi="Arial" w:cs="Arial"/>
          <w:color w:val="auto"/>
          <w:sz w:val="20"/>
          <w:szCs w:val="20"/>
        </w:rPr>
        <w:t>Subcontractors</w:t>
      </w:r>
      <w:r w:rsidRPr="00EB749F">
        <w:rPr>
          <w:rFonts w:ascii="Arial" w:hAnsi="Arial" w:cs="Arial"/>
          <w:color w:val="auto"/>
          <w:sz w:val="20"/>
          <w:szCs w:val="20"/>
        </w:rPr>
        <w:t xml:space="preserve"> must complete these tests in order to provide the necessary evidence to secure Financial Accreditation ahead of service delivery.</w:t>
      </w:r>
      <w:r w:rsidR="00781A08">
        <w:rPr>
          <w:rFonts w:ascii="Arial" w:hAnsi="Arial" w:cs="Arial"/>
          <w:color w:val="auto"/>
          <w:sz w:val="20"/>
          <w:szCs w:val="20"/>
        </w:rPr>
        <w:br/>
      </w:r>
    </w:p>
    <w:p w14:paraId="385B8EDB" w14:textId="708D66A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To achieve Financial Accreditation the Supplier and </w:t>
      </w:r>
      <w:r w:rsidR="00532840">
        <w:rPr>
          <w:rFonts w:ascii="Arial" w:hAnsi="Arial" w:cs="Arial"/>
          <w:color w:val="auto"/>
          <w:sz w:val="20"/>
          <w:szCs w:val="20"/>
        </w:rPr>
        <w:t>DCA Subcontractor</w:t>
      </w:r>
      <w:r w:rsidRPr="00EB749F">
        <w:rPr>
          <w:rFonts w:ascii="Arial" w:hAnsi="Arial" w:cs="Arial"/>
          <w:color w:val="auto"/>
          <w:sz w:val="20"/>
          <w:szCs w:val="20"/>
        </w:rPr>
        <w:t xml:space="preserve">s must be cable to demonstrate during testing that they are capable of the following: </w:t>
      </w:r>
    </w:p>
    <w:p w14:paraId="2B843C14" w14:textId="3C9A743D"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 xml:space="preserve">Accurately create a Customer </w:t>
      </w:r>
      <w:r w:rsidR="00D30C44">
        <w:rPr>
          <w:rFonts w:ascii="Arial" w:hAnsi="Arial" w:cs="Arial"/>
          <w:color w:val="auto"/>
          <w:sz w:val="20"/>
          <w:szCs w:val="20"/>
        </w:rPr>
        <w:t>Account</w:t>
      </w:r>
      <w:r w:rsidRPr="00EB749F">
        <w:rPr>
          <w:rFonts w:ascii="Arial" w:hAnsi="Arial" w:cs="Arial"/>
          <w:color w:val="auto"/>
          <w:sz w:val="20"/>
          <w:szCs w:val="20"/>
        </w:rPr>
        <w:t xml:space="preserve"> following receipt of </w:t>
      </w:r>
      <w:r w:rsidR="00D30C44">
        <w:rPr>
          <w:rFonts w:ascii="Arial" w:hAnsi="Arial" w:cs="Arial"/>
          <w:color w:val="auto"/>
          <w:sz w:val="20"/>
          <w:szCs w:val="20"/>
        </w:rPr>
        <w:t>Placement</w:t>
      </w:r>
      <w:r w:rsidRPr="00EB749F">
        <w:rPr>
          <w:rFonts w:ascii="Arial" w:hAnsi="Arial" w:cs="Arial"/>
          <w:color w:val="auto"/>
          <w:sz w:val="20"/>
          <w:szCs w:val="20"/>
        </w:rPr>
        <w:t xml:space="preserve"> </w:t>
      </w:r>
      <w:r w:rsidR="008D4623">
        <w:rPr>
          <w:rFonts w:ascii="Arial" w:hAnsi="Arial" w:cs="Arial"/>
          <w:color w:val="auto"/>
          <w:sz w:val="20"/>
          <w:szCs w:val="20"/>
        </w:rPr>
        <w:t>Data</w:t>
      </w:r>
      <w:r w:rsidRPr="00EB749F">
        <w:rPr>
          <w:rFonts w:ascii="Arial" w:hAnsi="Arial" w:cs="Arial"/>
          <w:color w:val="auto"/>
          <w:sz w:val="20"/>
          <w:szCs w:val="20"/>
        </w:rPr>
        <w:t xml:space="preserve"> from HMRC.</w:t>
      </w:r>
    </w:p>
    <w:p w14:paraId="0B01A0EA" w14:textId="4E5A1DA1"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 xml:space="preserve">Accurately record Customer </w:t>
      </w:r>
      <w:r w:rsidR="008D4623">
        <w:rPr>
          <w:rFonts w:ascii="Arial" w:hAnsi="Arial" w:cs="Arial"/>
          <w:color w:val="auto"/>
          <w:sz w:val="20"/>
          <w:szCs w:val="20"/>
        </w:rPr>
        <w:t>Data</w:t>
      </w:r>
      <w:r w:rsidRPr="00EB749F">
        <w:rPr>
          <w:rFonts w:ascii="Arial" w:hAnsi="Arial" w:cs="Arial"/>
          <w:color w:val="auto"/>
          <w:sz w:val="20"/>
          <w:szCs w:val="20"/>
        </w:rPr>
        <w:t xml:space="preserve"> provided by HMRC.</w:t>
      </w:r>
    </w:p>
    <w:p w14:paraId="5886D5B9" w14:textId="2F7C8336"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 xml:space="preserve">Accurately record updated </w:t>
      </w:r>
      <w:r w:rsidR="008D4623">
        <w:rPr>
          <w:rFonts w:ascii="Arial" w:hAnsi="Arial" w:cs="Arial"/>
          <w:color w:val="auto"/>
          <w:sz w:val="20"/>
          <w:szCs w:val="20"/>
        </w:rPr>
        <w:t>Data</w:t>
      </w:r>
      <w:r w:rsidRPr="00EB749F">
        <w:rPr>
          <w:rFonts w:ascii="Arial" w:hAnsi="Arial" w:cs="Arial"/>
          <w:color w:val="auto"/>
          <w:sz w:val="20"/>
          <w:szCs w:val="20"/>
        </w:rPr>
        <w:t xml:space="preserve"> such as name, address &amp; telephone numbers and provide a history of those updates.</w:t>
      </w:r>
    </w:p>
    <w:p w14:paraId="47C1F432" w14:textId="0F1D61EA"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 xml:space="preserve">Record payments made by a Customer including amount, method of payment, date of payment and provide that </w:t>
      </w:r>
      <w:r w:rsidR="008D4623">
        <w:rPr>
          <w:rFonts w:ascii="Arial" w:hAnsi="Arial" w:cs="Arial"/>
          <w:color w:val="auto"/>
          <w:sz w:val="20"/>
          <w:szCs w:val="20"/>
        </w:rPr>
        <w:t>Data</w:t>
      </w:r>
      <w:r w:rsidRPr="00EB749F">
        <w:rPr>
          <w:rFonts w:ascii="Arial" w:hAnsi="Arial" w:cs="Arial"/>
          <w:color w:val="auto"/>
          <w:sz w:val="20"/>
          <w:szCs w:val="20"/>
        </w:rPr>
        <w:t xml:space="preserve"> to HMRC.</w:t>
      </w:r>
    </w:p>
    <w:p w14:paraId="76C201C5"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Calculate correctly the Effective Date of Payment (EDP) from the date a payment is made and method of payment.</w:t>
      </w:r>
    </w:p>
    <w:p w14:paraId="0BCADA15"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Calculate correctly a Customers outstanding balance.</w:t>
      </w:r>
    </w:p>
    <w:p w14:paraId="001D0052"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Apply the correct DCA Commission Charge rate to any payment.</w:t>
      </w:r>
    </w:p>
    <w:p w14:paraId="73A1EF1A"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Apply the correct credit and debit card fees based on method of payment.</w:t>
      </w:r>
    </w:p>
    <w:p w14:paraId="265EA3D2" w14:textId="48967371"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 xml:space="preserve">Provide </w:t>
      </w:r>
      <w:r w:rsidR="006B0B24">
        <w:rPr>
          <w:rFonts w:ascii="Arial" w:hAnsi="Arial" w:cs="Arial"/>
          <w:color w:val="auto"/>
          <w:sz w:val="20"/>
          <w:szCs w:val="20"/>
        </w:rPr>
        <w:t>Customer Journey</w:t>
      </w:r>
      <w:r w:rsidRPr="00EB749F">
        <w:rPr>
          <w:rFonts w:ascii="Arial" w:hAnsi="Arial" w:cs="Arial"/>
          <w:color w:val="auto"/>
          <w:sz w:val="20"/>
          <w:szCs w:val="20"/>
        </w:rPr>
        <w:t xml:space="preserve"> </w:t>
      </w:r>
      <w:r w:rsidR="008D4623">
        <w:rPr>
          <w:rFonts w:ascii="Arial" w:hAnsi="Arial" w:cs="Arial"/>
          <w:color w:val="auto"/>
          <w:sz w:val="20"/>
          <w:szCs w:val="20"/>
        </w:rPr>
        <w:t>Data</w:t>
      </w:r>
      <w:r w:rsidRPr="00EB749F">
        <w:rPr>
          <w:rFonts w:ascii="Arial" w:hAnsi="Arial" w:cs="Arial"/>
          <w:color w:val="auto"/>
          <w:sz w:val="20"/>
          <w:szCs w:val="20"/>
        </w:rPr>
        <w:t xml:space="preserve"> to show what action has been taken with a Customer.</w:t>
      </w:r>
    </w:p>
    <w:p w14:paraId="17BF7C65" w14:textId="3657EF91"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Apply the correct Closure Code based on the customers circumstances or Recall Code provided by HMRC.</w:t>
      </w:r>
      <w:r w:rsidR="00781A08">
        <w:rPr>
          <w:rFonts w:ascii="Arial" w:hAnsi="Arial" w:cs="Arial"/>
          <w:color w:val="auto"/>
          <w:sz w:val="20"/>
          <w:szCs w:val="20"/>
        </w:rPr>
        <w:br/>
      </w:r>
    </w:p>
    <w:p w14:paraId="2813DEA6" w14:textId="4E96174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 key responsibility for the Supplier and </w:t>
      </w:r>
      <w:r w:rsidR="007D24D7">
        <w:rPr>
          <w:rFonts w:ascii="Arial" w:hAnsi="Arial" w:cs="Arial"/>
          <w:color w:val="auto"/>
          <w:sz w:val="20"/>
          <w:szCs w:val="20"/>
        </w:rPr>
        <w:t xml:space="preserve">DCA Subcontractor </w:t>
      </w:r>
      <w:r w:rsidRPr="00EB749F">
        <w:rPr>
          <w:rFonts w:ascii="Arial" w:hAnsi="Arial" w:cs="Arial"/>
          <w:color w:val="auto"/>
          <w:sz w:val="20"/>
          <w:szCs w:val="20"/>
        </w:rPr>
        <w:t xml:space="preserve">is to fully understand HMRCs rules for calculating the Effective Date of Payment (EDP) for payments received from Customers. This is to ensure that Customers do not incur incorrect interest charges. </w:t>
      </w:r>
      <w:r w:rsidR="00781A08">
        <w:rPr>
          <w:rFonts w:ascii="Arial" w:hAnsi="Arial" w:cs="Arial"/>
          <w:color w:val="auto"/>
          <w:sz w:val="20"/>
          <w:szCs w:val="20"/>
        </w:rPr>
        <w:br/>
      </w:r>
    </w:p>
    <w:p w14:paraId="1D514360" w14:textId="3FCCDE0E"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rPr>
        <w:t>The Supplier must ensure that the test scenarios as per para 3.1.4 above, that create successful results outside of the live environment are replicated within the live environment.  Emphasis to be given by the Supplier</w:t>
      </w:r>
      <w:r w:rsidRPr="00EB749F">
        <w:rPr>
          <w:rFonts w:ascii="Arial" w:hAnsi="Arial" w:cs="Arial"/>
          <w:color w:val="auto"/>
          <w:sz w:val="20"/>
          <w:szCs w:val="20"/>
          <w:lang w:val="en-US"/>
        </w:rPr>
        <w:t xml:space="preserve"> to ensure that the rules for calculating the Effective Date of Payment (EDP) are transferred correctly to the live system by the </w:t>
      </w:r>
      <w:r w:rsidR="007D24D7">
        <w:rPr>
          <w:rFonts w:ascii="Arial" w:hAnsi="Arial" w:cs="Arial"/>
          <w:color w:val="auto"/>
          <w:sz w:val="20"/>
          <w:szCs w:val="20"/>
          <w:lang w:val="en-US"/>
        </w:rPr>
        <w:t xml:space="preserve">DCA </w:t>
      </w:r>
      <w:r w:rsidR="00C00366">
        <w:rPr>
          <w:rFonts w:ascii="Arial" w:hAnsi="Arial" w:cs="Arial"/>
          <w:color w:val="auto"/>
          <w:sz w:val="20"/>
          <w:szCs w:val="20"/>
          <w:lang w:val="en-US"/>
        </w:rPr>
        <w:t>Subcontractor.</w:t>
      </w:r>
      <w:r w:rsidRPr="00EB749F">
        <w:rPr>
          <w:rFonts w:ascii="Arial" w:hAnsi="Arial" w:cs="Arial"/>
          <w:color w:val="auto"/>
          <w:sz w:val="20"/>
          <w:szCs w:val="20"/>
          <w:lang w:val="en-US"/>
        </w:rPr>
        <w:t xml:space="preserve">  </w:t>
      </w:r>
      <w:r w:rsidR="00781A08">
        <w:rPr>
          <w:rFonts w:ascii="Arial" w:hAnsi="Arial" w:cs="Arial"/>
          <w:color w:val="auto"/>
          <w:sz w:val="20"/>
          <w:szCs w:val="20"/>
          <w:lang w:val="en-US"/>
        </w:rPr>
        <w:br/>
      </w:r>
    </w:p>
    <w:p w14:paraId="51926EC6" w14:textId="2C068DEB"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The Supplier is required to notify HMRC of any changes in infrastructure, software, hardware or financial processing that may impact on the flow of </w:t>
      </w:r>
      <w:r w:rsidR="003343F2">
        <w:rPr>
          <w:rFonts w:ascii="Arial" w:hAnsi="Arial" w:cs="Arial"/>
          <w:color w:val="auto"/>
          <w:sz w:val="20"/>
          <w:szCs w:val="20"/>
          <w:lang w:val="en-US"/>
        </w:rPr>
        <w:t>F</w:t>
      </w:r>
      <w:r w:rsidRPr="00EB749F">
        <w:rPr>
          <w:rFonts w:ascii="Arial" w:hAnsi="Arial" w:cs="Arial"/>
          <w:color w:val="auto"/>
          <w:sz w:val="20"/>
          <w:szCs w:val="20"/>
          <w:lang w:val="en-US"/>
        </w:rPr>
        <w:t xml:space="preserve">inancial </w:t>
      </w:r>
      <w:r w:rsidR="008D4623">
        <w:rPr>
          <w:rFonts w:ascii="Arial" w:hAnsi="Arial" w:cs="Arial"/>
          <w:color w:val="auto"/>
          <w:sz w:val="20"/>
          <w:szCs w:val="20"/>
          <w:lang w:val="en-US"/>
        </w:rPr>
        <w:t>Data</w:t>
      </w:r>
      <w:r w:rsidRPr="00EB749F">
        <w:rPr>
          <w:rFonts w:ascii="Arial" w:hAnsi="Arial" w:cs="Arial"/>
          <w:color w:val="auto"/>
          <w:sz w:val="20"/>
          <w:szCs w:val="20"/>
          <w:lang w:val="en-US"/>
        </w:rPr>
        <w:t xml:space="preserve"> through its own or its </w:t>
      </w:r>
      <w:r w:rsidR="008D1059">
        <w:rPr>
          <w:rFonts w:ascii="Arial" w:hAnsi="Arial" w:cs="Arial"/>
          <w:color w:val="auto"/>
          <w:sz w:val="20"/>
          <w:szCs w:val="20"/>
          <w:lang w:val="en-US"/>
        </w:rPr>
        <w:t>Subcontractors</w:t>
      </w:r>
      <w:r w:rsidRPr="00EB749F">
        <w:rPr>
          <w:rFonts w:ascii="Arial" w:hAnsi="Arial" w:cs="Arial"/>
          <w:color w:val="auto"/>
          <w:sz w:val="20"/>
          <w:szCs w:val="20"/>
          <w:lang w:val="en-US"/>
        </w:rPr>
        <w:t xml:space="preserve"> systems.  HMRC will consider if any financial reaccreditation is required and if necessary what testing will be needed to re-accredit.  </w:t>
      </w:r>
    </w:p>
    <w:p w14:paraId="79B084E8" w14:textId="77777777" w:rsidR="0086092B" w:rsidRPr="00EB749F" w:rsidRDefault="0086092B" w:rsidP="0086092B">
      <w:pPr>
        <w:rPr>
          <w:rFonts w:ascii="Arial" w:hAnsi="Arial" w:cs="Arial"/>
        </w:rPr>
      </w:pPr>
    </w:p>
    <w:p w14:paraId="03E7B677" w14:textId="77777777" w:rsidR="0086092B" w:rsidRPr="00EB749F" w:rsidRDefault="0086092B" w:rsidP="0086092B">
      <w:pPr>
        <w:rPr>
          <w:rFonts w:ascii="Arial" w:hAnsi="Arial" w:cs="Arial"/>
        </w:rPr>
      </w:pPr>
    </w:p>
    <w:p w14:paraId="6B4FA235" w14:textId="77777777" w:rsidR="0086092B" w:rsidRPr="00EB749F" w:rsidRDefault="0086092B" w:rsidP="002E53E0">
      <w:pPr>
        <w:pStyle w:val="Heading2"/>
        <w:numPr>
          <w:ilvl w:val="1"/>
          <w:numId w:val="4"/>
        </w:numPr>
        <w:spacing w:before="40" w:line="259" w:lineRule="auto"/>
        <w:rPr>
          <w:rFonts w:ascii="Arial" w:hAnsi="Arial" w:cs="Arial"/>
          <w:color w:val="auto"/>
          <w:lang w:val="en-US"/>
        </w:rPr>
      </w:pPr>
      <w:bookmarkStart w:id="86" w:name="_Toc77267842"/>
      <w:r w:rsidRPr="00EB749F">
        <w:rPr>
          <w:rFonts w:ascii="Arial" w:hAnsi="Arial" w:cs="Arial"/>
          <w:color w:val="auto"/>
          <w:lang w:val="en-US"/>
        </w:rPr>
        <w:lastRenderedPageBreak/>
        <w:t>Financial Accreditation Testing</w:t>
      </w:r>
      <w:bookmarkEnd w:id="86"/>
    </w:p>
    <w:p w14:paraId="690EC72F" w14:textId="08036BDD"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For initial Service Set Up and onboarding and prior to the start of Financial Accreditation Testing the Supplier and </w:t>
      </w:r>
      <w:r w:rsidR="00583937">
        <w:rPr>
          <w:rFonts w:ascii="Arial" w:hAnsi="Arial" w:cs="Arial"/>
          <w:color w:val="auto"/>
          <w:sz w:val="20"/>
          <w:szCs w:val="20"/>
          <w:lang w:val="en-US"/>
        </w:rPr>
        <w:t xml:space="preserve">all </w:t>
      </w:r>
      <w:r w:rsidR="00237CBB">
        <w:rPr>
          <w:rFonts w:ascii="Arial" w:hAnsi="Arial" w:cs="Arial"/>
          <w:color w:val="auto"/>
          <w:sz w:val="20"/>
          <w:szCs w:val="20"/>
          <w:lang w:val="en-US"/>
        </w:rPr>
        <w:t>DCA Subcontractor</w:t>
      </w:r>
      <w:r w:rsidRPr="00EB749F">
        <w:rPr>
          <w:rFonts w:ascii="Arial" w:hAnsi="Arial" w:cs="Arial"/>
          <w:color w:val="auto"/>
          <w:sz w:val="20"/>
          <w:szCs w:val="20"/>
          <w:lang w:val="en-US"/>
        </w:rPr>
        <w:t xml:space="preserve">s will be required to complete HMRCs IT questionnaire and be prepared to walk HMRC through their </w:t>
      </w:r>
      <w:r w:rsidR="00FF284D">
        <w:rPr>
          <w:rFonts w:ascii="Arial" w:hAnsi="Arial" w:cs="Arial"/>
          <w:color w:val="auto"/>
          <w:sz w:val="20"/>
          <w:szCs w:val="20"/>
          <w:lang w:val="en-US"/>
        </w:rPr>
        <w:t xml:space="preserve">IT </w:t>
      </w:r>
      <w:r w:rsidRPr="00EB749F">
        <w:rPr>
          <w:rFonts w:ascii="Arial" w:hAnsi="Arial" w:cs="Arial"/>
          <w:color w:val="auto"/>
          <w:sz w:val="20"/>
          <w:szCs w:val="20"/>
          <w:lang w:val="en-US"/>
        </w:rPr>
        <w:t>systems and processes to ensure full compliance with financial accreditation</w:t>
      </w:r>
      <w:r w:rsidR="00781A08">
        <w:rPr>
          <w:rFonts w:ascii="Arial" w:hAnsi="Arial" w:cs="Arial"/>
          <w:color w:val="auto"/>
          <w:sz w:val="20"/>
          <w:szCs w:val="20"/>
          <w:lang w:val="en-US"/>
        </w:rPr>
        <w:br/>
      </w:r>
    </w:p>
    <w:p w14:paraId="76FC40B2" w14:textId="064DB7A8"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For the initial Service Set Up and onboarding of the Supplier and their DCA</w:t>
      </w:r>
      <w:r w:rsidR="00D81AD5">
        <w:rPr>
          <w:rFonts w:ascii="Arial" w:hAnsi="Arial" w:cs="Arial"/>
          <w:color w:val="auto"/>
          <w:sz w:val="20"/>
          <w:szCs w:val="20"/>
          <w:lang w:val="en-US"/>
        </w:rPr>
        <w:t xml:space="preserve"> Subcontractor</w:t>
      </w:r>
      <w:r w:rsidRPr="00EB749F">
        <w:rPr>
          <w:rFonts w:ascii="Arial" w:hAnsi="Arial" w:cs="Arial"/>
          <w:color w:val="auto"/>
          <w:sz w:val="20"/>
          <w:szCs w:val="20"/>
          <w:lang w:val="en-US"/>
        </w:rPr>
        <w:t>s. HMRC will facilitate this and take the Supplier and the DCA</w:t>
      </w:r>
      <w:r w:rsidR="00D81AD5">
        <w:rPr>
          <w:rFonts w:ascii="Arial" w:hAnsi="Arial" w:cs="Arial"/>
          <w:color w:val="auto"/>
          <w:sz w:val="20"/>
          <w:szCs w:val="20"/>
          <w:lang w:val="en-US"/>
        </w:rPr>
        <w:t xml:space="preserve"> Subcontractor</w:t>
      </w:r>
      <w:r w:rsidRPr="00EB749F">
        <w:rPr>
          <w:rFonts w:ascii="Arial" w:hAnsi="Arial" w:cs="Arial"/>
          <w:color w:val="auto"/>
          <w:sz w:val="20"/>
          <w:szCs w:val="20"/>
          <w:lang w:val="en-US"/>
        </w:rPr>
        <w:t>s through the testing requirements, processes and timeline for initial delivery. For any subsequent DCA</w:t>
      </w:r>
      <w:r w:rsidR="004D48AC">
        <w:rPr>
          <w:rFonts w:ascii="Arial" w:hAnsi="Arial" w:cs="Arial"/>
          <w:color w:val="auto"/>
          <w:sz w:val="20"/>
          <w:szCs w:val="20"/>
          <w:lang w:val="en-US"/>
        </w:rPr>
        <w:t xml:space="preserve"> Subcontractor</w:t>
      </w:r>
      <w:r w:rsidRPr="00EB749F">
        <w:rPr>
          <w:rFonts w:ascii="Arial" w:hAnsi="Arial" w:cs="Arial"/>
          <w:color w:val="auto"/>
          <w:sz w:val="20"/>
          <w:szCs w:val="20"/>
          <w:lang w:val="en-US"/>
        </w:rPr>
        <w:t xml:space="preserve"> onboarding throughout the lifetime of the Contract Period, the Supplier will be expected to induct the </w:t>
      </w:r>
      <w:r w:rsidR="00F40E92">
        <w:rPr>
          <w:rFonts w:ascii="Arial" w:hAnsi="Arial" w:cs="Arial"/>
          <w:color w:val="auto"/>
          <w:sz w:val="20"/>
          <w:szCs w:val="20"/>
          <w:lang w:val="en-US"/>
        </w:rPr>
        <w:t>DCA Subcontractors</w:t>
      </w:r>
      <w:r w:rsidRPr="00EB749F">
        <w:rPr>
          <w:rFonts w:ascii="Arial" w:hAnsi="Arial" w:cs="Arial"/>
          <w:color w:val="auto"/>
          <w:sz w:val="20"/>
          <w:szCs w:val="20"/>
          <w:lang w:val="en-US"/>
        </w:rPr>
        <w:t xml:space="preserve"> and guide them through the testing requirements, processes and timelines for delivery.  </w:t>
      </w:r>
      <w:r w:rsidR="00781A08">
        <w:rPr>
          <w:rFonts w:ascii="Arial" w:hAnsi="Arial" w:cs="Arial"/>
          <w:color w:val="auto"/>
          <w:sz w:val="20"/>
          <w:szCs w:val="20"/>
          <w:lang w:val="en-US"/>
        </w:rPr>
        <w:br/>
      </w:r>
    </w:p>
    <w:p w14:paraId="464AD8B6" w14:textId="39A3A06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Financial Accreditation testing is applicable to both the Supplier and all DCA </w:t>
      </w:r>
      <w:r w:rsidR="008D1059">
        <w:rPr>
          <w:rFonts w:ascii="Arial" w:hAnsi="Arial" w:cs="Arial"/>
          <w:color w:val="auto"/>
          <w:sz w:val="20"/>
          <w:szCs w:val="20"/>
          <w:lang w:val="en-US"/>
        </w:rPr>
        <w:t>Subcontractors</w:t>
      </w:r>
      <w:r w:rsidRPr="00EB749F">
        <w:rPr>
          <w:rFonts w:ascii="Arial" w:hAnsi="Arial" w:cs="Arial"/>
          <w:color w:val="auto"/>
          <w:sz w:val="20"/>
          <w:szCs w:val="20"/>
          <w:lang w:val="en-US"/>
        </w:rPr>
        <w:t xml:space="preserve">.  For the initial Service Set Up of the Supplier for their Financial Accreditation, the Supplier will be required to test the </w:t>
      </w:r>
      <w:r w:rsidR="00BA2EB4">
        <w:rPr>
          <w:rFonts w:ascii="Arial" w:hAnsi="Arial" w:cs="Arial"/>
          <w:color w:val="auto"/>
          <w:sz w:val="20"/>
          <w:szCs w:val="20"/>
          <w:lang w:val="en-US"/>
        </w:rPr>
        <w:t>F</w:t>
      </w:r>
      <w:r w:rsidRPr="00EB749F">
        <w:rPr>
          <w:rFonts w:ascii="Arial" w:hAnsi="Arial" w:cs="Arial"/>
          <w:color w:val="auto"/>
          <w:sz w:val="20"/>
          <w:szCs w:val="20"/>
          <w:lang w:val="en-US"/>
        </w:rPr>
        <w:t xml:space="preserve">inancial </w:t>
      </w:r>
      <w:r w:rsidR="00BA2EB4">
        <w:rPr>
          <w:rFonts w:ascii="Arial" w:hAnsi="Arial" w:cs="Arial"/>
          <w:color w:val="auto"/>
          <w:sz w:val="20"/>
          <w:szCs w:val="20"/>
          <w:lang w:val="en-US"/>
        </w:rPr>
        <w:t xml:space="preserve">Data </w:t>
      </w:r>
      <w:r w:rsidRPr="00EB749F">
        <w:rPr>
          <w:rFonts w:ascii="Arial" w:hAnsi="Arial" w:cs="Arial"/>
          <w:color w:val="auto"/>
          <w:sz w:val="20"/>
          <w:szCs w:val="20"/>
          <w:lang w:val="en-US"/>
        </w:rPr>
        <w:t>flows with at least one DCA</w:t>
      </w:r>
      <w:r w:rsidR="004D48AC">
        <w:rPr>
          <w:rFonts w:ascii="Arial" w:hAnsi="Arial" w:cs="Arial"/>
          <w:color w:val="auto"/>
          <w:sz w:val="20"/>
          <w:szCs w:val="20"/>
          <w:lang w:val="en-US"/>
        </w:rPr>
        <w:t xml:space="preserve"> Subcontractor</w:t>
      </w:r>
      <w:r w:rsidRPr="00EB749F">
        <w:rPr>
          <w:rFonts w:ascii="Arial" w:hAnsi="Arial" w:cs="Arial"/>
          <w:color w:val="auto"/>
          <w:sz w:val="20"/>
          <w:szCs w:val="20"/>
          <w:lang w:val="en-US"/>
        </w:rPr>
        <w:t xml:space="preserve"> to provide end to end flow.</w:t>
      </w:r>
      <w:r w:rsidR="00781A08">
        <w:rPr>
          <w:rFonts w:ascii="Arial" w:hAnsi="Arial" w:cs="Arial"/>
          <w:color w:val="auto"/>
          <w:sz w:val="20"/>
          <w:szCs w:val="20"/>
          <w:lang w:val="en-US"/>
        </w:rPr>
        <w:br/>
      </w:r>
    </w:p>
    <w:p w14:paraId="40689542" w14:textId="180356BD"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HMRC will provide a test plan, scenarios and test </w:t>
      </w:r>
      <w:r w:rsidR="00583937">
        <w:rPr>
          <w:rFonts w:ascii="Arial" w:hAnsi="Arial" w:cs="Arial"/>
          <w:color w:val="auto"/>
          <w:sz w:val="20"/>
          <w:szCs w:val="20"/>
          <w:lang w:val="en-US"/>
        </w:rPr>
        <w:t>D</w:t>
      </w:r>
      <w:r w:rsidRPr="00EB749F">
        <w:rPr>
          <w:rFonts w:ascii="Arial" w:hAnsi="Arial" w:cs="Arial"/>
          <w:color w:val="auto"/>
          <w:sz w:val="20"/>
          <w:szCs w:val="20"/>
          <w:lang w:val="en-US"/>
        </w:rPr>
        <w:t xml:space="preserve">ata to the Supplier to use this in their own and DCA </w:t>
      </w:r>
      <w:r w:rsidR="004D48AC">
        <w:rPr>
          <w:rFonts w:ascii="Arial" w:hAnsi="Arial" w:cs="Arial"/>
          <w:color w:val="auto"/>
          <w:sz w:val="20"/>
          <w:szCs w:val="20"/>
          <w:lang w:val="en-US"/>
        </w:rPr>
        <w:t xml:space="preserve">Subcontractor </w:t>
      </w:r>
      <w:r w:rsidRPr="00EB749F">
        <w:rPr>
          <w:rFonts w:ascii="Arial" w:hAnsi="Arial" w:cs="Arial"/>
          <w:color w:val="auto"/>
          <w:sz w:val="20"/>
          <w:szCs w:val="20"/>
          <w:lang w:val="en-US"/>
        </w:rPr>
        <w:t>testing and provide the test evidence to HMRC as specified in the test plan. The Supplier will be required to provide the test evidence to HMRC, this will be used in HMRC’s submission for Financial Accreditation.</w:t>
      </w:r>
      <w:r w:rsidR="00781A08">
        <w:rPr>
          <w:rFonts w:ascii="Arial" w:hAnsi="Arial" w:cs="Arial"/>
          <w:color w:val="auto"/>
          <w:sz w:val="20"/>
          <w:szCs w:val="20"/>
          <w:lang w:val="en-US"/>
        </w:rPr>
        <w:br/>
      </w:r>
    </w:p>
    <w:p w14:paraId="0732E856" w14:textId="43070BA8"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The Supplier must provide test support to the DCA</w:t>
      </w:r>
      <w:r w:rsidR="006F5013">
        <w:rPr>
          <w:rFonts w:ascii="Arial" w:hAnsi="Arial" w:cs="Arial"/>
          <w:color w:val="auto"/>
          <w:sz w:val="20"/>
          <w:szCs w:val="20"/>
          <w:lang w:val="en-US"/>
        </w:rPr>
        <w:t xml:space="preserve"> Subcontractor</w:t>
      </w:r>
      <w:r w:rsidRPr="00EB749F">
        <w:rPr>
          <w:rFonts w:ascii="Arial" w:hAnsi="Arial" w:cs="Arial"/>
          <w:color w:val="auto"/>
          <w:sz w:val="20"/>
          <w:szCs w:val="20"/>
          <w:lang w:val="en-US"/>
        </w:rPr>
        <w:t>s, ensuring that the test evidence provided meets the required standard and is produced in accordance with the delivery timelines</w:t>
      </w:r>
      <w:r w:rsidR="00182130">
        <w:rPr>
          <w:rFonts w:ascii="Arial" w:hAnsi="Arial" w:cs="Arial"/>
          <w:color w:val="auto"/>
          <w:sz w:val="20"/>
          <w:szCs w:val="20"/>
          <w:lang w:val="en-US"/>
        </w:rPr>
        <w:t xml:space="preserve"> agreed in the Implementation Plan</w:t>
      </w:r>
      <w:r w:rsidR="0052332A">
        <w:rPr>
          <w:rFonts w:ascii="Arial" w:hAnsi="Arial" w:cs="Arial"/>
          <w:color w:val="auto"/>
          <w:sz w:val="20"/>
          <w:szCs w:val="20"/>
          <w:lang w:val="en-US"/>
        </w:rPr>
        <w:t xml:space="preserve"> by HMRC</w:t>
      </w:r>
      <w:r w:rsidR="00182130">
        <w:rPr>
          <w:rFonts w:ascii="Arial" w:hAnsi="Arial" w:cs="Arial"/>
          <w:color w:val="auto"/>
          <w:sz w:val="20"/>
          <w:szCs w:val="20"/>
          <w:lang w:val="en-US"/>
        </w:rPr>
        <w:t>.</w:t>
      </w:r>
      <w:r w:rsidRPr="00EB749F">
        <w:rPr>
          <w:rFonts w:ascii="Arial" w:hAnsi="Arial" w:cs="Arial"/>
          <w:color w:val="auto"/>
          <w:sz w:val="20"/>
          <w:szCs w:val="20"/>
          <w:lang w:val="en-US"/>
        </w:rPr>
        <w:t xml:space="preserve">  The supplier must complete assurance checks of the test evidence and ensure that any errors are corrected prior to submission to HMRC.</w:t>
      </w:r>
      <w:r w:rsidR="00781A08">
        <w:rPr>
          <w:rFonts w:ascii="Arial" w:hAnsi="Arial" w:cs="Arial"/>
          <w:color w:val="auto"/>
          <w:sz w:val="20"/>
          <w:szCs w:val="20"/>
          <w:lang w:val="en-US"/>
        </w:rPr>
        <w:br/>
      </w:r>
    </w:p>
    <w:p w14:paraId="4707D92C" w14:textId="4223B56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The Supplier and DCA</w:t>
      </w:r>
      <w:r w:rsidR="006F5013">
        <w:rPr>
          <w:rFonts w:ascii="Arial" w:hAnsi="Arial" w:cs="Arial"/>
          <w:color w:val="auto"/>
          <w:sz w:val="20"/>
          <w:szCs w:val="20"/>
          <w:lang w:val="en-US"/>
        </w:rPr>
        <w:t xml:space="preserve"> Subcontract</w:t>
      </w:r>
      <w:r w:rsidR="0029546A">
        <w:rPr>
          <w:rFonts w:ascii="Arial" w:hAnsi="Arial" w:cs="Arial"/>
          <w:color w:val="auto"/>
          <w:sz w:val="20"/>
          <w:szCs w:val="20"/>
          <w:lang w:val="en-US"/>
        </w:rPr>
        <w:t>or</w:t>
      </w:r>
      <w:r w:rsidRPr="00EB749F">
        <w:rPr>
          <w:rFonts w:ascii="Arial" w:hAnsi="Arial" w:cs="Arial"/>
          <w:color w:val="auto"/>
          <w:sz w:val="20"/>
          <w:szCs w:val="20"/>
          <w:lang w:val="en-US"/>
        </w:rPr>
        <w:t xml:space="preserve">s will be required to provide onsite and remote access to HMRC to review test evidence as per the test plan. </w:t>
      </w:r>
    </w:p>
    <w:p w14:paraId="13235417" w14:textId="77777777" w:rsidR="0086092B" w:rsidRPr="00EB749F" w:rsidRDefault="0086092B" w:rsidP="0086092B">
      <w:pPr>
        <w:rPr>
          <w:rFonts w:ascii="Arial" w:hAnsi="Arial" w:cs="Arial"/>
          <w:lang w:val="en-US"/>
        </w:rPr>
      </w:pPr>
    </w:p>
    <w:p w14:paraId="4D5DA76F" w14:textId="77777777" w:rsidR="0086092B" w:rsidRPr="00EB749F" w:rsidRDefault="0086092B" w:rsidP="002E53E0">
      <w:pPr>
        <w:pStyle w:val="Heading2"/>
        <w:numPr>
          <w:ilvl w:val="1"/>
          <w:numId w:val="4"/>
        </w:numPr>
        <w:spacing w:before="40" w:line="259" w:lineRule="auto"/>
        <w:rPr>
          <w:rFonts w:ascii="Arial" w:hAnsi="Arial" w:cs="Arial"/>
          <w:color w:val="auto"/>
          <w:lang w:val="en-US"/>
        </w:rPr>
      </w:pPr>
      <w:bookmarkStart w:id="87" w:name="_Toc77267843"/>
      <w:r w:rsidRPr="00EB749F">
        <w:rPr>
          <w:rFonts w:ascii="Arial" w:hAnsi="Arial" w:cs="Arial"/>
          <w:color w:val="auto"/>
          <w:lang w:val="en-US"/>
        </w:rPr>
        <w:t>Financial Accreditation Approvals</w:t>
      </w:r>
      <w:bookmarkEnd w:id="87"/>
    </w:p>
    <w:p w14:paraId="1CED2631" w14:textId="15880512"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As per 3.1.1 above neither the Supplier nor any of its DCA </w:t>
      </w:r>
      <w:r w:rsidR="008D1059">
        <w:rPr>
          <w:rFonts w:ascii="Arial" w:hAnsi="Arial" w:cs="Arial"/>
          <w:color w:val="auto"/>
          <w:sz w:val="20"/>
          <w:szCs w:val="20"/>
          <w:lang w:val="en-US"/>
        </w:rPr>
        <w:t>Subcontractors</w:t>
      </w:r>
      <w:r w:rsidRPr="00EB749F">
        <w:rPr>
          <w:rFonts w:ascii="Arial" w:hAnsi="Arial" w:cs="Arial"/>
          <w:color w:val="auto"/>
          <w:sz w:val="20"/>
          <w:szCs w:val="20"/>
          <w:lang w:val="en-US"/>
        </w:rPr>
        <w:t xml:space="preserve"> can commence live service without Financial Accreditation</w:t>
      </w:r>
      <w:r w:rsidR="00182130">
        <w:rPr>
          <w:rFonts w:ascii="Arial" w:hAnsi="Arial" w:cs="Arial"/>
          <w:color w:val="auto"/>
          <w:sz w:val="20"/>
          <w:szCs w:val="20"/>
          <w:lang w:val="en-US"/>
        </w:rPr>
        <w:t xml:space="preserve"> being granted</w:t>
      </w:r>
      <w:r w:rsidRPr="00EB749F">
        <w:rPr>
          <w:rFonts w:ascii="Arial" w:hAnsi="Arial" w:cs="Arial"/>
          <w:color w:val="auto"/>
          <w:sz w:val="20"/>
          <w:szCs w:val="20"/>
          <w:lang w:val="en-US"/>
        </w:rPr>
        <w:t xml:space="preserve">. </w:t>
      </w:r>
      <w:r w:rsidR="00781A08">
        <w:rPr>
          <w:rFonts w:ascii="Arial" w:hAnsi="Arial" w:cs="Arial"/>
          <w:color w:val="auto"/>
          <w:sz w:val="20"/>
          <w:szCs w:val="20"/>
          <w:lang w:val="en-US"/>
        </w:rPr>
        <w:br/>
      </w:r>
    </w:p>
    <w:p w14:paraId="50DEE99C" w14:textId="661035C3"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Notwithstanding para 3.1.4 it is expected that a limited number of tests can only be completed in the live environment and HMRC will agree these with the Supplier. </w:t>
      </w:r>
      <w:r w:rsidR="00182130">
        <w:rPr>
          <w:rFonts w:ascii="Arial" w:hAnsi="Arial" w:cs="Arial"/>
          <w:color w:val="auto"/>
          <w:sz w:val="20"/>
          <w:szCs w:val="20"/>
          <w:lang w:val="en-US"/>
        </w:rPr>
        <w:t xml:space="preserve">Where this </w:t>
      </w:r>
      <w:r w:rsidR="006267D7">
        <w:rPr>
          <w:rFonts w:ascii="Arial" w:hAnsi="Arial" w:cs="Arial"/>
          <w:color w:val="auto"/>
          <w:sz w:val="20"/>
          <w:szCs w:val="20"/>
          <w:lang w:val="en-US"/>
        </w:rPr>
        <w:t>occurs,</w:t>
      </w:r>
      <w:r w:rsidR="00182130">
        <w:rPr>
          <w:rFonts w:ascii="Arial" w:hAnsi="Arial" w:cs="Arial"/>
          <w:color w:val="auto"/>
          <w:sz w:val="20"/>
          <w:szCs w:val="20"/>
          <w:lang w:val="en-US"/>
        </w:rPr>
        <w:t xml:space="preserve"> interim </w:t>
      </w:r>
      <w:r w:rsidR="00075D42">
        <w:rPr>
          <w:rFonts w:ascii="Arial" w:hAnsi="Arial" w:cs="Arial"/>
          <w:color w:val="auto"/>
          <w:sz w:val="20"/>
          <w:szCs w:val="20"/>
          <w:lang w:val="en-US"/>
        </w:rPr>
        <w:t>Financial Accreditation will be granted</w:t>
      </w:r>
      <w:r w:rsidR="00BB2B0D">
        <w:rPr>
          <w:rFonts w:ascii="Arial" w:hAnsi="Arial" w:cs="Arial"/>
          <w:color w:val="auto"/>
          <w:sz w:val="20"/>
          <w:szCs w:val="20"/>
          <w:lang w:val="en-US"/>
        </w:rPr>
        <w:t xml:space="preserve"> </w:t>
      </w:r>
      <w:r w:rsidR="00396720">
        <w:rPr>
          <w:rFonts w:ascii="Arial" w:hAnsi="Arial" w:cs="Arial"/>
          <w:color w:val="auto"/>
          <w:sz w:val="20"/>
          <w:szCs w:val="20"/>
          <w:lang w:val="en-US"/>
        </w:rPr>
        <w:t xml:space="preserve">with caveats </w:t>
      </w:r>
      <w:r w:rsidR="00BB2B0D">
        <w:rPr>
          <w:rFonts w:ascii="Arial" w:hAnsi="Arial" w:cs="Arial"/>
          <w:color w:val="auto"/>
          <w:sz w:val="20"/>
          <w:szCs w:val="20"/>
          <w:lang w:val="en-US"/>
        </w:rPr>
        <w:t>conditional upon the successful completion of tes</w:t>
      </w:r>
      <w:r w:rsidR="007E6879">
        <w:rPr>
          <w:rFonts w:ascii="Arial" w:hAnsi="Arial" w:cs="Arial"/>
          <w:color w:val="auto"/>
          <w:sz w:val="20"/>
          <w:szCs w:val="20"/>
          <w:lang w:val="en-US"/>
        </w:rPr>
        <w:t xml:space="preserve">ts to be completed in the live environment. </w:t>
      </w:r>
      <w:r w:rsidR="003812FC">
        <w:rPr>
          <w:rFonts w:ascii="Arial" w:hAnsi="Arial" w:cs="Arial"/>
          <w:color w:val="auto"/>
          <w:sz w:val="20"/>
          <w:szCs w:val="20"/>
          <w:lang w:val="en-US"/>
        </w:rPr>
        <w:br/>
      </w:r>
      <w:r w:rsidR="00F81C3A">
        <w:rPr>
          <w:rFonts w:ascii="Arial" w:hAnsi="Arial" w:cs="Arial"/>
          <w:color w:val="auto"/>
          <w:sz w:val="20"/>
          <w:szCs w:val="20"/>
          <w:lang w:val="en-US"/>
        </w:rPr>
        <w:t>.</w:t>
      </w:r>
    </w:p>
    <w:p w14:paraId="12B4EE46" w14:textId="16EB7852"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HMRC will confirm in writing</w:t>
      </w:r>
      <w:r w:rsidR="00F81C3A">
        <w:rPr>
          <w:rFonts w:ascii="Arial" w:hAnsi="Arial" w:cs="Arial"/>
          <w:color w:val="auto"/>
          <w:sz w:val="20"/>
          <w:szCs w:val="20"/>
          <w:lang w:val="en-US"/>
        </w:rPr>
        <w:t xml:space="preserve"> to the Supplier and DCA </w:t>
      </w:r>
      <w:r w:rsidR="006267D7">
        <w:rPr>
          <w:rFonts w:ascii="Arial" w:hAnsi="Arial" w:cs="Arial"/>
          <w:color w:val="auto"/>
          <w:sz w:val="20"/>
          <w:szCs w:val="20"/>
          <w:lang w:val="en-US"/>
        </w:rPr>
        <w:t xml:space="preserve">Subcontractors </w:t>
      </w:r>
      <w:r w:rsidR="006267D7" w:rsidRPr="00EB749F">
        <w:rPr>
          <w:rFonts w:ascii="Arial" w:hAnsi="Arial" w:cs="Arial"/>
          <w:color w:val="auto"/>
          <w:sz w:val="20"/>
          <w:szCs w:val="20"/>
          <w:lang w:val="en-US"/>
        </w:rPr>
        <w:t>when</w:t>
      </w:r>
      <w:r w:rsidRPr="00EB749F">
        <w:rPr>
          <w:rFonts w:ascii="Arial" w:hAnsi="Arial" w:cs="Arial"/>
          <w:color w:val="auto"/>
          <w:sz w:val="20"/>
          <w:szCs w:val="20"/>
          <w:lang w:val="en-US"/>
        </w:rPr>
        <w:t xml:space="preserve"> Financial Accreditation has been granted and any conditions to be achieved. </w:t>
      </w:r>
      <w:r w:rsidR="00781A08">
        <w:rPr>
          <w:rFonts w:ascii="Arial" w:hAnsi="Arial" w:cs="Arial"/>
          <w:color w:val="auto"/>
          <w:sz w:val="20"/>
          <w:szCs w:val="20"/>
          <w:lang w:val="en-US"/>
        </w:rPr>
        <w:br/>
      </w:r>
    </w:p>
    <w:p w14:paraId="4225BCC9" w14:textId="6273ACA4"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Where tests </w:t>
      </w:r>
      <w:r w:rsidR="003812FC">
        <w:rPr>
          <w:rFonts w:ascii="Arial" w:hAnsi="Arial" w:cs="Arial"/>
          <w:color w:val="auto"/>
          <w:sz w:val="20"/>
          <w:szCs w:val="20"/>
          <w:lang w:val="en-US"/>
        </w:rPr>
        <w:t xml:space="preserve">agreed with HMRC </w:t>
      </w:r>
      <w:r w:rsidRPr="00EB749F">
        <w:rPr>
          <w:rFonts w:ascii="Arial" w:hAnsi="Arial" w:cs="Arial"/>
          <w:color w:val="auto"/>
          <w:sz w:val="20"/>
          <w:szCs w:val="20"/>
          <w:lang w:val="en-US"/>
        </w:rPr>
        <w:t xml:space="preserve">have been carried over to the live environment, the Supplier must ensure these are completed </w:t>
      </w:r>
      <w:r w:rsidR="0030419F">
        <w:rPr>
          <w:rFonts w:ascii="Arial" w:hAnsi="Arial" w:cs="Arial"/>
          <w:color w:val="auto"/>
          <w:sz w:val="20"/>
          <w:szCs w:val="20"/>
          <w:lang w:val="en-US"/>
        </w:rPr>
        <w:t>promptly</w:t>
      </w:r>
      <w:r w:rsidR="003812FC">
        <w:rPr>
          <w:rFonts w:ascii="Arial" w:hAnsi="Arial" w:cs="Arial"/>
          <w:color w:val="auto"/>
          <w:sz w:val="20"/>
          <w:szCs w:val="20"/>
          <w:lang w:val="en-US"/>
        </w:rPr>
        <w:t xml:space="preserve">, </w:t>
      </w:r>
      <w:r w:rsidRPr="00EB749F">
        <w:rPr>
          <w:rFonts w:ascii="Arial" w:hAnsi="Arial" w:cs="Arial"/>
          <w:color w:val="auto"/>
          <w:sz w:val="20"/>
          <w:szCs w:val="20"/>
          <w:lang w:val="en-US"/>
        </w:rPr>
        <w:t xml:space="preserve">as soon as the test scenarios present themselves and to HMRCs specification in the test plan.  </w:t>
      </w:r>
      <w:r w:rsidR="003812FC">
        <w:rPr>
          <w:rFonts w:ascii="Arial" w:hAnsi="Arial" w:cs="Arial"/>
          <w:color w:val="auto"/>
          <w:sz w:val="20"/>
          <w:szCs w:val="20"/>
          <w:lang w:val="en-US"/>
        </w:rPr>
        <w:t xml:space="preserve">Interim </w:t>
      </w:r>
      <w:r w:rsidRPr="00EB749F">
        <w:rPr>
          <w:rFonts w:ascii="Arial" w:hAnsi="Arial" w:cs="Arial"/>
          <w:color w:val="auto"/>
          <w:sz w:val="20"/>
          <w:szCs w:val="20"/>
          <w:lang w:val="en-US"/>
        </w:rPr>
        <w:t xml:space="preserve">Financial Accreditation can be withdrawn if the conditions of the </w:t>
      </w:r>
      <w:r w:rsidR="006267D7">
        <w:rPr>
          <w:rFonts w:ascii="Arial" w:hAnsi="Arial" w:cs="Arial"/>
          <w:color w:val="auto"/>
          <w:sz w:val="20"/>
          <w:szCs w:val="20"/>
          <w:lang w:val="en-US"/>
        </w:rPr>
        <w:t>caveats as per Paragraph 3.3.2 above</w:t>
      </w:r>
      <w:r w:rsidR="006267D7" w:rsidRPr="00EB749F">
        <w:rPr>
          <w:rFonts w:ascii="Arial" w:hAnsi="Arial" w:cs="Arial"/>
          <w:color w:val="auto"/>
          <w:sz w:val="20"/>
          <w:szCs w:val="20"/>
          <w:lang w:val="en-US"/>
        </w:rPr>
        <w:t xml:space="preserve"> </w:t>
      </w:r>
      <w:r w:rsidRPr="00EB749F">
        <w:rPr>
          <w:rFonts w:ascii="Arial" w:hAnsi="Arial" w:cs="Arial"/>
          <w:color w:val="auto"/>
          <w:sz w:val="20"/>
          <w:szCs w:val="20"/>
          <w:lang w:val="en-US"/>
        </w:rPr>
        <w:t>are not met.</w:t>
      </w:r>
    </w:p>
    <w:p w14:paraId="3CC83E31" w14:textId="77777777" w:rsidR="0086092B" w:rsidRPr="00EB749F" w:rsidRDefault="0086092B" w:rsidP="0086092B">
      <w:pPr>
        <w:rPr>
          <w:rFonts w:ascii="Arial" w:hAnsi="Arial" w:cs="Arial"/>
          <w:lang w:val="en-US"/>
        </w:rPr>
      </w:pPr>
    </w:p>
    <w:p w14:paraId="6906A91A" w14:textId="77777777" w:rsidR="0086092B" w:rsidRPr="00EB749F" w:rsidRDefault="0086092B" w:rsidP="0086092B">
      <w:pPr>
        <w:rPr>
          <w:rFonts w:ascii="Arial" w:hAnsi="Arial" w:cs="Arial"/>
          <w:lang w:val="en-US"/>
        </w:rPr>
      </w:pPr>
    </w:p>
    <w:p w14:paraId="3F92395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8" w:name="_Toc77267844"/>
      <w:r w:rsidRPr="00EB749F">
        <w:rPr>
          <w:rFonts w:ascii="Arial" w:hAnsi="Arial" w:cs="Arial"/>
          <w:color w:val="auto"/>
        </w:rPr>
        <w:lastRenderedPageBreak/>
        <w:t>Controlled Go Live (CGL)- General</w:t>
      </w:r>
      <w:bookmarkEnd w:id="88"/>
    </w:p>
    <w:p w14:paraId="67AE91D9" w14:textId="2BEFDA24"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A Controlled Go Live event can happen in several scenarios, mainly at the point of initial Service Set Up (Implementation) and also where a new DCA</w:t>
      </w:r>
      <w:r w:rsidR="004D48AC">
        <w:rPr>
          <w:rFonts w:ascii="Arial" w:hAnsi="Arial" w:cs="Arial"/>
          <w:color w:val="auto"/>
          <w:sz w:val="20"/>
          <w:szCs w:val="20"/>
          <w:lang w:val="en-US"/>
        </w:rPr>
        <w:t xml:space="preserve"> Subcontractor</w:t>
      </w:r>
      <w:r w:rsidRPr="00EB749F">
        <w:rPr>
          <w:rFonts w:ascii="Arial" w:hAnsi="Arial" w:cs="Arial"/>
          <w:color w:val="auto"/>
          <w:sz w:val="20"/>
          <w:szCs w:val="20"/>
          <w:lang w:val="en-US"/>
        </w:rPr>
        <w:t xml:space="preserve"> is added to the </w:t>
      </w:r>
      <w:r w:rsidR="00F1254E">
        <w:rPr>
          <w:rFonts w:ascii="Arial" w:hAnsi="Arial" w:cs="Arial"/>
          <w:color w:val="auto"/>
          <w:sz w:val="20"/>
          <w:szCs w:val="20"/>
          <w:lang w:val="en-US"/>
        </w:rPr>
        <w:t>HMRC Panel</w:t>
      </w:r>
      <w:r w:rsidR="002C2B08">
        <w:rPr>
          <w:rFonts w:ascii="Arial" w:hAnsi="Arial" w:cs="Arial"/>
          <w:color w:val="auto"/>
          <w:sz w:val="20"/>
          <w:szCs w:val="20"/>
          <w:lang w:val="en-US"/>
        </w:rPr>
        <w:t xml:space="preserve"> </w:t>
      </w:r>
      <w:r w:rsidR="008E1CBA">
        <w:rPr>
          <w:rFonts w:ascii="Arial" w:hAnsi="Arial" w:cs="Arial"/>
          <w:color w:val="auto"/>
          <w:sz w:val="20"/>
          <w:szCs w:val="20"/>
          <w:lang w:val="en-US"/>
        </w:rPr>
        <w:t xml:space="preserve">to deliver the Service for HMRC </w:t>
      </w:r>
      <w:r w:rsidR="002C2B08">
        <w:rPr>
          <w:rFonts w:ascii="Arial" w:hAnsi="Arial" w:cs="Arial"/>
          <w:color w:val="auto"/>
          <w:sz w:val="20"/>
          <w:szCs w:val="20"/>
          <w:lang w:val="en-US"/>
        </w:rPr>
        <w:t xml:space="preserve">via the </w:t>
      </w:r>
      <w:r w:rsidR="00823486">
        <w:rPr>
          <w:rFonts w:ascii="Arial" w:hAnsi="Arial" w:cs="Arial"/>
          <w:color w:val="auto"/>
          <w:sz w:val="20"/>
          <w:szCs w:val="20"/>
          <w:lang w:val="en-US"/>
        </w:rPr>
        <w:t>Variation or Change Control Procedure as applicable</w:t>
      </w:r>
      <w:r w:rsidRPr="00EB749F">
        <w:rPr>
          <w:rFonts w:ascii="Arial" w:hAnsi="Arial" w:cs="Arial"/>
          <w:color w:val="auto"/>
          <w:sz w:val="20"/>
          <w:szCs w:val="20"/>
          <w:lang w:val="en-US"/>
        </w:rPr>
        <w:t xml:space="preserve"> during the Contract term.  The extent of testing will be dependent on the scenario at the time.  For the avoidance of doubt, CGL testing is in addition to any Financial Accreditation testing which is completed in a test environment.</w:t>
      </w:r>
      <w:r w:rsidR="00781A08">
        <w:rPr>
          <w:rFonts w:ascii="Arial" w:hAnsi="Arial" w:cs="Arial"/>
          <w:color w:val="auto"/>
          <w:sz w:val="20"/>
          <w:szCs w:val="20"/>
          <w:lang w:val="en-US"/>
        </w:rPr>
        <w:br/>
      </w:r>
    </w:p>
    <w:p w14:paraId="2F1E2A78" w14:textId="2B9058CB"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At and during the initial Service Set Up HMRC requires the Supplier to work with HMRC to ensure that both the Supplier and the </w:t>
      </w:r>
      <w:r w:rsidR="00F40E92">
        <w:rPr>
          <w:rFonts w:ascii="Arial" w:hAnsi="Arial" w:cs="Arial"/>
          <w:color w:val="auto"/>
          <w:sz w:val="20"/>
          <w:szCs w:val="20"/>
          <w:lang w:val="en-US"/>
        </w:rPr>
        <w:t>DCA Subcontractors</w:t>
      </w:r>
      <w:r w:rsidRPr="00EB749F">
        <w:rPr>
          <w:rFonts w:ascii="Arial" w:hAnsi="Arial" w:cs="Arial"/>
          <w:color w:val="auto"/>
          <w:sz w:val="20"/>
          <w:szCs w:val="20"/>
          <w:lang w:val="en-US"/>
        </w:rPr>
        <w:t xml:space="preserve"> can provide the required </w:t>
      </w:r>
      <w:r w:rsidR="008D4623">
        <w:rPr>
          <w:rFonts w:ascii="Arial" w:hAnsi="Arial" w:cs="Arial"/>
          <w:color w:val="auto"/>
          <w:sz w:val="20"/>
          <w:szCs w:val="20"/>
          <w:lang w:val="en-US"/>
        </w:rPr>
        <w:t>D</w:t>
      </w:r>
      <w:r w:rsidRPr="00EB749F">
        <w:rPr>
          <w:rFonts w:ascii="Arial" w:hAnsi="Arial" w:cs="Arial"/>
          <w:color w:val="auto"/>
          <w:sz w:val="20"/>
          <w:szCs w:val="20"/>
          <w:lang w:val="en-US"/>
        </w:rPr>
        <w:t xml:space="preserve">eliverables, successfully exchange </w:t>
      </w:r>
      <w:r w:rsidR="008D4623">
        <w:rPr>
          <w:rFonts w:ascii="Arial" w:hAnsi="Arial" w:cs="Arial"/>
          <w:color w:val="auto"/>
          <w:sz w:val="20"/>
          <w:szCs w:val="20"/>
          <w:lang w:val="en-US"/>
        </w:rPr>
        <w:t>D</w:t>
      </w:r>
      <w:r w:rsidRPr="00EB749F">
        <w:rPr>
          <w:rFonts w:ascii="Arial" w:hAnsi="Arial" w:cs="Arial"/>
          <w:color w:val="auto"/>
          <w:sz w:val="20"/>
          <w:szCs w:val="20"/>
          <w:lang w:val="en-US"/>
        </w:rPr>
        <w:t xml:space="preserve">ata, the quality of the </w:t>
      </w:r>
      <w:r w:rsidR="008D4623">
        <w:rPr>
          <w:rFonts w:ascii="Arial" w:hAnsi="Arial" w:cs="Arial"/>
          <w:color w:val="auto"/>
          <w:sz w:val="20"/>
          <w:szCs w:val="20"/>
          <w:lang w:val="en-US"/>
        </w:rPr>
        <w:t>D</w:t>
      </w:r>
      <w:r w:rsidRPr="00EB749F">
        <w:rPr>
          <w:rFonts w:ascii="Arial" w:hAnsi="Arial" w:cs="Arial"/>
          <w:color w:val="auto"/>
          <w:sz w:val="20"/>
          <w:szCs w:val="20"/>
          <w:lang w:val="en-US"/>
        </w:rPr>
        <w:t xml:space="preserve">ata being exchanged is acceptable and that all parties can successfully connect to the necessary systems and </w:t>
      </w:r>
      <w:r w:rsidR="008D4623">
        <w:rPr>
          <w:rFonts w:ascii="Arial" w:hAnsi="Arial" w:cs="Arial"/>
          <w:color w:val="auto"/>
          <w:sz w:val="20"/>
          <w:szCs w:val="20"/>
          <w:lang w:val="en-US"/>
        </w:rPr>
        <w:t>Data</w:t>
      </w:r>
      <w:r w:rsidRPr="00EB749F">
        <w:rPr>
          <w:rFonts w:ascii="Arial" w:hAnsi="Arial" w:cs="Arial"/>
          <w:color w:val="auto"/>
          <w:sz w:val="20"/>
          <w:szCs w:val="20"/>
          <w:lang w:val="en-US"/>
        </w:rPr>
        <w:t xml:space="preserve"> exchange mechanisms – see para 5.1 Secure </w:t>
      </w:r>
      <w:r w:rsidR="008D4623">
        <w:rPr>
          <w:rFonts w:ascii="Arial" w:hAnsi="Arial" w:cs="Arial"/>
          <w:color w:val="auto"/>
          <w:sz w:val="20"/>
          <w:szCs w:val="20"/>
          <w:lang w:val="en-US"/>
        </w:rPr>
        <w:t>Data</w:t>
      </w:r>
      <w:r w:rsidRPr="00EB749F">
        <w:rPr>
          <w:rFonts w:ascii="Arial" w:hAnsi="Arial" w:cs="Arial"/>
          <w:color w:val="auto"/>
          <w:sz w:val="20"/>
          <w:szCs w:val="20"/>
          <w:lang w:val="en-US"/>
        </w:rPr>
        <w:t xml:space="preserve"> Exchange Service (SDES).  </w:t>
      </w:r>
      <w:r w:rsidR="00781A08">
        <w:rPr>
          <w:rFonts w:ascii="Arial" w:hAnsi="Arial" w:cs="Arial"/>
          <w:color w:val="auto"/>
          <w:sz w:val="20"/>
          <w:szCs w:val="20"/>
          <w:lang w:val="en-US"/>
        </w:rPr>
        <w:br/>
      </w:r>
    </w:p>
    <w:p w14:paraId="33500201" w14:textId="47241F95"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CGL testing will take place prior to a full </w:t>
      </w:r>
      <w:r w:rsidR="00D30C44">
        <w:rPr>
          <w:rFonts w:ascii="Arial" w:hAnsi="Arial" w:cs="Arial"/>
          <w:color w:val="auto"/>
          <w:sz w:val="20"/>
          <w:szCs w:val="20"/>
          <w:lang w:val="en-US"/>
        </w:rPr>
        <w:t>Placement</w:t>
      </w:r>
      <w:r w:rsidRPr="00EB749F">
        <w:rPr>
          <w:rFonts w:ascii="Arial" w:hAnsi="Arial" w:cs="Arial"/>
          <w:color w:val="auto"/>
          <w:sz w:val="20"/>
          <w:szCs w:val="20"/>
          <w:lang w:val="en-US"/>
        </w:rPr>
        <w:t xml:space="preserve"> of </w:t>
      </w:r>
      <w:r w:rsidR="008D1059">
        <w:rPr>
          <w:rFonts w:ascii="Arial" w:hAnsi="Arial" w:cs="Arial"/>
          <w:color w:val="auto"/>
          <w:sz w:val="20"/>
          <w:szCs w:val="20"/>
          <w:lang w:val="en-US"/>
        </w:rPr>
        <w:t>Debt</w:t>
      </w:r>
      <w:r w:rsidRPr="00EB749F">
        <w:rPr>
          <w:rFonts w:ascii="Arial" w:hAnsi="Arial" w:cs="Arial"/>
          <w:color w:val="auto"/>
          <w:sz w:val="20"/>
          <w:szCs w:val="20"/>
          <w:lang w:val="en-US"/>
        </w:rPr>
        <w:t>. At successful completion of any CGL event HMRC will issue a Milestone Certificate denoting that all deliverables have passed testing and can be handed over to business as usual. From time to time the Milestone Certificate may be issued with caveats, usually where test scenarios can only be completed in the live system or where the scenario has not presented itself yet.</w:t>
      </w:r>
      <w:r w:rsidR="00781A08">
        <w:rPr>
          <w:rFonts w:ascii="Arial" w:hAnsi="Arial" w:cs="Arial"/>
          <w:color w:val="auto"/>
          <w:sz w:val="20"/>
          <w:szCs w:val="20"/>
          <w:lang w:val="en-US"/>
        </w:rPr>
        <w:br/>
      </w:r>
    </w:p>
    <w:p w14:paraId="1F69B3FC" w14:textId="5BAB22AF"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HMRC will provide test plans for both the Supplier and the </w:t>
      </w:r>
      <w:r w:rsidR="00237CBB">
        <w:rPr>
          <w:rFonts w:ascii="Arial" w:hAnsi="Arial" w:cs="Arial"/>
          <w:color w:val="auto"/>
          <w:sz w:val="20"/>
          <w:szCs w:val="20"/>
          <w:lang w:val="en-US"/>
        </w:rPr>
        <w:t xml:space="preserve">DCA Subcontractor </w:t>
      </w:r>
      <w:r w:rsidRPr="00EB749F">
        <w:rPr>
          <w:rFonts w:ascii="Arial" w:hAnsi="Arial" w:cs="Arial"/>
          <w:color w:val="auto"/>
          <w:sz w:val="20"/>
          <w:szCs w:val="20"/>
          <w:lang w:val="en-US"/>
        </w:rPr>
        <w:t>s.</w:t>
      </w:r>
    </w:p>
    <w:p w14:paraId="352A994C" w14:textId="77777777" w:rsidR="0086092B" w:rsidRPr="00EB749F" w:rsidRDefault="0086092B" w:rsidP="0086092B">
      <w:pPr>
        <w:rPr>
          <w:rFonts w:ascii="Arial" w:hAnsi="Arial" w:cs="Arial"/>
        </w:rPr>
      </w:pPr>
    </w:p>
    <w:p w14:paraId="3E47CEC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9" w:name="_Toc77267845"/>
      <w:r w:rsidRPr="00EB749F">
        <w:rPr>
          <w:rFonts w:ascii="Arial" w:hAnsi="Arial" w:cs="Arial"/>
          <w:color w:val="auto"/>
        </w:rPr>
        <w:t>Controlled Go Live Testing</w:t>
      </w:r>
      <w:bookmarkEnd w:id="89"/>
    </w:p>
    <w:p w14:paraId="63D47DC9" w14:textId="4FDC6009"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As part of the initial Service Set Up HMRC and the Supplier will need to test connectivity and access to HMRC’s Secure </w:t>
      </w:r>
      <w:r w:rsidR="008D4623">
        <w:rPr>
          <w:rFonts w:ascii="Arial" w:hAnsi="Arial" w:cs="Arial"/>
          <w:color w:val="auto"/>
          <w:sz w:val="20"/>
          <w:szCs w:val="20"/>
          <w:lang w:val="en-US"/>
        </w:rPr>
        <w:t>Data</w:t>
      </w:r>
      <w:r w:rsidRPr="00EB749F">
        <w:rPr>
          <w:rFonts w:ascii="Arial" w:hAnsi="Arial" w:cs="Arial"/>
          <w:color w:val="auto"/>
          <w:sz w:val="20"/>
          <w:szCs w:val="20"/>
          <w:lang w:val="en-US"/>
        </w:rPr>
        <w:t xml:space="preserve"> Exchange System and HMRC to the Suppliers case management system.</w:t>
      </w:r>
      <w:r w:rsidR="00781A08">
        <w:rPr>
          <w:rFonts w:ascii="Arial" w:hAnsi="Arial" w:cs="Arial"/>
          <w:color w:val="auto"/>
          <w:sz w:val="20"/>
          <w:szCs w:val="20"/>
          <w:lang w:val="en-US"/>
        </w:rPr>
        <w:br/>
      </w:r>
    </w:p>
    <w:p w14:paraId="69EA6B86" w14:textId="1B769280"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Once Milestone Certificates that allow the service to move to business as usual have been issued, a full </w:t>
      </w:r>
      <w:r w:rsidR="00D30C44">
        <w:rPr>
          <w:rFonts w:ascii="Arial" w:hAnsi="Arial" w:cs="Arial"/>
          <w:color w:val="auto"/>
          <w:sz w:val="20"/>
          <w:szCs w:val="20"/>
          <w:lang w:val="en-US"/>
        </w:rPr>
        <w:t>Placement</w:t>
      </w:r>
      <w:r w:rsidRPr="00EB749F">
        <w:rPr>
          <w:rFonts w:ascii="Arial" w:hAnsi="Arial" w:cs="Arial"/>
          <w:color w:val="auto"/>
          <w:sz w:val="20"/>
          <w:szCs w:val="20"/>
          <w:lang w:val="en-US"/>
        </w:rPr>
        <w:t xml:space="preserve"> File will follow.  </w:t>
      </w:r>
      <w:r w:rsidR="00781A08">
        <w:rPr>
          <w:rFonts w:ascii="Arial" w:hAnsi="Arial" w:cs="Arial"/>
          <w:color w:val="auto"/>
          <w:sz w:val="20"/>
          <w:szCs w:val="20"/>
          <w:lang w:val="en-US"/>
        </w:rPr>
        <w:br/>
      </w:r>
    </w:p>
    <w:p w14:paraId="612BD5E9" w14:textId="77EB26E5"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HMRC will provide a test plan specifically for the Supplier and one for the </w:t>
      </w:r>
      <w:r w:rsidR="00237CBB">
        <w:rPr>
          <w:rFonts w:ascii="Arial" w:hAnsi="Arial" w:cs="Arial"/>
          <w:color w:val="auto"/>
          <w:sz w:val="20"/>
          <w:szCs w:val="20"/>
          <w:lang w:val="en-US"/>
        </w:rPr>
        <w:t xml:space="preserve">DCA Subcontractor </w:t>
      </w:r>
      <w:r w:rsidRPr="00EB749F">
        <w:rPr>
          <w:rFonts w:ascii="Arial" w:hAnsi="Arial" w:cs="Arial"/>
          <w:color w:val="auto"/>
          <w:sz w:val="20"/>
          <w:szCs w:val="20"/>
          <w:lang w:val="en-US"/>
        </w:rPr>
        <w:t xml:space="preserve">s. Each party must successfully complete the testing to receive a business as usual flow of </w:t>
      </w:r>
      <w:r w:rsidR="008D1059">
        <w:rPr>
          <w:rFonts w:ascii="Arial" w:hAnsi="Arial" w:cs="Arial"/>
          <w:color w:val="auto"/>
          <w:sz w:val="20"/>
          <w:szCs w:val="20"/>
          <w:lang w:val="en-US"/>
        </w:rPr>
        <w:t>Debt</w:t>
      </w:r>
      <w:r w:rsidRPr="00EB749F">
        <w:rPr>
          <w:rFonts w:ascii="Arial" w:hAnsi="Arial" w:cs="Arial"/>
          <w:color w:val="auto"/>
          <w:sz w:val="20"/>
          <w:szCs w:val="20"/>
          <w:lang w:val="en-US"/>
        </w:rPr>
        <w:t xml:space="preserve">. The Supplier will ensure that both they and the </w:t>
      </w:r>
      <w:r w:rsidR="00237CBB">
        <w:rPr>
          <w:rFonts w:ascii="Arial" w:hAnsi="Arial" w:cs="Arial"/>
          <w:color w:val="auto"/>
          <w:sz w:val="20"/>
          <w:szCs w:val="20"/>
          <w:lang w:val="en-US"/>
        </w:rPr>
        <w:t xml:space="preserve">DCA Subcontractor </w:t>
      </w:r>
      <w:r w:rsidRPr="00EB749F">
        <w:rPr>
          <w:rFonts w:ascii="Arial" w:hAnsi="Arial" w:cs="Arial"/>
          <w:color w:val="auto"/>
          <w:sz w:val="20"/>
          <w:szCs w:val="20"/>
          <w:lang w:val="en-US"/>
        </w:rPr>
        <w:t>s successfully complete the testing to the timescales specified in the plan.</w:t>
      </w:r>
      <w:r w:rsidR="00781A08">
        <w:rPr>
          <w:rFonts w:ascii="Arial" w:hAnsi="Arial" w:cs="Arial"/>
          <w:color w:val="auto"/>
          <w:sz w:val="20"/>
          <w:szCs w:val="20"/>
          <w:lang w:val="en-US"/>
        </w:rPr>
        <w:br/>
      </w:r>
    </w:p>
    <w:p w14:paraId="69BA2A80" w14:textId="10CDCC8B"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During any CGL event HMRC will require the Supplier and all applicable DCA </w:t>
      </w:r>
      <w:r w:rsidR="008D1059">
        <w:rPr>
          <w:rFonts w:ascii="Arial" w:hAnsi="Arial" w:cs="Arial"/>
          <w:color w:val="auto"/>
          <w:sz w:val="20"/>
          <w:szCs w:val="20"/>
          <w:lang w:val="en-US"/>
        </w:rPr>
        <w:t>Subcontractors</w:t>
      </w:r>
      <w:r w:rsidRPr="00EB749F">
        <w:rPr>
          <w:rFonts w:ascii="Arial" w:hAnsi="Arial" w:cs="Arial"/>
          <w:color w:val="auto"/>
          <w:sz w:val="20"/>
          <w:szCs w:val="20"/>
          <w:lang w:val="en-US"/>
        </w:rPr>
        <w:t xml:space="preserve"> to test the live flow of payment </w:t>
      </w:r>
      <w:r w:rsidR="008D4623">
        <w:rPr>
          <w:rFonts w:ascii="Arial" w:hAnsi="Arial" w:cs="Arial"/>
          <w:color w:val="auto"/>
          <w:sz w:val="20"/>
          <w:szCs w:val="20"/>
          <w:lang w:val="en-US"/>
        </w:rPr>
        <w:t>Data</w:t>
      </w:r>
      <w:r w:rsidRPr="00EB749F">
        <w:rPr>
          <w:rFonts w:ascii="Arial" w:hAnsi="Arial" w:cs="Arial"/>
          <w:color w:val="auto"/>
          <w:sz w:val="20"/>
          <w:szCs w:val="20"/>
          <w:lang w:val="en-US"/>
        </w:rPr>
        <w:t xml:space="preserve">, files and queries through the DCA Subcontractor live systems.   Testing is also to ensure that processes have moved from any test environment into the live environment correctly.  The testing will include as a minimum: </w:t>
      </w:r>
    </w:p>
    <w:p w14:paraId="25FD6F0E" w14:textId="422CB954" w:rsidR="0086092B" w:rsidRPr="00EB749F" w:rsidRDefault="00D30C44" w:rsidP="002E53E0">
      <w:pPr>
        <w:pStyle w:val="ListParagraph"/>
        <w:numPr>
          <w:ilvl w:val="0"/>
          <w:numId w:val="58"/>
        </w:numPr>
        <w:rPr>
          <w:rFonts w:ascii="Arial" w:eastAsiaTheme="majorEastAsia" w:hAnsi="Arial" w:cs="Arial"/>
          <w:sz w:val="20"/>
          <w:szCs w:val="20"/>
        </w:rPr>
      </w:pPr>
      <w:r>
        <w:rPr>
          <w:rFonts w:ascii="Arial" w:eastAsiaTheme="majorEastAsia" w:hAnsi="Arial" w:cs="Arial"/>
          <w:sz w:val="20"/>
          <w:szCs w:val="20"/>
        </w:rPr>
        <w:t>Placement</w:t>
      </w:r>
      <w:r w:rsidR="0086092B" w:rsidRPr="00EB749F">
        <w:rPr>
          <w:rFonts w:ascii="Arial" w:eastAsiaTheme="majorEastAsia" w:hAnsi="Arial" w:cs="Arial"/>
          <w:sz w:val="20"/>
          <w:szCs w:val="20"/>
        </w:rPr>
        <w:t xml:space="preserve"> and Update File exchange.</w:t>
      </w:r>
    </w:p>
    <w:p w14:paraId="069A3DE9" w14:textId="48CE9445"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 xml:space="preserve">Activity File flow of </w:t>
      </w:r>
      <w:r w:rsidR="008D4623">
        <w:rPr>
          <w:rFonts w:ascii="Arial" w:eastAsiaTheme="majorEastAsia" w:hAnsi="Arial" w:cs="Arial"/>
          <w:sz w:val="20"/>
          <w:szCs w:val="20"/>
        </w:rPr>
        <w:t>Data</w:t>
      </w:r>
      <w:r w:rsidRPr="00EB749F">
        <w:rPr>
          <w:rFonts w:ascii="Arial" w:eastAsiaTheme="majorEastAsia" w:hAnsi="Arial" w:cs="Arial"/>
          <w:sz w:val="20"/>
          <w:szCs w:val="20"/>
        </w:rPr>
        <w:t>.</w:t>
      </w:r>
    </w:p>
    <w:p w14:paraId="6645D49B"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Financial flows and reconciliation – including payment reversals.</w:t>
      </w:r>
    </w:p>
    <w:p w14:paraId="1FFA2AA8"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 xml:space="preserve">CHAPS payment values match the associated payment file. </w:t>
      </w:r>
    </w:p>
    <w:p w14:paraId="5B433B88"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Quality of Queries.</w:t>
      </w:r>
    </w:p>
    <w:p w14:paraId="3D4FBBB4"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 xml:space="preserve">Effective Date of Payment – to ensure the correct EDP has been applied to each payment type.  </w:t>
      </w:r>
    </w:p>
    <w:p w14:paraId="36E0C66D"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Supplier flow of reports.</w:t>
      </w:r>
    </w:p>
    <w:p w14:paraId="68291BDC"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Supplier invoicing.</w:t>
      </w:r>
    </w:p>
    <w:p w14:paraId="0C1EC614" w14:textId="6927236B"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Supplier and HMRC system connectivity.</w:t>
      </w:r>
    </w:p>
    <w:p w14:paraId="1D86B36A" w14:textId="37376000" w:rsidR="00E86AA7" w:rsidRPr="00EB749F" w:rsidRDefault="00E86AA7" w:rsidP="00E86AA7">
      <w:pPr>
        <w:rPr>
          <w:rFonts w:ascii="Arial" w:eastAsiaTheme="majorEastAsia" w:hAnsi="Arial" w:cs="Arial"/>
          <w:sz w:val="20"/>
          <w:szCs w:val="20"/>
        </w:rPr>
      </w:pPr>
      <w:r w:rsidRPr="00EB749F">
        <w:rPr>
          <w:rFonts w:ascii="Arial" w:eastAsiaTheme="majorEastAsia" w:hAnsi="Arial" w:cs="Arial"/>
          <w:sz w:val="20"/>
          <w:szCs w:val="20"/>
        </w:rPr>
        <w:br/>
      </w:r>
    </w:p>
    <w:p w14:paraId="13A1AA1C" w14:textId="1D1DC095"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lastRenderedPageBreak/>
        <w:t>HMRC accepts that there is the possibility that not all test criteria within the plan will present themselves within the test period and will confirm</w:t>
      </w:r>
      <w:r w:rsidR="00050A73">
        <w:rPr>
          <w:rFonts w:ascii="Arial" w:hAnsi="Arial" w:cs="Arial"/>
          <w:color w:val="auto"/>
          <w:sz w:val="20"/>
          <w:szCs w:val="20"/>
          <w:lang w:val="en-US"/>
        </w:rPr>
        <w:t xml:space="preserve"> in writing </w:t>
      </w:r>
      <w:r w:rsidR="00F14031">
        <w:rPr>
          <w:rFonts w:ascii="Arial" w:hAnsi="Arial" w:cs="Arial"/>
          <w:color w:val="auto"/>
          <w:sz w:val="20"/>
          <w:szCs w:val="20"/>
          <w:lang w:val="en-US"/>
        </w:rPr>
        <w:t xml:space="preserve">during Implementation </w:t>
      </w:r>
      <w:r w:rsidR="00C00366">
        <w:rPr>
          <w:rFonts w:ascii="Arial" w:hAnsi="Arial" w:cs="Arial"/>
          <w:color w:val="auto"/>
          <w:sz w:val="20"/>
          <w:szCs w:val="20"/>
          <w:lang w:val="en-US"/>
        </w:rPr>
        <w:t xml:space="preserve">the </w:t>
      </w:r>
      <w:r w:rsidR="00C00366" w:rsidRPr="00EB749F">
        <w:rPr>
          <w:rFonts w:ascii="Arial" w:hAnsi="Arial" w:cs="Arial"/>
          <w:color w:val="auto"/>
          <w:sz w:val="20"/>
          <w:szCs w:val="20"/>
          <w:lang w:val="en-US"/>
        </w:rPr>
        <w:t>minimum</w:t>
      </w:r>
      <w:r w:rsidRPr="00EB749F">
        <w:rPr>
          <w:rFonts w:ascii="Arial" w:hAnsi="Arial" w:cs="Arial"/>
          <w:color w:val="auto"/>
          <w:sz w:val="20"/>
          <w:szCs w:val="20"/>
          <w:lang w:val="en-US"/>
        </w:rPr>
        <w:t xml:space="preserve"> level of achievement necessary to issue a milestone certificate.  That milestone certificate will be issued subject to the caveat(s) that those test points are completed successfully.</w:t>
      </w:r>
      <w:r w:rsidR="00781A08">
        <w:rPr>
          <w:rFonts w:ascii="Arial" w:hAnsi="Arial" w:cs="Arial"/>
          <w:color w:val="auto"/>
          <w:sz w:val="20"/>
          <w:szCs w:val="20"/>
          <w:lang w:val="en-US"/>
        </w:rPr>
        <w:br/>
      </w:r>
    </w:p>
    <w:p w14:paraId="3C07BA88" w14:textId="707752CD"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The Supplier will be expected to ensure that any Subcontractor CGL defects are corrected to an agreed timeline and criticality </w:t>
      </w:r>
      <w:r w:rsidR="00647A67">
        <w:rPr>
          <w:rFonts w:ascii="Arial" w:hAnsi="Arial" w:cs="Arial"/>
          <w:color w:val="auto"/>
          <w:sz w:val="20"/>
          <w:szCs w:val="20"/>
          <w:lang w:val="en-US"/>
        </w:rPr>
        <w:t xml:space="preserve">with HMRC </w:t>
      </w:r>
      <w:r w:rsidRPr="00EB749F">
        <w:rPr>
          <w:rFonts w:ascii="Arial" w:hAnsi="Arial" w:cs="Arial"/>
          <w:color w:val="auto"/>
          <w:sz w:val="20"/>
          <w:szCs w:val="20"/>
          <w:lang w:val="en-US"/>
        </w:rPr>
        <w:t>and to keep a record of progress, identified risks and nature of all defects</w:t>
      </w:r>
      <w:r w:rsidR="00FF7098">
        <w:rPr>
          <w:rFonts w:ascii="Arial" w:hAnsi="Arial" w:cs="Arial"/>
          <w:color w:val="auto"/>
          <w:sz w:val="20"/>
          <w:szCs w:val="20"/>
          <w:lang w:val="en-US"/>
        </w:rPr>
        <w:t xml:space="preserve"> and report those regular </w:t>
      </w:r>
      <w:r w:rsidR="00F527F7">
        <w:rPr>
          <w:rFonts w:ascii="Arial" w:hAnsi="Arial" w:cs="Arial"/>
          <w:color w:val="auto"/>
          <w:sz w:val="20"/>
          <w:szCs w:val="20"/>
          <w:lang w:val="en-US"/>
        </w:rPr>
        <w:t xml:space="preserve">to HMRC </w:t>
      </w:r>
      <w:r w:rsidR="00FF7098">
        <w:rPr>
          <w:rFonts w:ascii="Arial" w:hAnsi="Arial" w:cs="Arial"/>
          <w:color w:val="auto"/>
          <w:sz w:val="20"/>
          <w:szCs w:val="20"/>
          <w:lang w:val="en-US"/>
        </w:rPr>
        <w:t>as agreed</w:t>
      </w:r>
      <w:r w:rsidR="00F527F7">
        <w:rPr>
          <w:rFonts w:ascii="Arial" w:hAnsi="Arial" w:cs="Arial"/>
          <w:color w:val="auto"/>
          <w:sz w:val="20"/>
          <w:szCs w:val="20"/>
          <w:lang w:val="en-US"/>
        </w:rPr>
        <w:t>.</w:t>
      </w:r>
      <w:r w:rsidR="00781A08">
        <w:rPr>
          <w:rFonts w:ascii="Arial" w:hAnsi="Arial" w:cs="Arial"/>
          <w:color w:val="auto"/>
          <w:sz w:val="20"/>
          <w:szCs w:val="20"/>
          <w:lang w:val="en-US"/>
        </w:rPr>
        <w:br/>
      </w:r>
    </w:p>
    <w:p w14:paraId="0F8BBC64" w14:textId="3014F73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lang w:val="en-US"/>
        </w:rPr>
        <w:t xml:space="preserve">Where a new DCA </w:t>
      </w:r>
      <w:r w:rsidR="004D48AC">
        <w:rPr>
          <w:rFonts w:ascii="Arial" w:hAnsi="Arial" w:cs="Arial"/>
          <w:color w:val="auto"/>
          <w:sz w:val="20"/>
          <w:szCs w:val="20"/>
          <w:lang w:val="en-US"/>
        </w:rPr>
        <w:t xml:space="preserve">Subcontractor </w:t>
      </w:r>
      <w:r w:rsidRPr="00EB749F">
        <w:rPr>
          <w:rFonts w:ascii="Arial" w:hAnsi="Arial" w:cs="Arial"/>
          <w:color w:val="auto"/>
          <w:sz w:val="20"/>
          <w:szCs w:val="20"/>
          <w:lang w:val="en-US"/>
        </w:rPr>
        <w:t xml:space="preserve">joins the </w:t>
      </w:r>
      <w:r w:rsidR="00C24618">
        <w:rPr>
          <w:rFonts w:ascii="Arial" w:hAnsi="Arial" w:cs="Arial"/>
          <w:color w:val="auto"/>
          <w:sz w:val="20"/>
          <w:szCs w:val="20"/>
          <w:lang w:val="en-US"/>
        </w:rPr>
        <w:t>HMRC</w:t>
      </w:r>
      <w:r w:rsidR="004D48AC">
        <w:rPr>
          <w:rFonts w:ascii="Arial" w:hAnsi="Arial" w:cs="Arial"/>
          <w:color w:val="auto"/>
          <w:sz w:val="20"/>
          <w:szCs w:val="20"/>
          <w:lang w:val="en-US"/>
        </w:rPr>
        <w:t xml:space="preserve"> DCA Subcontractor </w:t>
      </w:r>
      <w:r w:rsidR="00C24618">
        <w:rPr>
          <w:rFonts w:ascii="Arial" w:hAnsi="Arial" w:cs="Arial"/>
          <w:color w:val="auto"/>
          <w:sz w:val="20"/>
          <w:szCs w:val="20"/>
          <w:lang w:val="en-US"/>
        </w:rPr>
        <w:t xml:space="preserve"> P</w:t>
      </w:r>
      <w:r w:rsidRPr="00EB749F">
        <w:rPr>
          <w:rFonts w:ascii="Arial" w:hAnsi="Arial" w:cs="Arial"/>
          <w:color w:val="auto"/>
          <w:sz w:val="20"/>
          <w:szCs w:val="20"/>
          <w:lang w:val="en-US"/>
        </w:rPr>
        <w:t>anel</w:t>
      </w:r>
      <w:r w:rsidR="004D48AC">
        <w:rPr>
          <w:rFonts w:ascii="Arial" w:hAnsi="Arial" w:cs="Arial"/>
          <w:color w:val="auto"/>
          <w:sz w:val="20"/>
          <w:szCs w:val="20"/>
          <w:lang w:val="en-US"/>
        </w:rPr>
        <w:t xml:space="preserve"> to deliver the HMRC Service</w:t>
      </w:r>
      <w:r w:rsidRPr="00EB749F">
        <w:rPr>
          <w:rFonts w:ascii="Arial" w:hAnsi="Arial" w:cs="Arial"/>
          <w:color w:val="auto"/>
          <w:sz w:val="20"/>
          <w:szCs w:val="20"/>
          <w:lang w:val="en-US"/>
        </w:rPr>
        <w:t xml:space="preserve"> during the </w:t>
      </w:r>
      <w:r w:rsidRPr="00BF5CA0">
        <w:rPr>
          <w:rFonts w:ascii="Arial" w:hAnsi="Arial" w:cs="Arial"/>
          <w:color w:val="auto"/>
          <w:sz w:val="20"/>
          <w:szCs w:val="20"/>
          <w:lang w:val="en-US"/>
        </w:rPr>
        <w:t>Call Off Contract Period</w:t>
      </w:r>
      <w:r w:rsidRPr="00EB749F">
        <w:rPr>
          <w:rFonts w:ascii="Arial" w:hAnsi="Arial" w:cs="Arial"/>
          <w:color w:val="auto"/>
          <w:sz w:val="20"/>
          <w:szCs w:val="20"/>
          <w:lang w:val="en-US"/>
        </w:rPr>
        <w:t xml:space="preserve">, the Supplier must only provide an initial small flow of </w:t>
      </w:r>
      <w:r w:rsidR="008D1059">
        <w:rPr>
          <w:rFonts w:ascii="Arial" w:hAnsi="Arial" w:cs="Arial"/>
          <w:color w:val="auto"/>
          <w:sz w:val="20"/>
          <w:szCs w:val="20"/>
          <w:lang w:val="en-US"/>
        </w:rPr>
        <w:t>Debt</w:t>
      </w:r>
      <w:r w:rsidRPr="00EB749F">
        <w:rPr>
          <w:rFonts w:ascii="Arial" w:hAnsi="Arial" w:cs="Arial"/>
          <w:color w:val="auto"/>
          <w:sz w:val="20"/>
          <w:szCs w:val="20"/>
          <w:lang w:val="en-US"/>
        </w:rPr>
        <w:t xml:space="preserve">s as </w:t>
      </w:r>
      <w:r w:rsidR="008D4623">
        <w:rPr>
          <w:rFonts w:ascii="Arial" w:hAnsi="Arial" w:cs="Arial"/>
          <w:color w:val="auto"/>
          <w:sz w:val="20"/>
          <w:szCs w:val="20"/>
          <w:lang w:val="en-US"/>
        </w:rPr>
        <w:t>Approved by</w:t>
      </w:r>
      <w:r w:rsidRPr="00EB749F">
        <w:rPr>
          <w:rFonts w:ascii="Arial" w:hAnsi="Arial" w:cs="Arial"/>
          <w:color w:val="auto"/>
          <w:sz w:val="20"/>
          <w:szCs w:val="20"/>
          <w:lang w:val="en-US"/>
        </w:rPr>
        <w:t xml:space="preserve"> HMRC to that DCA</w:t>
      </w:r>
      <w:r w:rsidR="004D48AC">
        <w:rPr>
          <w:rFonts w:ascii="Arial" w:hAnsi="Arial" w:cs="Arial"/>
          <w:color w:val="auto"/>
          <w:sz w:val="20"/>
          <w:szCs w:val="20"/>
          <w:lang w:val="en-US"/>
        </w:rPr>
        <w:t xml:space="preserve"> Subcontractor</w:t>
      </w:r>
      <w:r w:rsidRPr="00EB749F">
        <w:rPr>
          <w:rFonts w:ascii="Arial" w:hAnsi="Arial" w:cs="Arial"/>
          <w:color w:val="auto"/>
          <w:sz w:val="20"/>
          <w:szCs w:val="20"/>
          <w:lang w:val="en-US"/>
        </w:rPr>
        <w:t xml:space="preserve"> until CGL testing is complete and a Milestone Certificate has been issued</w:t>
      </w:r>
      <w:r w:rsidRPr="00EB749F">
        <w:rPr>
          <w:rFonts w:ascii="Arial" w:hAnsi="Arial" w:cs="Arial"/>
          <w:color w:val="auto"/>
          <w:sz w:val="20"/>
          <w:szCs w:val="20"/>
        </w:rPr>
        <w:t xml:space="preserve">. </w:t>
      </w:r>
    </w:p>
    <w:p w14:paraId="7EC6F8A7" w14:textId="77777777" w:rsidR="0086092B" w:rsidRPr="00EB749F" w:rsidRDefault="0086092B" w:rsidP="0086092B">
      <w:pPr>
        <w:rPr>
          <w:rFonts w:ascii="Arial" w:hAnsi="Arial" w:cs="Arial"/>
        </w:rPr>
      </w:pPr>
    </w:p>
    <w:p w14:paraId="323E24F1" w14:textId="363A627B" w:rsidR="0086092B" w:rsidRPr="00EB749F" w:rsidRDefault="008D4623" w:rsidP="002E53E0">
      <w:pPr>
        <w:pStyle w:val="Heading1"/>
        <w:numPr>
          <w:ilvl w:val="0"/>
          <w:numId w:val="4"/>
        </w:numPr>
        <w:spacing w:before="240" w:line="259" w:lineRule="auto"/>
        <w:rPr>
          <w:rFonts w:ascii="Arial" w:hAnsi="Arial" w:cs="Arial"/>
          <w:b w:val="0"/>
          <w:color w:val="auto"/>
        </w:rPr>
      </w:pPr>
      <w:bookmarkStart w:id="90" w:name="_Toc77267846"/>
      <w:r>
        <w:rPr>
          <w:rFonts w:ascii="Arial" w:hAnsi="Arial" w:cs="Arial"/>
          <w:color w:val="auto"/>
        </w:rPr>
        <w:lastRenderedPageBreak/>
        <w:t>Data</w:t>
      </w:r>
      <w:r w:rsidR="0086092B" w:rsidRPr="00EB749F">
        <w:rPr>
          <w:rFonts w:ascii="Arial" w:hAnsi="Arial" w:cs="Arial"/>
          <w:color w:val="auto"/>
        </w:rPr>
        <w:t>, IT Technical Standards &amp; System Security</w:t>
      </w:r>
      <w:bookmarkEnd w:id="90"/>
    </w:p>
    <w:p w14:paraId="151BF836"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91" w:name="_Toc77267847"/>
      <w:r w:rsidRPr="00EB749F">
        <w:rPr>
          <w:rFonts w:ascii="Arial" w:hAnsi="Arial" w:cs="Arial"/>
          <w:color w:val="auto"/>
        </w:rPr>
        <w:t>IT Technical Standards</w:t>
      </w:r>
      <w:bookmarkEnd w:id="91"/>
      <w:r w:rsidRPr="00EB749F">
        <w:rPr>
          <w:rFonts w:ascii="Arial" w:hAnsi="Arial" w:cs="Arial"/>
          <w:color w:val="auto"/>
        </w:rPr>
        <w:t xml:space="preserve"> </w:t>
      </w:r>
    </w:p>
    <w:p w14:paraId="6D0DEE1B" w14:textId="2947836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any Supplier system (s) accessed by HMRC users are compliant to current accessibility standards including WCAG2.1AA </w:t>
      </w:r>
      <w:r w:rsidR="00781A08">
        <w:rPr>
          <w:rFonts w:ascii="Arial" w:hAnsi="Arial" w:cs="Arial"/>
          <w:color w:val="auto"/>
          <w:sz w:val="20"/>
          <w:szCs w:val="20"/>
        </w:rPr>
        <w:br/>
      </w:r>
    </w:p>
    <w:p w14:paraId="4A746E61" w14:textId="3787BA77" w:rsidR="0086092B" w:rsidRPr="00EB749F" w:rsidRDefault="0086092B" w:rsidP="002E53E0">
      <w:pPr>
        <w:pStyle w:val="Heading3"/>
        <w:numPr>
          <w:ilvl w:val="2"/>
          <w:numId w:val="4"/>
        </w:numPr>
        <w:ind w:left="720"/>
        <w:rPr>
          <w:rFonts w:ascii="Arial" w:hAnsi="Arial" w:cs="Arial"/>
          <w:color w:val="auto"/>
          <w:sz w:val="20"/>
          <w:szCs w:val="20"/>
        </w:rPr>
      </w:pPr>
      <w:r w:rsidRPr="3CC90494">
        <w:rPr>
          <w:rFonts w:ascii="Arial" w:hAnsi="Arial" w:cs="Arial"/>
          <w:color w:val="auto"/>
          <w:sz w:val="20"/>
          <w:szCs w:val="20"/>
        </w:rPr>
        <w:t>The Supplier system(s) must have user interfaces that are easy to use and are compliant with HTML 5 UI standards.</w:t>
      </w:r>
      <w:r>
        <w:br/>
      </w:r>
    </w:p>
    <w:p w14:paraId="6FBB60B8" w14:textId="010EC537" w:rsidR="0086092B" w:rsidRPr="00EB749F" w:rsidRDefault="00AE1530" w:rsidP="002E53E0">
      <w:pPr>
        <w:pStyle w:val="Heading3"/>
        <w:numPr>
          <w:ilvl w:val="2"/>
          <w:numId w:val="4"/>
        </w:numPr>
        <w:ind w:left="720"/>
        <w:rPr>
          <w:rFonts w:ascii="Arial" w:hAnsi="Arial" w:cs="Arial"/>
          <w:color w:val="auto"/>
          <w:sz w:val="20"/>
          <w:szCs w:val="20"/>
        </w:rPr>
      </w:pPr>
      <w:r w:rsidRPr="3CC90494">
        <w:rPr>
          <w:rFonts w:ascii="Arial" w:hAnsi="Arial" w:cs="Arial"/>
          <w:color w:val="auto"/>
          <w:sz w:val="20"/>
          <w:szCs w:val="20"/>
        </w:rPr>
        <w:t xml:space="preserve">Not used </w:t>
      </w:r>
      <w:r>
        <w:br/>
      </w:r>
    </w:p>
    <w:p w14:paraId="027A58C0" w14:textId="504E89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system (s) must provide device agnostic UI support (Desktop, tablet, Laptop, Notebook, Mobile).</w:t>
      </w:r>
      <w:r w:rsidR="00781A08">
        <w:rPr>
          <w:rFonts w:ascii="Arial" w:hAnsi="Arial" w:cs="Arial"/>
          <w:color w:val="auto"/>
          <w:sz w:val="20"/>
          <w:szCs w:val="20"/>
        </w:rPr>
        <w:br/>
      </w:r>
    </w:p>
    <w:p w14:paraId="2AAB726D" w14:textId="459AC1D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system(s) must be compatible with all standard HMRC browsers (Chrome / Edge / Mobile Safari) and should not require the install of plugins.</w:t>
      </w:r>
      <w:r w:rsidR="00781A08">
        <w:rPr>
          <w:rFonts w:ascii="Arial" w:hAnsi="Arial" w:cs="Arial"/>
          <w:color w:val="auto"/>
          <w:sz w:val="20"/>
          <w:szCs w:val="20"/>
        </w:rPr>
        <w:br/>
      </w:r>
    </w:p>
    <w:p w14:paraId="0E518DAE" w14:textId="5D0B44B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all certification required for the use of its systems by HMRC are always current and remain up to date at all times, so there is no loss of service for HMRC e.g. website security certificate (SSL).</w:t>
      </w:r>
      <w:r w:rsidR="00781A08">
        <w:rPr>
          <w:rFonts w:ascii="Arial" w:hAnsi="Arial" w:cs="Arial"/>
          <w:color w:val="auto"/>
          <w:sz w:val="20"/>
          <w:szCs w:val="20"/>
        </w:rPr>
        <w:br/>
      </w:r>
    </w:p>
    <w:p w14:paraId="69B4FAAA" w14:textId="145945F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any digital services/products delivered through a web browser or mobile application must be fully compliant with the accessibility requirements outlined under the Public Sector Bodies Accessibility Regulations 2018 and the Equality Act 2010 by the contract commencement date and remain so throughout the entire contract duration.</w:t>
      </w:r>
      <w:r w:rsidR="00781A08">
        <w:rPr>
          <w:rFonts w:ascii="Arial" w:hAnsi="Arial" w:cs="Arial"/>
          <w:color w:val="auto"/>
          <w:sz w:val="20"/>
          <w:szCs w:val="20"/>
        </w:rPr>
        <w:br/>
      </w:r>
    </w:p>
    <w:p w14:paraId="5F013D4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any digital services/products delivered through a desktop application must be fully compliant with the accessibility requirements outlined under EN301549 (European standard for digital accessibility) and the Equality Act 2010, by the contract commencement date, and remain so throughout the entire contract duration. </w:t>
      </w:r>
    </w:p>
    <w:p w14:paraId="4D988763" w14:textId="77777777" w:rsidR="0086092B" w:rsidRPr="00EB749F" w:rsidRDefault="0086092B" w:rsidP="0086092B">
      <w:pPr>
        <w:pStyle w:val="Heading3"/>
        <w:ind w:left="720" w:firstLine="0"/>
        <w:rPr>
          <w:rFonts w:ascii="Arial" w:hAnsi="Arial" w:cs="Arial"/>
          <w:color w:val="auto"/>
        </w:rPr>
      </w:pPr>
    </w:p>
    <w:p w14:paraId="6F8EBC73" w14:textId="2F0CAD1B" w:rsidR="0086092B" w:rsidRPr="00EB749F" w:rsidRDefault="008D4623" w:rsidP="002E53E0">
      <w:pPr>
        <w:pStyle w:val="Heading2"/>
        <w:numPr>
          <w:ilvl w:val="1"/>
          <w:numId w:val="4"/>
        </w:numPr>
        <w:spacing w:before="40" w:line="259" w:lineRule="auto"/>
        <w:rPr>
          <w:rFonts w:ascii="Arial" w:hAnsi="Arial" w:cs="Arial"/>
          <w:color w:val="auto"/>
        </w:rPr>
      </w:pPr>
      <w:bookmarkStart w:id="92" w:name="_Toc77267848"/>
      <w:r>
        <w:rPr>
          <w:rFonts w:ascii="Arial" w:hAnsi="Arial" w:cs="Arial"/>
          <w:color w:val="auto"/>
        </w:rPr>
        <w:t>Data</w:t>
      </w:r>
      <w:r w:rsidR="0086092B" w:rsidRPr="00EB749F">
        <w:rPr>
          <w:rFonts w:ascii="Arial" w:hAnsi="Arial" w:cs="Arial"/>
          <w:color w:val="auto"/>
        </w:rPr>
        <w:t xml:space="preserve"> Controller and </w:t>
      </w:r>
      <w:r>
        <w:rPr>
          <w:rFonts w:ascii="Arial" w:hAnsi="Arial" w:cs="Arial"/>
          <w:color w:val="auto"/>
        </w:rPr>
        <w:t>Data</w:t>
      </w:r>
      <w:r w:rsidR="0086092B" w:rsidRPr="00EB749F">
        <w:rPr>
          <w:rFonts w:ascii="Arial" w:hAnsi="Arial" w:cs="Arial"/>
          <w:color w:val="auto"/>
        </w:rPr>
        <w:t xml:space="preserve"> Flow Diagrams</w:t>
      </w:r>
      <w:bookmarkEnd w:id="92"/>
      <w:r>
        <w:rPr>
          <w:rFonts w:ascii="Arial" w:hAnsi="Arial" w:cs="Arial"/>
          <w:color w:val="auto"/>
        </w:rPr>
        <w:t xml:space="preserve"> </w:t>
      </w:r>
    </w:p>
    <w:p w14:paraId="51E07FA9" w14:textId="7ED8F40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is the </w:t>
      </w:r>
      <w:r w:rsidR="008D4623">
        <w:rPr>
          <w:rFonts w:ascii="Arial" w:hAnsi="Arial" w:cs="Arial"/>
          <w:color w:val="auto"/>
          <w:sz w:val="20"/>
          <w:szCs w:val="20"/>
        </w:rPr>
        <w:t>Data</w:t>
      </w:r>
      <w:r w:rsidRPr="00EB749F">
        <w:rPr>
          <w:rFonts w:ascii="Arial" w:hAnsi="Arial" w:cs="Arial"/>
          <w:color w:val="auto"/>
          <w:sz w:val="20"/>
          <w:szCs w:val="20"/>
        </w:rPr>
        <w:t xml:space="preserve"> Controller for this Managed Collection Service and the Supplier, and its Supply Chain are </w:t>
      </w:r>
      <w:r w:rsidR="008D4623">
        <w:rPr>
          <w:rFonts w:ascii="Arial" w:hAnsi="Arial" w:cs="Arial"/>
          <w:color w:val="auto"/>
          <w:sz w:val="20"/>
          <w:szCs w:val="20"/>
        </w:rPr>
        <w:t>Data</w:t>
      </w:r>
      <w:r w:rsidRPr="00EB749F">
        <w:rPr>
          <w:rFonts w:ascii="Arial" w:hAnsi="Arial" w:cs="Arial"/>
          <w:color w:val="auto"/>
          <w:sz w:val="20"/>
          <w:szCs w:val="20"/>
        </w:rPr>
        <w:t xml:space="preserve"> processors. In order for HMRC to comply with its GDPR obligations the Supplier and its Supply Chain must comply with our reasonable requests and provide responses within HMRCs set timeframes. See for example Complaints para 8.3 &amp; 8.4, </w:t>
      </w:r>
      <w:r w:rsidR="008D4623">
        <w:rPr>
          <w:rFonts w:ascii="Arial" w:hAnsi="Arial" w:cs="Arial"/>
          <w:color w:val="auto"/>
          <w:sz w:val="20"/>
          <w:szCs w:val="20"/>
        </w:rPr>
        <w:t>Data</w:t>
      </w:r>
      <w:r w:rsidRPr="00EB749F">
        <w:rPr>
          <w:rFonts w:ascii="Arial" w:hAnsi="Arial" w:cs="Arial"/>
          <w:color w:val="auto"/>
          <w:sz w:val="20"/>
          <w:szCs w:val="20"/>
        </w:rPr>
        <w:t xml:space="preserve"> Erasure Request at para 8.5 and Subject Access Requests at para 8.7.</w:t>
      </w:r>
      <w:r w:rsidR="00781A08">
        <w:rPr>
          <w:rFonts w:ascii="Arial" w:hAnsi="Arial" w:cs="Arial"/>
          <w:color w:val="auto"/>
          <w:sz w:val="20"/>
          <w:szCs w:val="20"/>
        </w:rPr>
        <w:br/>
      </w:r>
    </w:p>
    <w:p w14:paraId="2C8E6836" w14:textId="7D19D262" w:rsidR="0086092B" w:rsidRPr="00EB749F" w:rsidRDefault="008D4623"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Data</w:t>
      </w:r>
      <w:r w:rsidR="0086092B" w:rsidRPr="3CC90494">
        <w:rPr>
          <w:rFonts w:ascii="Arial" w:hAnsi="Arial" w:cs="Arial"/>
          <w:color w:val="auto"/>
          <w:sz w:val="20"/>
          <w:szCs w:val="20"/>
        </w:rPr>
        <w:t xml:space="preserve"> Flow Diagram  </w:t>
      </w:r>
      <w:r w:rsidR="0086092B">
        <w:br/>
      </w:r>
      <w:r w:rsidR="0086092B" w:rsidRPr="3CC90494">
        <w:rPr>
          <w:rFonts w:ascii="Arial" w:hAnsi="Arial" w:cs="Arial"/>
          <w:color w:val="auto"/>
          <w:sz w:val="20"/>
          <w:szCs w:val="20"/>
        </w:rPr>
        <w:t xml:space="preserve">The Supplier is required to produce for HMRC a completed and assured </w:t>
      </w:r>
      <w:r>
        <w:rPr>
          <w:rFonts w:ascii="Arial" w:hAnsi="Arial" w:cs="Arial"/>
          <w:color w:val="auto"/>
          <w:sz w:val="20"/>
          <w:szCs w:val="20"/>
        </w:rPr>
        <w:t>Data</w:t>
      </w:r>
      <w:r w:rsidR="0086092B" w:rsidRPr="3CC90494">
        <w:rPr>
          <w:rFonts w:ascii="Arial" w:hAnsi="Arial" w:cs="Arial"/>
          <w:color w:val="auto"/>
          <w:sz w:val="20"/>
          <w:szCs w:val="20"/>
        </w:rPr>
        <w:t xml:space="preserve">-Flow Diagram 30 days after the Call Off Start date.  The </w:t>
      </w:r>
      <w:r>
        <w:rPr>
          <w:rFonts w:ascii="Arial" w:hAnsi="Arial" w:cs="Arial"/>
          <w:color w:val="auto"/>
          <w:sz w:val="20"/>
          <w:szCs w:val="20"/>
        </w:rPr>
        <w:t>Data</w:t>
      </w:r>
      <w:r w:rsidR="0086092B" w:rsidRPr="3CC90494">
        <w:rPr>
          <w:rFonts w:ascii="Arial" w:hAnsi="Arial" w:cs="Arial"/>
          <w:color w:val="auto"/>
          <w:sz w:val="20"/>
          <w:szCs w:val="20"/>
        </w:rPr>
        <w:t xml:space="preserve"> Flow Diagram must include a detailed end to end </w:t>
      </w:r>
      <w:r>
        <w:rPr>
          <w:rFonts w:ascii="Arial" w:hAnsi="Arial" w:cs="Arial"/>
          <w:color w:val="auto"/>
          <w:sz w:val="20"/>
          <w:szCs w:val="20"/>
        </w:rPr>
        <w:t>Data</w:t>
      </w:r>
      <w:r w:rsidR="0086092B" w:rsidRPr="3CC90494">
        <w:rPr>
          <w:rFonts w:ascii="Arial" w:hAnsi="Arial" w:cs="Arial"/>
          <w:color w:val="auto"/>
          <w:sz w:val="20"/>
          <w:szCs w:val="20"/>
        </w:rPr>
        <w:t xml:space="preserve"> flow, from the point of transfer from HMRC, into the full Supply Chain and back to HMRC. It must describe: </w:t>
      </w:r>
    </w:p>
    <w:p w14:paraId="6E40B615" w14:textId="1D632F90"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what </w:t>
      </w:r>
      <w:r w:rsidR="008D4623">
        <w:rPr>
          <w:rFonts w:ascii="Arial" w:hAnsi="Arial" w:cs="Arial"/>
          <w:color w:val="auto"/>
          <w:sz w:val="20"/>
          <w:szCs w:val="20"/>
        </w:rPr>
        <w:t>Data</w:t>
      </w:r>
      <w:r w:rsidRPr="00EB749F">
        <w:rPr>
          <w:rFonts w:ascii="Arial" w:hAnsi="Arial" w:cs="Arial"/>
          <w:color w:val="auto"/>
          <w:sz w:val="20"/>
          <w:szCs w:val="20"/>
        </w:rPr>
        <w:t xml:space="preserve"> is being sent; </w:t>
      </w:r>
    </w:p>
    <w:p w14:paraId="439634FF" w14:textId="3ADFFD99"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what </w:t>
      </w:r>
      <w:r w:rsidR="008D4623">
        <w:rPr>
          <w:rFonts w:ascii="Arial" w:hAnsi="Arial" w:cs="Arial"/>
          <w:color w:val="auto"/>
          <w:sz w:val="20"/>
          <w:szCs w:val="20"/>
        </w:rPr>
        <w:t>Data</w:t>
      </w:r>
      <w:r w:rsidRPr="00EB749F">
        <w:rPr>
          <w:rFonts w:ascii="Arial" w:hAnsi="Arial" w:cs="Arial"/>
          <w:color w:val="auto"/>
          <w:sz w:val="20"/>
          <w:szCs w:val="20"/>
        </w:rPr>
        <w:t xml:space="preserve"> is appended; </w:t>
      </w:r>
    </w:p>
    <w:p w14:paraId="747BEDBB" w14:textId="1F1AEAC4"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who will undertake </w:t>
      </w:r>
      <w:r w:rsidR="008D4623">
        <w:rPr>
          <w:rFonts w:ascii="Arial" w:hAnsi="Arial" w:cs="Arial"/>
          <w:color w:val="auto"/>
          <w:sz w:val="20"/>
          <w:szCs w:val="20"/>
        </w:rPr>
        <w:t>Data</w:t>
      </w:r>
      <w:r w:rsidRPr="00EB749F">
        <w:rPr>
          <w:rFonts w:ascii="Arial" w:hAnsi="Arial" w:cs="Arial"/>
          <w:color w:val="auto"/>
          <w:sz w:val="20"/>
          <w:szCs w:val="20"/>
        </w:rPr>
        <w:t xml:space="preserve"> </w:t>
      </w:r>
      <w:r w:rsidR="002B1589">
        <w:rPr>
          <w:rFonts w:ascii="Arial" w:hAnsi="Arial" w:cs="Arial"/>
          <w:color w:val="auto"/>
          <w:sz w:val="20"/>
          <w:szCs w:val="20"/>
        </w:rPr>
        <w:t>P</w:t>
      </w:r>
      <w:r w:rsidRPr="00EB749F">
        <w:rPr>
          <w:rFonts w:ascii="Arial" w:hAnsi="Arial" w:cs="Arial"/>
          <w:color w:val="auto"/>
          <w:sz w:val="20"/>
          <w:szCs w:val="20"/>
        </w:rPr>
        <w:t xml:space="preserve">rocessing, the purpose of that </w:t>
      </w:r>
      <w:r w:rsidR="002B1589">
        <w:rPr>
          <w:rFonts w:ascii="Arial" w:hAnsi="Arial" w:cs="Arial"/>
          <w:color w:val="auto"/>
          <w:sz w:val="20"/>
          <w:szCs w:val="20"/>
        </w:rPr>
        <w:t>P</w:t>
      </w:r>
      <w:r w:rsidRPr="00EB749F">
        <w:rPr>
          <w:rFonts w:ascii="Arial" w:hAnsi="Arial" w:cs="Arial"/>
          <w:color w:val="auto"/>
          <w:sz w:val="20"/>
          <w:szCs w:val="20"/>
        </w:rPr>
        <w:t xml:space="preserve">rocessing; </w:t>
      </w:r>
    </w:p>
    <w:p w14:paraId="515C09A1" w14:textId="66AD2D54"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location of </w:t>
      </w:r>
      <w:r w:rsidR="008D4623">
        <w:rPr>
          <w:rFonts w:ascii="Arial" w:hAnsi="Arial" w:cs="Arial"/>
          <w:color w:val="auto"/>
          <w:sz w:val="20"/>
          <w:szCs w:val="20"/>
        </w:rPr>
        <w:t>Data</w:t>
      </w:r>
      <w:r w:rsidRPr="00EB749F">
        <w:rPr>
          <w:rFonts w:ascii="Arial" w:hAnsi="Arial" w:cs="Arial"/>
          <w:color w:val="auto"/>
          <w:sz w:val="20"/>
          <w:szCs w:val="20"/>
        </w:rPr>
        <w:t xml:space="preserve"> </w:t>
      </w:r>
      <w:r w:rsidR="002B1589">
        <w:rPr>
          <w:rFonts w:ascii="Arial" w:hAnsi="Arial" w:cs="Arial"/>
          <w:color w:val="auto"/>
          <w:sz w:val="20"/>
          <w:szCs w:val="20"/>
        </w:rPr>
        <w:t>P</w:t>
      </w:r>
      <w:r w:rsidRPr="00EB749F">
        <w:rPr>
          <w:rFonts w:ascii="Arial" w:hAnsi="Arial" w:cs="Arial"/>
          <w:color w:val="auto"/>
          <w:sz w:val="20"/>
          <w:szCs w:val="20"/>
        </w:rPr>
        <w:t xml:space="preserve">rocessing; </w:t>
      </w:r>
    </w:p>
    <w:p w14:paraId="52EA5881" w14:textId="77777777"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protections and controls in terms of transfer and operational processes.</w:t>
      </w:r>
    </w:p>
    <w:p w14:paraId="03521FBD" w14:textId="484E558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the avoidance of doubt, this document will form the </w:t>
      </w:r>
      <w:r w:rsidR="008D4623">
        <w:rPr>
          <w:rFonts w:ascii="Arial" w:hAnsi="Arial" w:cs="Arial"/>
          <w:color w:val="auto"/>
          <w:sz w:val="20"/>
          <w:szCs w:val="20"/>
        </w:rPr>
        <w:t>Data</w:t>
      </w:r>
      <w:r w:rsidRPr="00EB749F">
        <w:rPr>
          <w:rFonts w:ascii="Arial" w:hAnsi="Arial" w:cs="Arial"/>
          <w:color w:val="auto"/>
          <w:sz w:val="20"/>
          <w:szCs w:val="20"/>
        </w:rPr>
        <w:t xml:space="preserve"> Flow Diagram and changes to the </w:t>
      </w:r>
      <w:r w:rsidR="008D4623">
        <w:rPr>
          <w:rFonts w:ascii="Arial" w:hAnsi="Arial" w:cs="Arial"/>
          <w:color w:val="auto"/>
          <w:sz w:val="20"/>
          <w:szCs w:val="20"/>
        </w:rPr>
        <w:t>Data</w:t>
      </w:r>
      <w:r w:rsidRPr="00EB749F">
        <w:rPr>
          <w:rFonts w:ascii="Arial" w:hAnsi="Arial" w:cs="Arial"/>
          <w:color w:val="auto"/>
          <w:sz w:val="20"/>
          <w:szCs w:val="20"/>
        </w:rPr>
        <w:t xml:space="preserve"> flows can only be made in agreement with the HMRC using the Change Control </w:t>
      </w:r>
      <w:r w:rsidR="00823486">
        <w:rPr>
          <w:rFonts w:ascii="Arial" w:hAnsi="Arial" w:cs="Arial"/>
          <w:color w:val="auto"/>
          <w:sz w:val="20"/>
          <w:szCs w:val="20"/>
        </w:rPr>
        <w:t>Procedure</w:t>
      </w:r>
      <w:r w:rsidRPr="00EB749F">
        <w:rPr>
          <w:rFonts w:ascii="Arial" w:hAnsi="Arial" w:cs="Arial"/>
          <w:color w:val="auto"/>
          <w:sz w:val="20"/>
          <w:szCs w:val="20"/>
        </w:rPr>
        <w:t xml:space="preserve">.  </w:t>
      </w:r>
      <w:r w:rsidR="00781A08">
        <w:rPr>
          <w:rFonts w:ascii="Arial" w:hAnsi="Arial" w:cs="Arial"/>
          <w:color w:val="auto"/>
          <w:sz w:val="20"/>
          <w:szCs w:val="20"/>
        </w:rPr>
        <w:br/>
      </w:r>
    </w:p>
    <w:p w14:paraId="00984518" w14:textId="0033A5B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Supplier must only </w:t>
      </w:r>
      <w:r w:rsidR="002B1589">
        <w:rPr>
          <w:rFonts w:ascii="Arial" w:hAnsi="Arial" w:cs="Arial"/>
          <w:color w:val="auto"/>
          <w:sz w:val="20"/>
          <w:szCs w:val="20"/>
        </w:rPr>
        <w:t>P</w:t>
      </w:r>
      <w:r w:rsidRPr="00EB749F">
        <w:rPr>
          <w:rFonts w:ascii="Arial" w:hAnsi="Arial" w:cs="Arial"/>
          <w:color w:val="auto"/>
          <w:sz w:val="20"/>
          <w:szCs w:val="20"/>
        </w:rPr>
        <w:t xml:space="preserve">rocess </w:t>
      </w:r>
      <w:r w:rsidR="008D4623">
        <w:rPr>
          <w:rFonts w:ascii="Arial" w:hAnsi="Arial" w:cs="Arial"/>
          <w:color w:val="auto"/>
          <w:sz w:val="20"/>
          <w:szCs w:val="20"/>
        </w:rPr>
        <w:t>Data</w:t>
      </w:r>
      <w:r w:rsidRPr="00EB749F">
        <w:rPr>
          <w:rFonts w:ascii="Arial" w:hAnsi="Arial" w:cs="Arial"/>
          <w:color w:val="auto"/>
          <w:sz w:val="20"/>
          <w:szCs w:val="20"/>
        </w:rPr>
        <w:t xml:space="preserve"> in accordance with the agreed </w:t>
      </w:r>
      <w:r w:rsidR="008D4623">
        <w:rPr>
          <w:rFonts w:ascii="Arial" w:hAnsi="Arial" w:cs="Arial"/>
          <w:color w:val="auto"/>
          <w:sz w:val="20"/>
          <w:szCs w:val="20"/>
        </w:rPr>
        <w:t>Data</w:t>
      </w:r>
      <w:r w:rsidRPr="00EB749F">
        <w:rPr>
          <w:rFonts w:ascii="Arial" w:hAnsi="Arial" w:cs="Arial"/>
          <w:color w:val="auto"/>
          <w:sz w:val="20"/>
          <w:szCs w:val="20"/>
        </w:rPr>
        <w:t xml:space="preserve"> flow diagram or as authorised by HMRC in writing to provide the collection services. </w:t>
      </w:r>
      <w:r w:rsidR="00781A08">
        <w:rPr>
          <w:rFonts w:ascii="Arial" w:hAnsi="Arial" w:cs="Arial"/>
          <w:color w:val="auto"/>
          <w:sz w:val="20"/>
          <w:szCs w:val="20"/>
        </w:rPr>
        <w:br/>
      </w:r>
    </w:p>
    <w:p w14:paraId="6C9F5C5F" w14:textId="2C453E8A" w:rsidR="0086092B" w:rsidRPr="00F143A3" w:rsidRDefault="0086092B" w:rsidP="3CC90494">
      <w:pPr>
        <w:pStyle w:val="Heading3"/>
        <w:numPr>
          <w:ilvl w:val="2"/>
          <w:numId w:val="4"/>
        </w:numPr>
        <w:ind w:left="720"/>
        <w:rPr>
          <w:rFonts w:ascii="Arial" w:hAnsi="Arial" w:cs="Arial"/>
          <w:color w:val="auto"/>
          <w:sz w:val="20"/>
          <w:szCs w:val="20"/>
        </w:rPr>
      </w:pPr>
      <w:r w:rsidRPr="00F143A3">
        <w:rPr>
          <w:rFonts w:ascii="Arial" w:hAnsi="Arial" w:cs="Arial"/>
          <w:color w:val="auto"/>
          <w:sz w:val="20"/>
          <w:szCs w:val="20"/>
        </w:rPr>
        <w:t xml:space="preserve">The Supplier must ensure that HMRC </w:t>
      </w:r>
      <w:r w:rsidR="008D4623">
        <w:rPr>
          <w:rFonts w:ascii="Arial" w:hAnsi="Arial" w:cs="Arial"/>
          <w:color w:val="auto"/>
          <w:sz w:val="20"/>
          <w:szCs w:val="20"/>
        </w:rPr>
        <w:t>Data</w:t>
      </w:r>
      <w:r w:rsidRPr="00F143A3">
        <w:rPr>
          <w:rFonts w:ascii="Arial" w:hAnsi="Arial" w:cs="Arial"/>
          <w:color w:val="auto"/>
          <w:sz w:val="20"/>
          <w:szCs w:val="20"/>
        </w:rPr>
        <w:t xml:space="preserve"> is encrypted at rest, ideally to AES256 standard or equivalent. </w:t>
      </w:r>
    </w:p>
    <w:p w14:paraId="38A79142" w14:textId="77777777" w:rsidR="0086092B" w:rsidRPr="00EB749F" w:rsidRDefault="0086092B" w:rsidP="3CC90494">
      <w:pPr>
        <w:rPr>
          <w:rFonts w:ascii="Arial" w:hAnsi="Arial" w:cs="Arial"/>
          <w:sz w:val="20"/>
          <w:szCs w:val="20"/>
        </w:rPr>
      </w:pPr>
    </w:p>
    <w:p w14:paraId="0F7C553D" w14:textId="77777777" w:rsidR="0086092B" w:rsidRPr="00EB749F" w:rsidRDefault="0086092B" w:rsidP="0086092B">
      <w:pPr>
        <w:rPr>
          <w:rFonts w:ascii="Arial" w:hAnsi="Arial" w:cs="Arial"/>
        </w:rPr>
      </w:pPr>
    </w:p>
    <w:p w14:paraId="2FDECAD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93" w:name="_Toc77267849"/>
      <w:bookmarkStart w:id="94" w:name="_Hlk64038780"/>
      <w:r w:rsidRPr="00EB749F">
        <w:rPr>
          <w:rFonts w:ascii="Arial" w:hAnsi="Arial" w:cs="Arial"/>
          <w:color w:val="auto"/>
        </w:rPr>
        <w:t>HMRC Retention Periods</w:t>
      </w:r>
      <w:bookmarkEnd w:id="93"/>
    </w:p>
    <w:p w14:paraId="11189777" w14:textId="51FED7B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Both the Supplier and the DCA</w:t>
      </w:r>
      <w:r w:rsidR="00C17A6E">
        <w:rPr>
          <w:rFonts w:ascii="Arial" w:hAnsi="Arial" w:cs="Arial"/>
          <w:color w:val="auto"/>
          <w:sz w:val="20"/>
          <w:szCs w:val="20"/>
        </w:rPr>
        <w:t xml:space="preserve"> </w:t>
      </w:r>
      <w:r w:rsidR="00FB2B63">
        <w:rPr>
          <w:rFonts w:ascii="Arial" w:hAnsi="Arial" w:cs="Arial"/>
          <w:color w:val="auto"/>
          <w:sz w:val="20"/>
          <w:szCs w:val="20"/>
        </w:rPr>
        <w:t>Subcontractor</w:t>
      </w:r>
      <w:r w:rsidRPr="00EB749F">
        <w:rPr>
          <w:rFonts w:ascii="Arial" w:hAnsi="Arial" w:cs="Arial"/>
          <w:color w:val="auto"/>
          <w:sz w:val="20"/>
          <w:szCs w:val="20"/>
        </w:rPr>
        <w:t xml:space="preserve">s must retain HMRC </w:t>
      </w:r>
      <w:r w:rsidR="00011E86">
        <w:rPr>
          <w:rFonts w:ascii="Arial" w:hAnsi="Arial" w:cs="Arial"/>
          <w:color w:val="auto"/>
          <w:sz w:val="20"/>
          <w:szCs w:val="20"/>
        </w:rPr>
        <w:t>A</w:t>
      </w:r>
      <w:r w:rsidRPr="00EB749F">
        <w:rPr>
          <w:rFonts w:ascii="Arial" w:hAnsi="Arial" w:cs="Arial"/>
          <w:color w:val="auto"/>
          <w:sz w:val="20"/>
          <w:szCs w:val="20"/>
        </w:rPr>
        <w:t xml:space="preserve">ccount level </w:t>
      </w:r>
      <w:r w:rsidR="008D4623">
        <w:rPr>
          <w:rFonts w:ascii="Arial" w:hAnsi="Arial" w:cs="Arial"/>
          <w:color w:val="auto"/>
          <w:sz w:val="20"/>
          <w:szCs w:val="20"/>
        </w:rPr>
        <w:t>Data</w:t>
      </w:r>
      <w:r w:rsidRPr="00EB749F">
        <w:rPr>
          <w:rFonts w:ascii="Arial" w:hAnsi="Arial" w:cs="Arial"/>
          <w:color w:val="auto"/>
          <w:sz w:val="20"/>
          <w:szCs w:val="20"/>
        </w:rPr>
        <w:t xml:space="preserve"> for the period of the Contract.</w:t>
      </w:r>
      <w:r w:rsidR="00781A08">
        <w:rPr>
          <w:rFonts w:ascii="Arial" w:hAnsi="Arial" w:cs="Arial"/>
          <w:color w:val="auto"/>
          <w:sz w:val="20"/>
          <w:szCs w:val="20"/>
        </w:rPr>
        <w:br/>
      </w:r>
    </w:p>
    <w:p w14:paraId="77775F48" w14:textId="2521F4F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Following the end of the Contract, the Supplier is required to retain all </w:t>
      </w:r>
      <w:r w:rsidR="008D4623">
        <w:rPr>
          <w:rFonts w:ascii="Arial" w:hAnsi="Arial" w:cs="Arial"/>
          <w:color w:val="auto"/>
          <w:sz w:val="20"/>
          <w:szCs w:val="20"/>
        </w:rPr>
        <w:t>Data</w:t>
      </w:r>
      <w:r w:rsidRPr="00EB749F">
        <w:rPr>
          <w:rFonts w:ascii="Arial" w:hAnsi="Arial" w:cs="Arial"/>
          <w:color w:val="auto"/>
          <w:sz w:val="20"/>
          <w:szCs w:val="20"/>
        </w:rPr>
        <w:t xml:space="preserve"> including the </w:t>
      </w:r>
      <w:r w:rsidR="008D4623">
        <w:rPr>
          <w:rFonts w:ascii="Arial" w:hAnsi="Arial" w:cs="Arial"/>
          <w:color w:val="auto"/>
          <w:sz w:val="20"/>
          <w:szCs w:val="20"/>
        </w:rPr>
        <w:t>Data</w:t>
      </w:r>
      <w:r w:rsidRPr="00EB749F">
        <w:rPr>
          <w:rFonts w:ascii="Arial" w:hAnsi="Arial" w:cs="Arial"/>
          <w:color w:val="auto"/>
          <w:sz w:val="20"/>
          <w:szCs w:val="20"/>
        </w:rPr>
        <w:t xml:space="preserve"> that was held by the DCA</w:t>
      </w:r>
      <w:r w:rsidR="00FB2B63">
        <w:rPr>
          <w:rFonts w:ascii="Arial" w:hAnsi="Arial" w:cs="Arial"/>
          <w:color w:val="auto"/>
          <w:sz w:val="20"/>
          <w:szCs w:val="20"/>
        </w:rPr>
        <w:t xml:space="preserve"> Subcontractor</w:t>
      </w:r>
      <w:r w:rsidRPr="00EB749F">
        <w:rPr>
          <w:rFonts w:ascii="Arial" w:hAnsi="Arial" w:cs="Arial"/>
          <w:color w:val="auto"/>
          <w:sz w:val="20"/>
          <w:szCs w:val="20"/>
        </w:rPr>
        <w:t xml:space="preserve"> for a further 2 years. </w:t>
      </w:r>
      <w:r w:rsidR="00781A08">
        <w:rPr>
          <w:rFonts w:ascii="Arial" w:hAnsi="Arial" w:cs="Arial"/>
          <w:color w:val="auto"/>
          <w:sz w:val="20"/>
          <w:szCs w:val="20"/>
        </w:rPr>
        <w:br/>
      </w:r>
    </w:p>
    <w:p w14:paraId="398F500F" w14:textId="2E7BCCDB" w:rsidR="0086092B" w:rsidRPr="00EB749F" w:rsidRDefault="00F527F7"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Within </w:t>
      </w:r>
      <w:r w:rsidR="005644B4">
        <w:rPr>
          <w:rFonts w:ascii="Arial" w:hAnsi="Arial" w:cs="Arial"/>
          <w:color w:val="auto"/>
          <w:sz w:val="20"/>
          <w:szCs w:val="20"/>
        </w:rPr>
        <w:t>60 day</w:t>
      </w:r>
      <w:r w:rsidR="00904B01">
        <w:rPr>
          <w:rFonts w:ascii="Arial" w:hAnsi="Arial" w:cs="Arial"/>
          <w:color w:val="auto"/>
          <w:sz w:val="20"/>
          <w:szCs w:val="20"/>
        </w:rPr>
        <w:t>s</w:t>
      </w:r>
      <w:r w:rsidR="005644B4">
        <w:rPr>
          <w:rFonts w:ascii="Arial" w:hAnsi="Arial" w:cs="Arial"/>
          <w:color w:val="auto"/>
          <w:sz w:val="20"/>
          <w:szCs w:val="20"/>
        </w:rPr>
        <w:t xml:space="preserve"> prior to the </w:t>
      </w:r>
      <w:r w:rsidR="0086092B" w:rsidRPr="00EB749F">
        <w:rPr>
          <w:rFonts w:ascii="Arial" w:hAnsi="Arial" w:cs="Arial"/>
          <w:color w:val="auto"/>
          <w:sz w:val="20"/>
          <w:szCs w:val="20"/>
        </w:rPr>
        <w:t xml:space="preserve">end of the post Contract 2-year retention period, the Supplier must either agree with HMRC that all details relating to complaint cases including associated </w:t>
      </w:r>
      <w:r w:rsidR="008D4623">
        <w:rPr>
          <w:rFonts w:ascii="Arial" w:hAnsi="Arial" w:cs="Arial"/>
          <w:color w:val="auto"/>
          <w:sz w:val="20"/>
          <w:szCs w:val="20"/>
        </w:rPr>
        <w:t>Data</w:t>
      </w:r>
      <w:r w:rsidR="0086092B" w:rsidRPr="00EB749F">
        <w:rPr>
          <w:rFonts w:ascii="Arial" w:hAnsi="Arial" w:cs="Arial"/>
          <w:color w:val="auto"/>
          <w:sz w:val="20"/>
          <w:szCs w:val="20"/>
        </w:rPr>
        <w:t xml:space="preserve">, that were closed within the last 6 years (4 years prior to contract end plus 2 years) can be destroyed including any backups or make the </w:t>
      </w:r>
      <w:r w:rsidR="008D4623">
        <w:rPr>
          <w:rFonts w:ascii="Arial" w:hAnsi="Arial" w:cs="Arial"/>
          <w:color w:val="auto"/>
          <w:sz w:val="20"/>
          <w:szCs w:val="20"/>
        </w:rPr>
        <w:t>Data</w:t>
      </w:r>
      <w:r w:rsidR="0086092B" w:rsidRPr="00EB749F">
        <w:rPr>
          <w:rFonts w:ascii="Arial" w:hAnsi="Arial" w:cs="Arial"/>
          <w:color w:val="auto"/>
          <w:sz w:val="20"/>
          <w:szCs w:val="20"/>
        </w:rPr>
        <w:t xml:space="preserve"> available to HMRC as required.</w:t>
      </w:r>
      <w:r w:rsidR="00781A08">
        <w:rPr>
          <w:rFonts w:ascii="Arial" w:hAnsi="Arial" w:cs="Arial"/>
          <w:color w:val="auto"/>
          <w:sz w:val="20"/>
          <w:szCs w:val="20"/>
        </w:rPr>
        <w:br/>
      </w:r>
    </w:p>
    <w:p w14:paraId="49FF0F83" w14:textId="5868FB2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 the event that a DCA </w:t>
      </w:r>
      <w:r w:rsidR="00FB2B63">
        <w:rPr>
          <w:rFonts w:ascii="Arial" w:hAnsi="Arial" w:cs="Arial"/>
          <w:color w:val="auto"/>
          <w:sz w:val="20"/>
          <w:szCs w:val="20"/>
        </w:rPr>
        <w:t xml:space="preserve">Subcontractor </w:t>
      </w:r>
      <w:r w:rsidRPr="00EB749F">
        <w:rPr>
          <w:rFonts w:ascii="Arial" w:hAnsi="Arial" w:cs="Arial"/>
          <w:color w:val="auto"/>
          <w:sz w:val="20"/>
          <w:szCs w:val="20"/>
        </w:rPr>
        <w:t xml:space="preserve">exits the </w:t>
      </w:r>
      <w:r w:rsidR="00F1254E">
        <w:rPr>
          <w:rFonts w:ascii="Arial" w:hAnsi="Arial" w:cs="Arial"/>
          <w:color w:val="auto"/>
          <w:sz w:val="20"/>
          <w:szCs w:val="20"/>
        </w:rPr>
        <w:t>HMRC Panel</w:t>
      </w:r>
      <w:r w:rsidRPr="00EB749F">
        <w:rPr>
          <w:rFonts w:ascii="Arial" w:hAnsi="Arial" w:cs="Arial"/>
          <w:color w:val="auto"/>
          <w:sz w:val="20"/>
          <w:szCs w:val="20"/>
        </w:rPr>
        <w:t xml:space="preserve"> for any reason at any time during the Call Off Contract Period, the Supplier is required to retain the full </w:t>
      </w:r>
      <w:r w:rsidR="00237CBB">
        <w:rPr>
          <w:rFonts w:ascii="Arial" w:hAnsi="Arial" w:cs="Arial"/>
          <w:color w:val="auto"/>
          <w:sz w:val="20"/>
          <w:szCs w:val="20"/>
        </w:rPr>
        <w:t xml:space="preserve">DCA Subcontractor </w:t>
      </w:r>
      <w:r w:rsidRPr="00EB749F">
        <w:rPr>
          <w:rFonts w:ascii="Arial" w:hAnsi="Arial" w:cs="Arial"/>
          <w:color w:val="auto"/>
          <w:sz w:val="20"/>
          <w:szCs w:val="20"/>
        </w:rPr>
        <w:t xml:space="preserve"> </w:t>
      </w:r>
      <w:r w:rsidR="008D4623">
        <w:rPr>
          <w:rFonts w:ascii="Arial" w:hAnsi="Arial" w:cs="Arial"/>
          <w:color w:val="auto"/>
          <w:sz w:val="20"/>
          <w:szCs w:val="20"/>
        </w:rPr>
        <w:t>Data</w:t>
      </w:r>
      <w:r w:rsidRPr="00EB749F">
        <w:rPr>
          <w:rFonts w:ascii="Arial" w:hAnsi="Arial" w:cs="Arial"/>
          <w:color w:val="auto"/>
          <w:sz w:val="20"/>
          <w:szCs w:val="20"/>
        </w:rPr>
        <w:t xml:space="preserve"> set for a maximum 6-year period or up to the end of the post Contact retention period, whichever comes first. </w:t>
      </w:r>
      <w:r w:rsidR="00781A08">
        <w:rPr>
          <w:rFonts w:ascii="Arial" w:hAnsi="Arial" w:cs="Arial"/>
          <w:color w:val="auto"/>
          <w:sz w:val="20"/>
          <w:szCs w:val="20"/>
        </w:rPr>
        <w:br/>
      </w:r>
    </w:p>
    <w:p w14:paraId="5902FA0B" w14:textId="4E77DE4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w:t>
      </w:r>
      <w:r w:rsidR="008D4623">
        <w:rPr>
          <w:rFonts w:ascii="Arial" w:hAnsi="Arial" w:cs="Arial"/>
          <w:color w:val="auto"/>
          <w:sz w:val="20"/>
          <w:szCs w:val="20"/>
        </w:rPr>
        <w:t>Data</w:t>
      </w:r>
      <w:r w:rsidRPr="00EB749F">
        <w:rPr>
          <w:rFonts w:ascii="Arial" w:hAnsi="Arial" w:cs="Arial"/>
          <w:color w:val="auto"/>
          <w:sz w:val="20"/>
          <w:szCs w:val="20"/>
        </w:rPr>
        <w:t xml:space="preserve"> set to be retained is the </w:t>
      </w:r>
      <w:r w:rsidR="006B0B24">
        <w:rPr>
          <w:rFonts w:ascii="Arial" w:hAnsi="Arial" w:cs="Arial"/>
          <w:color w:val="auto"/>
          <w:sz w:val="20"/>
          <w:szCs w:val="20"/>
        </w:rPr>
        <w:t>Customer Journey</w:t>
      </w:r>
      <w:r w:rsidRPr="00EB749F">
        <w:rPr>
          <w:rFonts w:ascii="Arial" w:hAnsi="Arial" w:cs="Arial"/>
          <w:color w:val="auto"/>
          <w:sz w:val="20"/>
          <w:szCs w:val="20"/>
        </w:rPr>
        <w:t xml:space="preserve"> information including letter issue, SMS issue and telephone contacts</w:t>
      </w:r>
      <w:r w:rsidR="001F7512">
        <w:rPr>
          <w:rFonts w:ascii="Arial" w:hAnsi="Arial" w:cs="Arial"/>
          <w:color w:val="auto"/>
          <w:sz w:val="20"/>
          <w:szCs w:val="20"/>
        </w:rPr>
        <w:t xml:space="preserve"> made and received by the Supplier and or the </w:t>
      </w:r>
      <w:r w:rsidR="00F40E92">
        <w:rPr>
          <w:rFonts w:ascii="Arial" w:hAnsi="Arial" w:cs="Arial"/>
          <w:color w:val="auto"/>
          <w:sz w:val="20"/>
          <w:szCs w:val="20"/>
        </w:rPr>
        <w:t>DCA Subcontractors</w:t>
      </w:r>
      <w:r w:rsidRPr="00EB749F">
        <w:rPr>
          <w:rFonts w:ascii="Arial" w:hAnsi="Arial" w:cs="Arial"/>
          <w:color w:val="auto"/>
          <w:sz w:val="20"/>
          <w:szCs w:val="20"/>
        </w:rPr>
        <w:t xml:space="preserve"> sufficient to enable response to any complaints or subject access requests.</w:t>
      </w:r>
      <w:r w:rsidR="00781A08">
        <w:rPr>
          <w:rFonts w:ascii="Arial" w:hAnsi="Arial" w:cs="Arial"/>
          <w:color w:val="auto"/>
          <w:sz w:val="20"/>
          <w:szCs w:val="20"/>
        </w:rPr>
        <w:br/>
      </w:r>
    </w:p>
    <w:p w14:paraId="623F4F96" w14:textId="017DF51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At the end of the 2-year period following the DCA</w:t>
      </w:r>
      <w:r w:rsidR="0029546A">
        <w:rPr>
          <w:rFonts w:ascii="Arial" w:hAnsi="Arial" w:cs="Arial"/>
          <w:color w:val="auto"/>
          <w:sz w:val="20"/>
          <w:szCs w:val="20"/>
        </w:rPr>
        <w:t xml:space="preserve"> Subcontractor</w:t>
      </w:r>
      <w:r w:rsidRPr="00EB749F">
        <w:rPr>
          <w:rFonts w:ascii="Arial" w:hAnsi="Arial" w:cs="Arial"/>
          <w:color w:val="auto"/>
          <w:sz w:val="20"/>
          <w:szCs w:val="20"/>
        </w:rPr>
        <w:t xml:space="preserve"> exit from the </w:t>
      </w:r>
      <w:r w:rsidR="00F1254E">
        <w:rPr>
          <w:rFonts w:ascii="Arial" w:hAnsi="Arial" w:cs="Arial"/>
          <w:color w:val="auto"/>
          <w:sz w:val="20"/>
          <w:szCs w:val="20"/>
        </w:rPr>
        <w:t>HMRC Panel</w:t>
      </w:r>
      <w:r w:rsidRPr="00EB749F">
        <w:rPr>
          <w:rFonts w:ascii="Arial" w:hAnsi="Arial" w:cs="Arial"/>
          <w:color w:val="auto"/>
          <w:sz w:val="20"/>
          <w:szCs w:val="20"/>
        </w:rPr>
        <w:t>, the Supplier must either agree with HMRC that the DCA</w:t>
      </w:r>
      <w:r w:rsidR="00316FAA">
        <w:rPr>
          <w:rFonts w:ascii="Arial" w:hAnsi="Arial" w:cs="Arial"/>
          <w:color w:val="auto"/>
          <w:sz w:val="20"/>
          <w:szCs w:val="20"/>
        </w:rPr>
        <w:t xml:space="preserve"> Subcontractor</w:t>
      </w:r>
      <w:r w:rsidRPr="00EB749F">
        <w:rPr>
          <w:rFonts w:ascii="Arial" w:hAnsi="Arial" w:cs="Arial"/>
          <w:color w:val="auto"/>
          <w:sz w:val="20"/>
          <w:szCs w:val="20"/>
        </w:rPr>
        <w:t xml:space="preserve"> complaints details and associated </w:t>
      </w:r>
      <w:r w:rsidR="008D4623">
        <w:rPr>
          <w:rFonts w:ascii="Arial" w:hAnsi="Arial" w:cs="Arial"/>
          <w:color w:val="auto"/>
          <w:sz w:val="20"/>
          <w:szCs w:val="20"/>
        </w:rPr>
        <w:t>Data</w:t>
      </w:r>
      <w:r w:rsidRPr="00EB749F">
        <w:rPr>
          <w:rFonts w:ascii="Arial" w:hAnsi="Arial" w:cs="Arial"/>
          <w:color w:val="auto"/>
          <w:sz w:val="20"/>
          <w:szCs w:val="20"/>
        </w:rPr>
        <w:t xml:space="preserve"> including any backups can be destroyed or make the </w:t>
      </w:r>
      <w:r w:rsidR="008D4623">
        <w:rPr>
          <w:rFonts w:ascii="Arial" w:hAnsi="Arial" w:cs="Arial"/>
          <w:color w:val="auto"/>
          <w:sz w:val="20"/>
          <w:szCs w:val="20"/>
        </w:rPr>
        <w:t>Data</w:t>
      </w:r>
      <w:r w:rsidRPr="00EB749F">
        <w:rPr>
          <w:rFonts w:ascii="Arial" w:hAnsi="Arial" w:cs="Arial"/>
          <w:color w:val="auto"/>
          <w:sz w:val="20"/>
          <w:szCs w:val="20"/>
        </w:rPr>
        <w:t xml:space="preserve"> available to HMRC as required.</w:t>
      </w:r>
    </w:p>
    <w:bookmarkEnd w:id="94"/>
    <w:p w14:paraId="31DD144C" w14:textId="77777777" w:rsidR="0086092B" w:rsidRPr="00EB749F" w:rsidRDefault="0086092B" w:rsidP="0086092B">
      <w:pPr>
        <w:rPr>
          <w:rFonts w:ascii="Arial" w:hAnsi="Arial" w:cs="Arial"/>
        </w:rPr>
      </w:pPr>
    </w:p>
    <w:p w14:paraId="0960632E" w14:textId="107861EF" w:rsidR="0086092B" w:rsidRPr="00EB749F" w:rsidRDefault="0086092B" w:rsidP="002E53E0">
      <w:pPr>
        <w:pStyle w:val="Heading2"/>
        <w:numPr>
          <w:ilvl w:val="1"/>
          <w:numId w:val="4"/>
        </w:numPr>
        <w:spacing w:before="40" w:line="259" w:lineRule="auto"/>
        <w:rPr>
          <w:rFonts w:ascii="Arial" w:hAnsi="Arial" w:cs="Arial"/>
          <w:b w:val="0"/>
          <w:bCs w:val="0"/>
          <w:color w:val="auto"/>
        </w:rPr>
      </w:pPr>
      <w:bookmarkStart w:id="95" w:name="_Toc77267850"/>
      <w:r w:rsidRPr="00EB749F">
        <w:rPr>
          <w:rFonts w:ascii="Arial" w:hAnsi="Arial" w:cs="Arial"/>
          <w:color w:val="auto"/>
        </w:rPr>
        <w:t xml:space="preserve">Customer CRA </w:t>
      </w:r>
      <w:r w:rsidR="008D4623">
        <w:rPr>
          <w:rFonts w:ascii="Arial" w:hAnsi="Arial" w:cs="Arial"/>
          <w:color w:val="auto"/>
        </w:rPr>
        <w:t>Data</w:t>
      </w:r>
      <w:r w:rsidRPr="00EB749F">
        <w:rPr>
          <w:rFonts w:ascii="Arial" w:hAnsi="Arial" w:cs="Arial"/>
          <w:color w:val="auto"/>
        </w:rPr>
        <w:t xml:space="preserve">base </w:t>
      </w:r>
      <w:r w:rsidR="003055A6">
        <w:rPr>
          <w:rFonts w:ascii="Arial" w:hAnsi="Arial" w:cs="Arial"/>
          <w:color w:val="auto"/>
        </w:rPr>
        <w:t xml:space="preserve">Search </w:t>
      </w:r>
      <w:r w:rsidRPr="00EB749F">
        <w:rPr>
          <w:rFonts w:ascii="Arial" w:hAnsi="Arial" w:cs="Arial"/>
          <w:color w:val="auto"/>
        </w:rPr>
        <w:t>Footprints</w:t>
      </w:r>
      <w:bookmarkEnd w:id="95"/>
    </w:p>
    <w:p w14:paraId="51C99EB2" w14:textId="0044FF7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 accordance with the Framework Specification, the Supplier will ensure that only a Bureau (audit) </w:t>
      </w:r>
      <w:r w:rsidR="0045458B">
        <w:rPr>
          <w:rFonts w:ascii="Arial" w:hAnsi="Arial" w:cs="Arial"/>
          <w:color w:val="auto"/>
          <w:sz w:val="20"/>
          <w:szCs w:val="20"/>
        </w:rPr>
        <w:t>F</w:t>
      </w:r>
      <w:r w:rsidRPr="00EB749F">
        <w:rPr>
          <w:rFonts w:ascii="Arial" w:hAnsi="Arial" w:cs="Arial"/>
          <w:color w:val="auto"/>
          <w:sz w:val="20"/>
          <w:szCs w:val="20"/>
        </w:rPr>
        <w:t>ootprint is left on a Customers CRA record.</w:t>
      </w:r>
      <w:r w:rsidR="00781A08">
        <w:rPr>
          <w:rFonts w:ascii="Arial" w:hAnsi="Arial" w:cs="Arial"/>
          <w:color w:val="auto"/>
          <w:sz w:val="20"/>
          <w:szCs w:val="20"/>
        </w:rPr>
        <w:br/>
      </w:r>
    </w:p>
    <w:p w14:paraId="3ED9FB57" w14:textId="381812E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 accordance with the Framework Specification, the Supplier will ensure that access to Customer CRA </w:t>
      </w:r>
      <w:r w:rsidR="008D4623">
        <w:rPr>
          <w:rFonts w:ascii="Arial" w:hAnsi="Arial" w:cs="Arial"/>
          <w:color w:val="auto"/>
          <w:sz w:val="20"/>
          <w:szCs w:val="20"/>
        </w:rPr>
        <w:t>Data</w:t>
      </w:r>
      <w:r w:rsidRPr="00EB749F">
        <w:rPr>
          <w:rFonts w:ascii="Arial" w:hAnsi="Arial" w:cs="Arial"/>
          <w:color w:val="auto"/>
          <w:sz w:val="20"/>
          <w:szCs w:val="20"/>
        </w:rPr>
        <w:t xml:space="preserve"> by the Supplier must not leave any Customer Footprint or Third-Party Footprint on the CRA </w:t>
      </w:r>
      <w:r w:rsidR="008D4623">
        <w:rPr>
          <w:rFonts w:ascii="Arial" w:hAnsi="Arial" w:cs="Arial"/>
          <w:color w:val="auto"/>
          <w:sz w:val="20"/>
          <w:szCs w:val="20"/>
        </w:rPr>
        <w:t>Data</w:t>
      </w:r>
      <w:r w:rsidRPr="00EB749F">
        <w:rPr>
          <w:rFonts w:ascii="Arial" w:hAnsi="Arial" w:cs="Arial"/>
          <w:color w:val="auto"/>
          <w:sz w:val="20"/>
          <w:szCs w:val="20"/>
        </w:rPr>
        <w:t xml:space="preserve">base and/or the Customers CRA Record, except where otherwise agreed in writing and subject to the following: </w:t>
      </w:r>
    </w:p>
    <w:p w14:paraId="4B8C08EE" w14:textId="4940868B"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HMRC and the Supplier will agree during Implementation, and as may be applicable throughout the Term, the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sets required by HMRC (the "</w:t>
      </w:r>
      <w:r w:rsidRPr="00EB749F">
        <w:rPr>
          <w:rFonts w:ascii="Arial" w:eastAsiaTheme="majorEastAsia" w:hAnsi="Arial" w:cs="Arial"/>
          <w:b/>
          <w:sz w:val="20"/>
          <w:szCs w:val="20"/>
        </w:rPr>
        <w:t xml:space="preserve">Required </w:t>
      </w:r>
      <w:r w:rsidRPr="00EB749F">
        <w:rPr>
          <w:rFonts w:ascii="Arial" w:eastAsiaTheme="majorEastAsia" w:hAnsi="Arial" w:cs="Arial"/>
          <w:b/>
          <w:bCs/>
          <w:sz w:val="20"/>
          <w:szCs w:val="20"/>
        </w:rPr>
        <w:t>Buyer</w:t>
      </w:r>
      <w:r w:rsidRPr="00EB749F">
        <w:rPr>
          <w:rFonts w:ascii="Arial" w:eastAsiaTheme="majorEastAsia" w:hAnsi="Arial" w:cs="Arial"/>
          <w:b/>
          <w:sz w:val="20"/>
          <w:szCs w:val="20"/>
        </w:rPr>
        <w:t xml:space="preserve"> </w:t>
      </w:r>
      <w:r w:rsidR="008D4623">
        <w:rPr>
          <w:rFonts w:ascii="Arial" w:eastAsiaTheme="majorEastAsia" w:hAnsi="Arial" w:cs="Arial"/>
          <w:b/>
          <w:sz w:val="20"/>
          <w:szCs w:val="20"/>
        </w:rPr>
        <w:t>Data</w:t>
      </w:r>
      <w:r w:rsidRPr="00EB749F">
        <w:rPr>
          <w:rFonts w:ascii="Arial" w:eastAsiaTheme="majorEastAsia" w:hAnsi="Arial" w:cs="Arial"/>
          <w:b/>
          <w:sz w:val="20"/>
          <w:szCs w:val="20"/>
        </w:rPr>
        <w:t xml:space="preserve"> Set</w:t>
      </w:r>
      <w:r w:rsidRPr="00EB749F">
        <w:rPr>
          <w:rFonts w:ascii="Arial" w:eastAsiaTheme="majorEastAsia" w:hAnsi="Arial" w:cs="Arial"/>
          <w:sz w:val="20"/>
          <w:szCs w:val="20"/>
        </w:rPr>
        <w:t xml:space="preserve">") and the Supplier will confirm the same promptly in writing to HMRC and the further information required by the Supplier to request access to such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sets from the CRAs.  Such further information shall include details of any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Protection Legislation exemptions, other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Protection rights of access, other statutory rights of access under, for example, the Social Security Fraud Act 2001 or such other legislation which may be applicable to a Customer and/or Service Recipient ("</w:t>
      </w:r>
      <w:r w:rsidRPr="00EB749F">
        <w:rPr>
          <w:rFonts w:ascii="Arial" w:eastAsiaTheme="majorEastAsia" w:hAnsi="Arial" w:cs="Arial"/>
          <w:b/>
          <w:sz w:val="20"/>
          <w:szCs w:val="20"/>
        </w:rPr>
        <w:t>Access Information</w:t>
      </w:r>
      <w:r w:rsidRPr="00EB749F">
        <w:rPr>
          <w:rFonts w:ascii="Arial" w:eastAsiaTheme="majorEastAsia" w:hAnsi="Arial" w:cs="Arial"/>
          <w:sz w:val="20"/>
          <w:szCs w:val="20"/>
        </w:rPr>
        <w:t>");</w:t>
      </w:r>
    </w:p>
    <w:p w14:paraId="563F6182" w14:textId="6413A761"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lastRenderedPageBreak/>
        <w:t xml:space="preserve">HMRC shall provide to the Supplier the </w:t>
      </w:r>
      <w:r w:rsidRPr="00EB749F">
        <w:rPr>
          <w:rFonts w:ascii="Arial" w:eastAsiaTheme="majorEastAsia" w:hAnsi="Arial" w:cs="Arial"/>
          <w:b/>
          <w:sz w:val="20"/>
          <w:szCs w:val="20"/>
        </w:rPr>
        <w:t>Access Information</w:t>
      </w:r>
      <w:r w:rsidRPr="00EB749F">
        <w:rPr>
          <w:rFonts w:ascii="Arial" w:eastAsiaTheme="majorEastAsia" w:hAnsi="Arial" w:cs="Arial"/>
          <w:sz w:val="20"/>
          <w:szCs w:val="20"/>
        </w:rPr>
        <w:t xml:space="preserve"> as is reasonable to allow the Supplier to request access to the </w:t>
      </w:r>
      <w:r w:rsidRPr="00EB749F">
        <w:rPr>
          <w:rFonts w:ascii="Arial" w:eastAsiaTheme="majorEastAsia" w:hAnsi="Arial" w:cs="Arial"/>
          <w:b/>
          <w:sz w:val="20"/>
          <w:szCs w:val="20"/>
        </w:rPr>
        <w:t xml:space="preserve">Required </w:t>
      </w:r>
      <w:r w:rsidRPr="00EB749F">
        <w:rPr>
          <w:rFonts w:ascii="Arial" w:eastAsiaTheme="majorEastAsia" w:hAnsi="Arial" w:cs="Arial"/>
          <w:b/>
          <w:bCs/>
          <w:sz w:val="20"/>
          <w:szCs w:val="20"/>
        </w:rPr>
        <w:t>Buyer</w:t>
      </w:r>
      <w:r w:rsidRPr="00EB749F">
        <w:rPr>
          <w:rFonts w:ascii="Arial" w:eastAsiaTheme="majorEastAsia" w:hAnsi="Arial" w:cs="Arial"/>
          <w:b/>
          <w:sz w:val="20"/>
          <w:szCs w:val="20"/>
        </w:rPr>
        <w:t xml:space="preserve"> </w:t>
      </w:r>
      <w:r w:rsidR="008D4623">
        <w:rPr>
          <w:rFonts w:ascii="Arial" w:eastAsiaTheme="majorEastAsia" w:hAnsi="Arial" w:cs="Arial"/>
          <w:b/>
          <w:sz w:val="20"/>
          <w:szCs w:val="20"/>
        </w:rPr>
        <w:t>Data</w:t>
      </w:r>
      <w:r w:rsidRPr="00EB749F">
        <w:rPr>
          <w:rFonts w:ascii="Arial" w:eastAsiaTheme="majorEastAsia" w:hAnsi="Arial" w:cs="Arial"/>
          <w:b/>
          <w:sz w:val="20"/>
          <w:szCs w:val="20"/>
        </w:rPr>
        <w:t xml:space="preserve"> Set</w:t>
      </w:r>
      <w:r w:rsidRPr="00EB749F">
        <w:rPr>
          <w:rFonts w:ascii="Arial" w:eastAsiaTheme="majorEastAsia" w:hAnsi="Arial" w:cs="Arial"/>
          <w:sz w:val="20"/>
          <w:szCs w:val="20"/>
        </w:rPr>
        <w:t>;</w:t>
      </w:r>
    </w:p>
    <w:p w14:paraId="588CAA44" w14:textId="52507DB3"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on receipt of the </w:t>
      </w:r>
      <w:r w:rsidRPr="00EB749F">
        <w:rPr>
          <w:rFonts w:ascii="Arial" w:eastAsiaTheme="majorEastAsia" w:hAnsi="Arial" w:cs="Arial"/>
          <w:b/>
          <w:bCs/>
          <w:sz w:val="20"/>
          <w:szCs w:val="20"/>
        </w:rPr>
        <w:t>Access Information</w:t>
      </w:r>
      <w:r w:rsidRPr="00EB749F">
        <w:rPr>
          <w:rFonts w:ascii="Arial" w:eastAsiaTheme="majorEastAsia" w:hAnsi="Arial" w:cs="Arial"/>
          <w:sz w:val="20"/>
          <w:szCs w:val="20"/>
        </w:rPr>
        <w:t xml:space="preserve"> the Supplier shall confirm</w:t>
      </w:r>
      <w:r w:rsidR="00011E86">
        <w:rPr>
          <w:rFonts w:ascii="Arial" w:eastAsiaTheme="majorEastAsia" w:hAnsi="Arial" w:cs="Arial"/>
          <w:sz w:val="20"/>
          <w:szCs w:val="20"/>
        </w:rPr>
        <w:t xml:space="preserve"> promptly in writing</w:t>
      </w:r>
      <w:r w:rsidRPr="00EB749F">
        <w:rPr>
          <w:rFonts w:ascii="Arial" w:eastAsiaTheme="majorEastAsia" w:hAnsi="Arial" w:cs="Arial"/>
          <w:sz w:val="20"/>
          <w:szCs w:val="20"/>
        </w:rPr>
        <w:t xml:space="preserve"> with the CRAs if: (i) such </w:t>
      </w:r>
      <w:r w:rsidRPr="00EB749F">
        <w:rPr>
          <w:rFonts w:ascii="Arial" w:eastAsiaTheme="majorEastAsia" w:hAnsi="Arial" w:cs="Arial"/>
          <w:b/>
          <w:bCs/>
          <w:sz w:val="20"/>
          <w:szCs w:val="20"/>
        </w:rPr>
        <w:t>Access Information</w:t>
      </w:r>
      <w:r w:rsidRPr="00EB749F">
        <w:rPr>
          <w:rFonts w:ascii="Arial" w:eastAsiaTheme="majorEastAsia" w:hAnsi="Arial" w:cs="Arial"/>
          <w:sz w:val="20"/>
          <w:szCs w:val="20"/>
        </w:rPr>
        <w:t xml:space="preserve"> is acceptable; (ii) access to </w:t>
      </w:r>
      <w:r w:rsidRPr="00EB749F">
        <w:rPr>
          <w:rFonts w:ascii="Arial" w:eastAsiaTheme="majorEastAsia" w:hAnsi="Arial" w:cs="Arial"/>
          <w:b/>
          <w:bCs/>
          <w:sz w:val="20"/>
          <w:szCs w:val="20"/>
        </w:rPr>
        <w:t xml:space="preserve">the Required Buyer </w:t>
      </w:r>
      <w:r w:rsidR="008D4623">
        <w:rPr>
          <w:rFonts w:ascii="Arial" w:eastAsiaTheme="majorEastAsia" w:hAnsi="Arial" w:cs="Arial"/>
          <w:b/>
          <w:bCs/>
          <w:sz w:val="20"/>
          <w:szCs w:val="20"/>
        </w:rPr>
        <w:t>Data</w:t>
      </w:r>
      <w:r w:rsidRPr="00EB749F">
        <w:rPr>
          <w:rFonts w:ascii="Arial" w:eastAsiaTheme="majorEastAsia" w:hAnsi="Arial" w:cs="Arial"/>
          <w:b/>
          <w:bCs/>
          <w:sz w:val="20"/>
          <w:szCs w:val="20"/>
        </w:rPr>
        <w:t xml:space="preserve"> Set</w:t>
      </w:r>
      <w:r w:rsidRPr="00EB749F">
        <w:rPr>
          <w:rFonts w:ascii="Arial" w:eastAsiaTheme="majorEastAsia" w:hAnsi="Arial" w:cs="Arial"/>
          <w:sz w:val="20"/>
          <w:szCs w:val="20"/>
        </w:rPr>
        <w:t xml:space="preserve"> will be provided; and (iii) the status of any footprint which such access would leave on the CRA </w:t>
      </w:r>
      <w:r w:rsidR="008D4623">
        <w:rPr>
          <w:rFonts w:ascii="Arial" w:eastAsiaTheme="majorEastAsia" w:hAnsi="Arial" w:cs="Arial"/>
          <w:sz w:val="20"/>
          <w:szCs w:val="20"/>
        </w:rPr>
        <w:t>Data</w:t>
      </w:r>
      <w:r w:rsidRPr="00EB749F">
        <w:rPr>
          <w:rFonts w:ascii="Arial" w:eastAsiaTheme="majorEastAsia" w:hAnsi="Arial" w:cs="Arial"/>
          <w:sz w:val="20"/>
          <w:szCs w:val="20"/>
        </w:rPr>
        <w:t>base and/or the Customer CRA Record;</w:t>
      </w:r>
    </w:p>
    <w:p w14:paraId="276CDE14" w14:textId="5E9314AC"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the Supplier shall</w:t>
      </w:r>
      <w:r w:rsidR="00011E86">
        <w:rPr>
          <w:rFonts w:ascii="Arial" w:eastAsiaTheme="majorEastAsia" w:hAnsi="Arial" w:cs="Arial"/>
          <w:sz w:val="20"/>
          <w:szCs w:val="20"/>
        </w:rPr>
        <w:t xml:space="preserve"> promptly </w:t>
      </w:r>
      <w:r w:rsidRPr="00EB749F">
        <w:rPr>
          <w:rFonts w:ascii="Arial" w:eastAsiaTheme="majorEastAsia" w:hAnsi="Arial" w:cs="Arial"/>
          <w:sz w:val="20"/>
          <w:szCs w:val="20"/>
        </w:rPr>
        <w:t xml:space="preserve">confirm </w:t>
      </w:r>
      <w:r w:rsidR="00011E86">
        <w:rPr>
          <w:rFonts w:ascii="Arial" w:eastAsiaTheme="majorEastAsia" w:hAnsi="Arial" w:cs="Arial"/>
          <w:sz w:val="20"/>
          <w:szCs w:val="20"/>
        </w:rPr>
        <w:t xml:space="preserve">in writing </w:t>
      </w:r>
      <w:r w:rsidRPr="00EB749F">
        <w:rPr>
          <w:rFonts w:ascii="Arial" w:eastAsiaTheme="majorEastAsia" w:hAnsi="Arial" w:cs="Arial"/>
          <w:sz w:val="20"/>
          <w:szCs w:val="20"/>
        </w:rPr>
        <w:t xml:space="preserve">to HMRC where access is permitted and the CRA has confirmed that such access will not leave a Customer Footprint or a Third-Party Footprint; </w:t>
      </w:r>
    </w:p>
    <w:p w14:paraId="169063E9" w14:textId="1B17CF39"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where the CRA has considered the </w:t>
      </w:r>
      <w:r w:rsidRPr="00EB749F">
        <w:rPr>
          <w:rFonts w:ascii="Arial" w:eastAsiaTheme="majorEastAsia" w:hAnsi="Arial" w:cs="Arial"/>
          <w:b/>
          <w:bCs/>
          <w:sz w:val="20"/>
          <w:szCs w:val="20"/>
        </w:rPr>
        <w:t>Access Information</w:t>
      </w:r>
      <w:r w:rsidRPr="00EB749F">
        <w:rPr>
          <w:rFonts w:ascii="Arial" w:eastAsiaTheme="majorEastAsia" w:hAnsi="Arial" w:cs="Arial"/>
          <w:sz w:val="20"/>
          <w:szCs w:val="20"/>
        </w:rPr>
        <w:t xml:space="preserve"> in relation to the </w:t>
      </w:r>
      <w:r w:rsidRPr="00EB749F">
        <w:rPr>
          <w:rFonts w:ascii="Arial" w:eastAsiaTheme="majorEastAsia" w:hAnsi="Arial" w:cs="Arial"/>
          <w:b/>
          <w:bCs/>
          <w:sz w:val="20"/>
          <w:szCs w:val="20"/>
        </w:rPr>
        <w:t xml:space="preserve">Required Buyer </w:t>
      </w:r>
      <w:r w:rsidR="008D4623">
        <w:rPr>
          <w:rFonts w:ascii="Arial" w:eastAsiaTheme="majorEastAsia" w:hAnsi="Arial" w:cs="Arial"/>
          <w:b/>
          <w:bCs/>
          <w:sz w:val="20"/>
          <w:szCs w:val="20"/>
        </w:rPr>
        <w:t>Data</w:t>
      </w:r>
      <w:r w:rsidRPr="00EB749F">
        <w:rPr>
          <w:rFonts w:ascii="Arial" w:eastAsiaTheme="majorEastAsia" w:hAnsi="Arial" w:cs="Arial"/>
          <w:b/>
          <w:bCs/>
          <w:sz w:val="20"/>
          <w:szCs w:val="20"/>
        </w:rPr>
        <w:t xml:space="preserve"> Sets</w:t>
      </w:r>
      <w:r w:rsidRPr="00EB749F">
        <w:rPr>
          <w:rFonts w:ascii="Arial" w:eastAsiaTheme="majorEastAsia" w:hAnsi="Arial" w:cs="Arial"/>
          <w:sz w:val="20"/>
          <w:szCs w:val="20"/>
        </w:rPr>
        <w:t xml:space="preserve"> and has confirmed that either (i) access is not permitted or (ii) such access would leave a Customer Footprint, the Supplier shall notify HMRC</w:t>
      </w:r>
      <w:r w:rsidR="00011E86">
        <w:rPr>
          <w:rFonts w:ascii="Arial" w:eastAsiaTheme="majorEastAsia" w:hAnsi="Arial" w:cs="Arial"/>
          <w:sz w:val="20"/>
          <w:szCs w:val="20"/>
        </w:rPr>
        <w:t xml:space="preserve"> promptly in writing</w:t>
      </w:r>
      <w:r w:rsidRPr="00EB749F">
        <w:rPr>
          <w:rFonts w:ascii="Arial" w:eastAsiaTheme="majorEastAsia" w:hAnsi="Arial" w:cs="Arial"/>
          <w:sz w:val="20"/>
          <w:szCs w:val="20"/>
        </w:rPr>
        <w:t xml:space="preserve"> and HMRC shall, at its sole discretion, confirm to Supplier that either:</w:t>
      </w:r>
    </w:p>
    <w:p w14:paraId="3C558F6D" w14:textId="131DB49A" w:rsidR="0086092B" w:rsidRPr="00EB749F" w:rsidRDefault="0086092B" w:rsidP="002E53E0">
      <w:pPr>
        <w:pStyle w:val="ListParagraph"/>
        <w:numPr>
          <w:ilvl w:val="2"/>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it wishes to proceed with access to such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set and accepts that a Customer Footprint will be left on the CRA </w:t>
      </w:r>
      <w:r w:rsidR="008D4623">
        <w:rPr>
          <w:rFonts w:ascii="Arial" w:eastAsiaTheme="majorEastAsia" w:hAnsi="Arial" w:cs="Arial"/>
          <w:sz w:val="20"/>
          <w:szCs w:val="20"/>
        </w:rPr>
        <w:t>Data</w:t>
      </w:r>
      <w:r w:rsidRPr="00EB749F">
        <w:rPr>
          <w:rFonts w:ascii="Arial" w:eastAsiaTheme="majorEastAsia" w:hAnsi="Arial" w:cs="Arial"/>
          <w:sz w:val="20"/>
          <w:szCs w:val="20"/>
        </w:rPr>
        <w:t>base and/or the Customer CRA Record provided that such confirmation will only be valid if provided in writing by the HMRC Representative; or</w:t>
      </w:r>
    </w:p>
    <w:p w14:paraId="396C21C3" w14:textId="402E435B" w:rsidR="0086092B" w:rsidRPr="00EB749F" w:rsidRDefault="0086092B" w:rsidP="002E53E0">
      <w:pPr>
        <w:pStyle w:val="ListParagraph"/>
        <w:numPr>
          <w:ilvl w:val="2"/>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it does not wish to proceed with access to such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set;</w:t>
      </w:r>
    </w:p>
    <w:p w14:paraId="04581587" w14:textId="2DB916F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The Supplier shall, where access is not permitted or would leave a Customer Footprint, advise HMRC</w:t>
      </w:r>
      <w:r w:rsidR="00011E86">
        <w:rPr>
          <w:rFonts w:ascii="Arial" w:eastAsiaTheme="majorEastAsia" w:hAnsi="Arial" w:cs="Arial"/>
          <w:sz w:val="20"/>
          <w:szCs w:val="20"/>
        </w:rPr>
        <w:t xml:space="preserve"> promptly in writing</w:t>
      </w:r>
      <w:r w:rsidRPr="00EB749F">
        <w:rPr>
          <w:rFonts w:ascii="Arial" w:eastAsiaTheme="majorEastAsia" w:hAnsi="Arial" w:cs="Arial"/>
          <w:sz w:val="20"/>
          <w:szCs w:val="20"/>
        </w:rPr>
        <w:t xml:space="preserve"> of any other methods to collect all or part of the Required Buyer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Sets from other sources, if available;</w:t>
      </w:r>
    </w:p>
    <w:p w14:paraId="423E8DCC" w14:textId="46F14F2B"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A Bureau Footprint will be left on the CRA </w:t>
      </w:r>
      <w:r w:rsidR="008D4623">
        <w:rPr>
          <w:rFonts w:ascii="Arial" w:eastAsiaTheme="majorEastAsia" w:hAnsi="Arial" w:cs="Arial"/>
          <w:sz w:val="20"/>
          <w:szCs w:val="20"/>
        </w:rPr>
        <w:t>Data</w:t>
      </w:r>
      <w:r w:rsidRPr="00EB749F">
        <w:rPr>
          <w:rFonts w:ascii="Arial" w:eastAsiaTheme="majorEastAsia" w:hAnsi="Arial" w:cs="Arial"/>
          <w:sz w:val="20"/>
          <w:szCs w:val="20"/>
        </w:rPr>
        <w:t>base and/or the Customer's CRA Record for all searches.</w:t>
      </w:r>
    </w:p>
    <w:p w14:paraId="74D295F6" w14:textId="30453D4C" w:rsidR="0086092B" w:rsidRPr="00EB749F" w:rsidRDefault="0086092B" w:rsidP="002E53E0">
      <w:pPr>
        <w:pStyle w:val="ListParagraph"/>
        <w:numPr>
          <w:ilvl w:val="0"/>
          <w:numId w:val="48"/>
        </w:numPr>
        <w:spacing w:before="120" w:after="120" w:line="240" w:lineRule="auto"/>
        <w:contextualSpacing w:val="0"/>
        <w:rPr>
          <w:rFonts w:ascii="Arial" w:hAnsi="Arial" w:cs="Arial"/>
        </w:rPr>
      </w:pPr>
      <w:r w:rsidRPr="00EB749F">
        <w:rPr>
          <w:rFonts w:ascii="Arial" w:eastAsiaTheme="majorEastAsia" w:hAnsi="Arial" w:cs="Arial"/>
          <w:sz w:val="20"/>
          <w:szCs w:val="20"/>
        </w:rPr>
        <w:t xml:space="preserve">No searches or access to any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set will leave a Third-Party Footprint, unless expressly </w:t>
      </w:r>
      <w:r w:rsidR="008D1059">
        <w:rPr>
          <w:rFonts w:ascii="Arial" w:eastAsiaTheme="majorEastAsia" w:hAnsi="Arial" w:cs="Arial"/>
          <w:sz w:val="20"/>
          <w:szCs w:val="20"/>
        </w:rPr>
        <w:t>Approve</w:t>
      </w:r>
      <w:r w:rsidRPr="00EB749F">
        <w:rPr>
          <w:rFonts w:ascii="Arial" w:eastAsiaTheme="majorEastAsia" w:hAnsi="Arial" w:cs="Arial"/>
          <w:sz w:val="20"/>
          <w:szCs w:val="20"/>
        </w:rPr>
        <w:t xml:space="preserve">d </w:t>
      </w:r>
      <w:r w:rsidR="00903112">
        <w:rPr>
          <w:rFonts w:ascii="Arial" w:eastAsiaTheme="majorEastAsia" w:hAnsi="Arial" w:cs="Arial"/>
          <w:sz w:val="20"/>
          <w:szCs w:val="20"/>
        </w:rPr>
        <w:t>in writing</w:t>
      </w:r>
      <w:r w:rsidR="009B20CA">
        <w:rPr>
          <w:rFonts w:ascii="Arial" w:eastAsiaTheme="majorEastAsia" w:hAnsi="Arial" w:cs="Arial"/>
          <w:sz w:val="20"/>
          <w:szCs w:val="20"/>
        </w:rPr>
        <w:t xml:space="preserve"> prior to the search or access</w:t>
      </w:r>
      <w:r w:rsidR="00903112">
        <w:rPr>
          <w:rFonts w:ascii="Arial" w:eastAsiaTheme="majorEastAsia" w:hAnsi="Arial" w:cs="Arial"/>
          <w:sz w:val="20"/>
          <w:szCs w:val="20"/>
        </w:rPr>
        <w:t xml:space="preserve"> </w:t>
      </w:r>
      <w:r w:rsidRPr="00EB749F">
        <w:rPr>
          <w:rFonts w:ascii="Arial" w:eastAsiaTheme="majorEastAsia" w:hAnsi="Arial" w:cs="Arial"/>
          <w:sz w:val="20"/>
          <w:szCs w:val="20"/>
        </w:rPr>
        <w:t xml:space="preserve">by </w:t>
      </w:r>
      <w:r w:rsidR="00632FB9">
        <w:rPr>
          <w:rFonts w:ascii="Arial" w:eastAsiaTheme="majorEastAsia" w:hAnsi="Arial" w:cs="Arial"/>
          <w:sz w:val="20"/>
          <w:szCs w:val="20"/>
        </w:rPr>
        <w:t>HMRC</w:t>
      </w:r>
    </w:p>
    <w:p w14:paraId="4DCFE9D0" w14:textId="6B574306" w:rsidR="0086092B" w:rsidRPr="00EB749F" w:rsidRDefault="00D30C44" w:rsidP="002E53E0">
      <w:pPr>
        <w:pStyle w:val="Heading1"/>
        <w:numPr>
          <w:ilvl w:val="0"/>
          <w:numId w:val="4"/>
        </w:numPr>
        <w:spacing w:before="240" w:line="259" w:lineRule="auto"/>
        <w:rPr>
          <w:rFonts w:ascii="Arial" w:hAnsi="Arial" w:cs="Arial"/>
          <w:b w:val="0"/>
          <w:color w:val="auto"/>
        </w:rPr>
      </w:pPr>
      <w:bookmarkStart w:id="96" w:name="_Toc77267851"/>
      <w:r>
        <w:rPr>
          <w:rFonts w:ascii="Arial" w:hAnsi="Arial" w:cs="Arial"/>
          <w:color w:val="auto"/>
        </w:rPr>
        <w:lastRenderedPageBreak/>
        <w:t>Placement</w:t>
      </w:r>
      <w:r w:rsidR="0086092B" w:rsidRPr="00EB749F">
        <w:rPr>
          <w:rFonts w:ascii="Arial" w:hAnsi="Arial" w:cs="Arial"/>
          <w:color w:val="auto"/>
        </w:rPr>
        <w:t xml:space="preserve"> of </w:t>
      </w:r>
      <w:r w:rsidR="008D1059">
        <w:rPr>
          <w:rFonts w:ascii="Arial" w:hAnsi="Arial" w:cs="Arial"/>
          <w:color w:val="auto"/>
        </w:rPr>
        <w:t>Debt</w:t>
      </w:r>
      <w:bookmarkEnd w:id="96"/>
    </w:p>
    <w:p w14:paraId="3C49BCAF" w14:textId="77777777" w:rsidR="0086092B" w:rsidRPr="00EB749F" w:rsidRDefault="0086092B" w:rsidP="0086092B">
      <w:pPr>
        <w:pStyle w:val="Heading2"/>
        <w:numPr>
          <w:ilvl w:val="1"/>
          <w:numId w:val="0"/>
        </w:numPr>
        <w:ind w:left="576"/>
        <w:rPr>
          <w:rFonts w:ascii="Arial" w:hAnsi="Arial" w:cs="Arial"/>
          <w:b w:val="0"/>
          <w:bCs w:val="0"/>
          <w:color w:val="auto"/>
        </w:rPr>
      </w:pPr>
    </w:p>
    <w:p w14:paraId="73D86388" w14:textId="0DB334B2" w:rsidR="0086092B" w:rsidRPr="00EB749F" w:rsidRDefault="0086092B" w:rsidP="002E53E0">
      <w:pPr>
        <w:pStyle w:val="Heading2"/>
        <w:numPr>
          <w:ilvl w:val="1"/>
          <w:numId w:val="4"/>
        </w:numPr>
        <w:spacing w:before="40" w:line="259" w:lineRule="auto"/>
        <w:rPr>
          <w:rFonts w:ascii="Arial" w:hAnsi="Arial" w:cs="Arial"/>
          <w:b w:val="0"/>
          <w:color w:val="auto"/>
        </w:rPr>
      </w:pPr>
      <w:bookmarkStart w:id="97" w:name="_Toc77267852"/>
      <w:r w:rsidRPr="00EB749F">
        <w:rPr>
          <w:rFonts w:ascii="Arial" w:hAnsi="Arial" w:cs="Arial"/>
          <w:color w:val="auto"/>
        </w:rPr>
        <w:t xml:space="preserve">Secure </w:t>
      </w:r>
      <w:r w:rsidR="008D4623">
        <w:rPr>
          <w:rFonts w:ascii="Arial" w:hAnsi="Arial" w:cs="Arial"/>
          <w:color w:val="auto"/>
        </w:rPr>
        <w:t>Data</w:t>
      </w:r>
      <w:r w:rsidRPr="00EB749F">
        <w:rPr>
          <w:rFonts w:ascii="Arial" w:hAnsi="Arial" w:cs="Arial"/>
          <w:color w:val="auto"/>
        </w:rPr>
        <w:t xml:space="preserve"> Exchange Service (SDES)</w:t>
      </w:r>
      <w:bookmarkEnd w:id="97"/>
    </w:p>
    <w:p w14:paraId="4F6F5011" w14:textId="2EF9395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system will be required to integrate with HMRC Secure </w:t>
      </w:r>
      <w:r w:rsidR="008D4623">
        <w:rPr>
          <w:rFonts w:ascii="Arial" w:hAnsi="Arial" w:cs="Arial"/>
          <w:color w:val="auto"/>
          <w:sz w:val="20"/>
          <w:szCs w:val="20"/>
        </w:rPr>
        <w:t>Data</w:t>
      </w:r>
      <w:r w:rsidRPr="00EB749F">
        <w:rPr>
          <w:rFonts w:ascii="Arial" w:hAnsi="Arial" w:cs="Arial"/>
          <w:color w:val="auto"/>
          <w:sz w:val="20"/>
          <w:szCs w:val="20"/>
        </w:rPr>
        <w:t xml:space="preserve"> Exchange Service (SDES) to send and receive all automatic system generated files and manual ad-hoc files to HMRC.  </w:t>
      </w:r>
      <w:r w:rsidR="00781A08">
        <w:rPr>
          <w:rFonts w:ascii="Arial" w:hAnsi="Arial" w:cs="Arial"/>
          <w:color w:val="auto"/>
          <w:sz w:val="20"/>
          <w:szCs w:val="20"/>
        </w:rPr>
        <w:br/>
      </w:r>
    </w:p>
    <w:p w14:paraId="7C5F7929" w14:textId="421A10E2" w:rsidR="0086092B" w:rsidRPr="006F2BD0" w:rsidRDefault="0086092B" w:rsidP="002E53E0">
      <w:pPr>
        <w:pStyle w:val="Heading3"/>
        <w:numPr>
          <w:ilvl w:val="2"/>
          <w:numId w:val="4"/>
        </w:numPr>
        <w:ind w:left="720"/>
        <w:rPr>
          <w:rFonts w:ascii="Arial" w:hAnsi="Arial" w:cs="Arial"/>
          <w:color w:val="0070C0"/>
          <w:sz w:val="20"/>
          <w:szCs w:val="20"/>
        </w:rPr>
      </w:pPr>
      <w:r w:rsidRPr="00EB749F">
        <w:rPr>
          <w:rFonts w:ascii="Arial" w:hAnsi="Arial" w:cs="Arial"/>
          <w:color w:val="auto"/>
          <w:sz w:val="20"/>
          <w:szCs w:val="20"/>
        </w:rPr>
        <w:t xml:space="preserve">All external organisations must have a Government Gateway </w:t>
      </w:r>
      <w:r w:rsidR="00D30C44">
        <w:rPr>
          <w:rFonts w:ascii="Arial" w:hAnsi="Arial" w:cs="Arial"/>
          <w:color w:val="auto"/>
          <w:sz w:val="20"/>
          <w:szCs w:val="20"/>
        </w:rPr>
        <w:t>Account</w:t>
      </w:r>
      <w:r w:rsidRPr="00EB749F">
        <w:rPr>
          <w:rFonts w:ascii="Arial" w:hAnsi="Arial" w:cs="Arial"/>
          <w:color w:val="auto"/>
          <w:sz w:val="20"/>
          <w:szCs w:val="20"/>
        </w:rPr>
        <w:t xml:space="preserve"> to register and create an SDES </w:t>
      </w:r>
      <w:r w:rsidR="00D30C44">
        <w:rPr>
          <w:rFonts w:ascii="Arial" w:hAnsi="Arial" w:cs="Arial"/>
          <w:color w:val="auto"/>
          <w:sz w:val="20"/>
          <w:szCs w:val="20"/>
        </w:rPr>
        <w:t>Account</w:t>
      </w:r>
      <w:r w:rsidRPr="00EB749F">
        <w:rPr>
          <w:rFonts w:ascii="Arial" w:hAnsi="Arial" w:cs="Arial"/>
          <w:color w:val="auto"/>
          <w:sz w:val="20"/>
          <w:szCs w:val="20"/>
        </w:rPr>
        <w:t xml:space="preserve">. To create a government gateway </w:t>
      </w:r>
      <w:r w:rsidR="00D30C44">
        <w:rPr>
          <w:rFonts w:ascii="Arial" w:hAnsi="Arial" w:cs="Arial"/>
          <w:color w:val="auto"/>
          <w:sz w:val="20"/>
          <w:szCs w:val="20"/>
        </w:rPr>
        <w:t>Account</w:t>
      </w:r>
      <w:r w:rsidRPr="00EB749F">
        <w:rPr>
          <w:rFonts w:ascii="Arial" w:hAnsi="Arial" w:cs="Arial"/>
          <w:color w:val="auto"/>
          <w:sz w:val="20"/>
          <w:szCs w:val="20"/>
        </w:rPr>
        <w:t xml:space="preserve"> the Supplier should  go to  </w:t>
      </w:r>
      <w:hyperlink r:id="rId12" w:history="1">
        <w:r w:rsidRPr="006F2BD0">
          <w:rPr>
            <w:rFonts w:ascii="Arial" w:hAnsi="Arial" w:cs="Arial"/>
            <w:color w:val="0070C0"/>
          </w:rPr>
          <w:t>https://www.gov.uk/log-in-register-hmrc-online-services</w:t>
        </w:r>
      </w:hyperlink>
      <w:r w:rsidRPr="006F2BD0">
        <w:rPr>
          <w:rFonts w:ascii="Arial" w:hAnsi="Arial" w:cs="Arial"/>
          <w:color w:val="0070C0"/>
          <w:sz w:val="20"/>
          <w:szCs w:val="20"/>
        </w:rPr>
        <w:t xml:space="preserve"> </w:t>
      </w:r>
      <w:r w:rsidR="00781A08">
        <w:rPr>
          <w:rFonts w:ascii="Arial" w:hAnsi="Arial" w:cs="Arial"/>
          <w:color w:val="0070C0"/>
          <w:sz w:val="20"/>
          <w:szCs w:val="20"/>
        </w:rPr>
        <w:br/>
      </w:r>
    </w:p>
    <w:p w14:paraId="75B803B1" w14:textId="497D1B3A" w:rsidR="0086092B" w:rsidRPr="00EB749F" w:rsidRDefault="006F2BD0" w:rsidP="002E53E0">
      <w:pPr>
        <w:pStyle w:val="Heading3"/>
        <w:numPr>
          <w:ilvl w:val="2"/>
          <w:numId w:val="4"/>
        </w:numPr>
        <w:ind w:left="720"/>
        <w:rPr>
          <w:rFonts w:ascii="Arial" w:hAnsi="Arial" w:cs="Arial"/>
          <w:color w:val="auto"/>
        </w:rPr>
      </w:pPr>
      <w:r>
        <w:rPr>
          <w:rFonts w:ascii="Arial" w:hAnsi="Arial" w:cs="Arial"/>
          <w:color w:val="auto"/>
          <w:sz w:val="20"/>
          <w:szCs w:val="20"/>
        </w:rPr>
        <w:t>T</w:t>
      </w:r>
      <w:r w:rsidR="0086092B" w:rsidRPr="00EB749F">
        <w:rPr>
          <w:rFonts w:ascii="Arial" w:hAnsi="Arial" w:cs="Arial"/>
          <w:color w:val="auto"/>
          <w:sz w:val="20"/>
          <w:szCs w:val="20"/>
        </w:rPr>
        <w:t>he Supplier must follow the gov.UK guidance to set up SDES</w:t>
      </w:r>
      <w:r w:rsidR="00AC446C">
        <w:rPr>
          <w:rFonts w:ascii="Arial" w:hAnsi="Arial" w:cs="Arial"/>
          <w:color w:val="auto"/>
          <w:sz w:val="20"/>
          <w:szCs w:val="20"/>
        </w:rPr>
        <w:t>;</w:t>
      </w:r>
      <w:r w:rsidR="0086092B" w:rsidRPr="00EB749F">
        <w:rPr>
          <w:rFonts w:ascii="Arial" w:hAnsi="Arial" w:cs="Arial"/>
          <w:color w:val="auto"/>
          <w:sz w:val="20"/>
          <w:szCs w:val="20"/>
        </w:rPr>
        <w:t xml:space="preserve"> </w:t>
      </w:r>
      <w:r w:rsidR="0086092B" w:rsidRPr="00EB749F">
        <w:rPr>
          <w:rFonts w:ascii="Arial" w:hAnsi="Arial" w:cs="Arial"/>
          <w:color w:val="auto"/>
          <w:sz w:val="20"/>
          <w:szCs w:val="20"/>
        </w:rPr>
        <w:br/>
        <w:t xml:space="preserve"> </w:t>
      </w:r>
      <w:hyperlink r:id="rId13">
        <w:r w:rsidR="0086092B" w:rsidRPr="006F2BD0">
          <w:rPr>
            <w:rFonts w:ascii="Arial" w:hAnsi="Arial" w:cs="Arial"/>
            <w:color w:val="0070C0"/>
          </w:rPr>
          <w:t>https://www.gov.uk/guidance/set-up-the-secure-</w:t>
        </w:r>
        <w:r w:rsidR="008D4623">
          <w:rPr>
            <w:rFonts w:ascii="Arial" w:hAnsi="Arial" w:cs="Arial"/>
            <w:color w:val="0070C0"/>
          </w:rPr>
          <w:t>Data</w:t>
        </w:r>
        <w:r w:rsidR="0086092B" w:rsidRPr="006F2BD0">
          <w:rPr>
            <w:rFonts w:ascii="Arial" w:hAnsi="Arial" w:cs="Arial"/>
            <w:color w:val="0070C0"/>
          </w:rPr>
          <w:t>-exchange-service-sdes-automated-transfer</w:t>
        </w:r>
      </w:hyperlink>
      <w:r w:rsidR="0086092B" w:rsidRPr="00EB749F">
        <w:rPr>
          <w:rFonts w:ascii="Arial" w:hAnsi="Arial" w:cs="Arial"/>
          <w:color w:val="auto"/>
        </w:rPr>
        <w:t xml:space="preserve"> </w:t>
      </w:r>
      <w:r w:rsidR="00781A08">
        <w:rPr>
          <w:rFonts w:ascii="Arial" w:hAnsi="Arial" w:cs="Arial"/>
          <w:color w:val="auto"/>
        </w:rPr>
        <w:br/>
      </w:r>
    </w:p>
    <w:p w14:paraId="2F72896C" w14:textId="5B6DEF6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they fully meet the SDES current requirements for sending and receiving files via SDES.</w:t>
      </w:r>
      <w:r w:rsidR="00781A08">
        <w:rPr>
          <w:rFonts w:ascii="Arial" w:hAnsi="Arial" w:cs="Arial"/>
          <w:color w:val="auto"/>
          <w:sz w:val="20"/>
          <w:szCs w:val="20"/>
        </w:rPr>
        <w:br/>
      </w:r>
    </w:p>
    <w:p w14:paraId="580ED245" w14:textId="745B45E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All Automatic Exchange of </w:t>
      </w:r>
      <w:r w:rsidR="008D4623">
        <w:rPr>
          <w:rFonts w:ascii="Arial" w:hAnsi="Arial" w:cs="Arial"/>
          <w:color w:val="auto"/>
          <w:sz w:val="20"/>
          <w:szCs w:val="20"/>
        </w:rPr>
        <w:t>Data</w:t>
      </w:r>
      <w:r w:rsidRPr="00EB749F">
        <w:rPr>
          <w:rFonts w:ascii="Arial" w:hAnsi="Arial" w:cs="Arial"/>
          <w:color w:val="auto"/>
          <w:sz w:val="20"/>
          <w:szCs w:val="20"/>
        </w:rPr>
        <w:t xml:space="preserve"> between HMRC and the Supplier must be as per the File Format Document. </w:t>
      </w:r>
      <w:r w:rsidR="00781A08">
        <w:rPr>
          <w:rFonts w:ascii="Arial" w:hAnsi="Arial" w:cs="Arial"/>
          <w:color w:val="auto"/>
          <w:sz w:val="20"/>
          <w:szCs w:val="20"/>
        </w:rPr>
        <w:br/>
      </w:r>
    </w:p>
    <w:p w14:paraId="4BA57955" w14:textId="3E010BA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manual ad-hoc Exchange of </w:t>
      </w:r>
      <w:r w:rsidR="008D4623">
        <w:rPr>
          <w:rFonts w:ascii="Arial" w:hAnsi="Arial" w:cs="Arial"/>
          <w:color w:val="auto"/>
          <w:sz w:val="20"/>
          <w:szCs w:val="20"/>
        </w:rPr>
        <w:t>Data</w:t>
      </w:r>
      <w:r w:rsidRPr="00EB749F">
        <w:rPr>
          <w:rFonts w:ascii="Arial" w:hAnsi="Arial" w:cs="Arial"/>
          <w:color w:val="auto"/>
          <w:sz w:val="20"/>
          <w:szCs w:val="20"/>
        </w:rPr>
        <w:t>, other file format types will be used as agreed between HMRC and the Supplier</w:t>
      </w:r>
      <w:r w:rsidR="00742DD4">
        <w:rPr>
          <w:rFonts w:ascii="Arial" w:hAnsi="Arial" w:cs="Arial"/>
          <w:color w:val="auto"/>
          <w:sz w:val="20"/>
          <w:szCs w:val="20"/>
        </w:rPr>
        <w:t xml:space="preserve"> in advance of the exchange.</w:t>
      </w:r>
      <w:r w:rsidR="00781A08">
        <w:rPr>
          <w:rFonts w:ascii="Arial" w:hAnsi="Arial" w:cs="Arial"/>
          <w:color w:val="auto"/>
          <w:sz w:val="20"/>
          <w:szCs w:val="20"/>
        </w:rPr>
        <w:br/>
      </w:r>
    </w:p>
    <w:p w14:paraId="262C8AAC"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be capable of accommodating any future upgrades to HMRCs IT infrastructure or system changes. </w:t>
      </w:r>
    </w:p>
    <w:p w14:paraId="15D0A554" w14:textId="77777777" w:rsidR="0086092B" w:rsidRPr="00EB749F" w:rsidRDefault="0086092B" w:rsidP="0086092B">
      <w:pPr>
        <w:pStyle w:val="Heading2"/>
        <w:ind w:left="576"/>
        <w:rPr>
          <w:rFonts w:ascii="Arial" w:hAnsi="Arial" w:cs="Arial"/>
          <w:b w:val="0"/>
          <w:color w:val="auto"/>
        </w:rPr>
      </w:pPr>
    </w:p>
    <w:p w14:paraId="00634DE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98" w:name="_Toc77267853"/>
      <w:r w:rsidRPr="00EB749F">
        <w:rPr>
          <w:rFonts w:ascii="Arial" w:hAnsi="Arial" w:cs="Arial"/>
          <w:color w:val="auto"/>
        </w:rPr>
        <w:t>Files and File Formats</w:t>
      </w:r>
      <w:bookmarkEnd w:id="98"/>
    </w:p>
    <w:p w14:paraId="7CAF535A" w14:textId="4730DA1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produce a file format specification document based on HMRCs Extended Physical Interface Definition Document (EPIDD) for agreement with HMRC during </w:t>
      </w:r>
      <w:r w:rsidR="0012648C">
        <w:rPr>
          <w:rFonts w:ascii="Arial" w:hAnsi="Arial" w:cs="Arial"/>
          <w:color w:val="auto"/>
          <w:sz w:val="20"/>
          <w:szCs w:val="20"/>
        </w:rPr>
        <w:t>I</w:t>
      </w:r>
      <w:r w:rsidRPr="00EB749F">
        <w:rPr>
          <w:rFonts w:ascii="Arial" w:hAnsi="Arial" w:cs="Arial"/>
          <w:color w:val="auto"/>
          <w:sz w:val="20"/>
          <w:szCs w:val="20"/>
        </w:rPr>
        <w:t xml:space="preserve">mplementation.  </w:t>
      </w:r>
      <w:r w:rsidR="00887EE1">
        <w:rPr>
          <w:rFonts w:ascii="Arial" w:hAnsi="Arial" w:cs="Arial"/>
          <w:color w:val="auto"/>
          <w:sz w:val="20"/>
          <w:szCs w:val="20"/>
        </w:rPr>
        <w:t xml:space="preserve">Any subsequent changes that are </w:t>
      </w:r>
      <w:r w:rsidR="00F5670C">
        <w:rPr>
          <w:rFonts w:ascii="Arial" w:hAnsi="Arial" w:cs="Arial"/>
          <w:color w:val="auto"/>
          <w:sz w:val="20"/>
          <w:szCs w:val="20"/>
        </w:rPr>
        <w:t>required</w:t>
      </w:r>
      <w:r w:rsidR="00887EE1">
        <w:rPr>
          <w:rFonts w:ascii="Arial" w:hAnsi="Arial" w:cs="Arial"/>
          <w:color w:val="auto"/>
          <w:sz w:val="20"/>
          <w:szCs w:val="20"/>
        </w:rPr>
        <w:t xml:space="preserve"> to the </w:t>
      </w:r>
      <w:r w:rsidRPr="00EB749F">
        <w:rPr>
          <w:rFonts w:ascii="Arial" w:hAnsi="Arial" w:cs="Arial"/>
          <w:color w:val="auto"/>
          <w:sz w:val="20"/>
          <w:szCs w:val="20"/>
        </w:rPr>
        <w:t xml:space="preserve">Suppliers File Format document will be </w:t>
      </w:r>
      <w:r w:rsidR="00742DD4">
        <w:rPr>
          <w:rFonts w:ascii="Arial" w:hAnsi="Arial" w:cs="Arial"/>
          <w:color w:val="auto"/>
          <w:sz w:val="20"/>
          <w:szCs w:val="20"/>
        </w:rPr>
        <w:t xml:space="preserve">agreed and approved by HMRC </w:t>
      </w:r>
      <w:r w:rsidR="00887EE1">
        <w:rPr>
          <w:rFonts w:ascii="Arial" w:hAnsi="Arial" w:cs="Arial"/>
          <w:color w:val="auto"/>
          <w:sz w:val="20"/>
          <w:szCs w:val="20"/>
        </w:rPr>
        <w:t>using</w:t>
      </w:r>
      <w:r w:rsidR="00742DD4">
        <w:rPr>
          <w:rFonts w:ascii="Arial" w:hAnsi="Arial" w:cs="Arial"/>
          <w:color w:val="auto"/>
          <w:sz w:val="20"/>
          <w:szCs w:val="20"/>
        </w:rPr>
        <w:t xml:space="preserve"> the </w:t>
      </w:r>
      <w:r w:rsidR="00823486">
        <w:rPr>
          <w:rFonts w:ascii="Arial" w:hAnsi="Arial" w:cs="Arial"/>
          <w:color w:val="auto"/>
          <w:sz w:val="20"/>
          <w:szCs w:val="20"/>
        </w:rPr>
        <w:t>Variation or Change Control Procedure as applicable</w:t>
      </w:r>
      <w:r w:rsidR="00887EE1">
        <w:rPr>
          <w:rFonts w:ascii="Arial" w:hAnsi="Arial" w:cs="Arial"/>
          <w:color w:val="auto"/>
          <w:sz w:val="20"/>
          <w:szCs w:val="20"/>
        </w:rPr>
        <w:t>.</w:t>
      </w:r>
      <w:r w:rsidR="00781A08">
        <w:rPr>
          <w:rFonts w:ascii="Arial" w:hAnsi="Arial" w:cs="Arial"/>
          <w:color w:val="auto"/>
          <w:sz w:val="20"/>
          <w:szCs w:val="20"/>
        </w:rPr>
        <w:br/>
      </w:r>
    </w:p>
    <w:p w14:paraId="6D1DA0C0" w14:textId="71A7A9A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ensure that all automatic and </w:t>
      </w:r>
      <w:r w:rsidR="00E35D01">
        <w:rPr>
          <w:rFonts w:ascii="Arial" w:hAnsi="Arial" w:cs="Arial"/>
          <w:color w:val="auto"/>
          <w:sz w:val="20"/>
          <w:szCs w:val="20"/>
        </w:rPr>
        <w:t>A</w:t>
      </w:r>
      <w:r w:rsidRPr="00EB749F">
        <w:rPr>
          <w:rFonts w:ascii="Arial" w:hAnsi="Arial" w:cs="Arial"/>
          <w:color w:val="auto"/>
          <w:sz w:val="20"/>
          <w:szCs w:val="20"/>
        </w:rPr>
        <w:t>d-hoc/</w:t>
      </w:r>
      <w:r w:rsidR="00E35D01">
        <w:rPr>
          <w:rFonts w:ascii="Arial" w:hAnsi="Arial" w:cs="Arial"/>
          <w:color w:val="auto"/>
          <w:sz w:val="20"/>
          <w:szCs w:val="20"/>
        </w:rPr>
        <w:t>M</w:t>
      </w:r>
      <w:r w:rsidRPr="00EB749F">
        <w:rPr>
          <w:rFonts w:ascii="Arial" w:hAnsi="Arial" w:cs="Arial"/>
          <w:color w:val="auto"/>
          <w:sz w:val="20"/>
          <w:szCs w:val="20"/>
        </w:rPr>
        <w:t xml:space="preserve">anual </w:t>
      </w:r>
      <w:r w:rsidR="00E35D01">
        <w:rPr>
          <w:rFonts w:ascii="Arial" w:hAnsi="Arial" w:cs="Arial"/>
          <w:color w:val="auto"/>
          <w:sz w:val="20"/>
          <w:szCs w:val="20"/>
        </w:rPr>
        <w:t>F</w:t>
      </w:r>
      <w:r w:rsidRPr="00EB749F">
        <w:rPr>
          <w:rFonts w:ascii="Arial" w:hAnsi="Arial" w:cs="Arial"/>
          <w:color w:val="auto"/>
          <w:sz w:val="20"/>
          <w:szCs w:val="20"/>
        </w:rPr>
        <w:t>iles are compatible with HMRCs file formats.</w:t>
      </w:r>
      <w:r w:rsidR="00781A08">
        <w:rPr>
          <w:rFonts w:ascii="Arial" w:hAnsi="Arial" w:cs="Arial"/>
          <w:color w:val="auto"/>
          <w:sz w:val="20"/>
          <w:szCs w:val="20"/>
        </w:rPr>
        <w:br/>
      </w:r>
    </w:p>
    <w:p w14:paraId="24ACD41F" w14:textId="482383B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Automatic </w:t>
      </w:r>
      <w:r w:rsidR="008D4623">
        <w:rPr>
          <w:rFonts w:ascii="Arial" w:hAnsi="Arial" w:cs="Arial"/>
          <w:color w:val="auto"/>
          <w:sz w:val="20"/>
          <w:szCs w:val="20"/>
        </w:rPr>
        <w:t>Data</w:t>
      </w:r>
      <w:r w:rsidRPr="00EB749F">
        <w:rPr>
          <w:rFonts w:ascii="Arial" w:hAnsi="Arial" w:cs="Arial"/>
          <w:color w:val="auto"/>
          <w:sz w:val="20"/>
          <w:szCs w:val="20"/>
        </w:rPr>
        <w:t xml:space="preserve"> Exchange Files to be sent and received </w:t>
      </w:r>
      <w:r w:rsidR="00AF7428">
        <w:rPr>
          <w:rFonts w:ascii="Arial" w:hAnsi="Arial" w:cs="Arial"/>
          <w:color w:val="auto"/>
          <w:sz w:val="20"/>
          <w:szCs w:val="20"/>
        </w:rPr>
        <w:t xml:space="preserve">between the Supplier and HMRC </w:t>
      </w:r>
      <w:r w:rsidRPr="00EB749F">
        <w:rPr>
          <w:rFonts w:ascii="Arial" w:hAnsi="Arial" w:cs="Arial"/>
          <w:color w:val="auto"/>
          <w:sz w:val="20"/>
          <w:szCs w:val="20"/>
        </w:rPr>
        <w:t>include:</w:t>
      </w:r>
    </w:p>
    <w:p w14:paraId="1552722B" w14:textId="1581EC6A" w:rsidR="0086092B" w:rsidRPr="00EB749F" w:rsidRDefault="00D30C44" w:rsidP="002E53E0">
      <w:pPr>
        <w:pStyle w:val="Heading3"/>
        <w:numPr>
          <w:ilvl w:val="0"/>
          <w:numId w:val="22"/>
        </w:numPr>
        <w:rPr>
          <w:rFonts w:ascii="Arial" w:hAnsi="Arial" w:cs="Arial"/>
          <w:color w:val="auto"/>
          <w:sz w:val="20"/>
          <w:szCs w:val="20"/>
        </w:rPr>
      </w:pPr>
      <w:r>
        <w:rPr>
          <w:rFonts w:ascii="Arial" w:hAnsi="Arial" w:cs="Arial"/>
          <w:color w:val="auto"/>
          <w:sz w:val="20"/>
          <w:szCs w:val="20"/>
        </w:rPr>
        <w:t>Placement</w:t>
      </w:r>
      <w:r w:rsidR="0086092B" w:rsidRPr="00EB749F">
        <w:rPr>
          <w:rFonts w:ascii="Arial" w:hAnsi="Arial" w:cs="Arial"/>
          <w:color w:val="auto"/>
          <w:sz w:val="20"/>
          <w:szCs w:val="20"/>
        </w:rPr>
        <w:t xml:space="preserve"> file. </w:t>
      </w:r>
    </w:p>
    <w:p w14:paraId="16F2AB59" w14:textId="77777777" w:rsidR="0086092B" w:rsidRPr="00EB749F" w:rsidRDefault="0086092B" w:rsidP="002E53E0">
      <w:pPr>
        <w:pStyle w:val="Heading3"/>
        <w:numPr>
          <w:ilvl w:val="0"/>
          <w:numId w:val="22"/>
        </w:numPr>
        <w:rPr>
          <w:rFonts w:ascii="Arial" w:hAnsi="Arial" w:cs="Arial"/>
          <w:color w:val="auto"/>
          <w:sz w:val="20"/>
          <w:szCs w:val="20"/>
        </w:rPr>
      </w:pPr>
      <w:r w:rsidRPr="00EB749F">
        <w:rPr>
          <w:rFonts w:ascii="Arial" w:hAnsi="Arial" w:cs="Arial"/>
          <w:color w:val="auto"/>
          <w:sz w:val="20"/>
          <w:szCs w:val="20"/>
        </w:rPr>
        <w:t xml:space="preserve">Update File. </w:t>
      </w:r>
    </w:p>
    <w:p w14:paraId="76A432FF" w14:textId="77777777" w:rsidR="0086092B" w:rsidRPr="00EB749F" w:rsidRDefault="0086092B" w:rsidP="002E53E0">
      <w:pPr>
        <w:pStyle w:val="Heading3"/>
        <w:numPr>
          <w:ilvl w:val="0"/>
          <w:numId w:val="22"/>
        </w:numPr>
        <w:rPr>
          <w:rFonts w:ascii="Arial" w:hAnsi="Arial" w:cs="Arial"/>
          <w:color w:val="auto"/>
          <w:sz w:val="20"/>
          <w:szCs w:val="20"/>
        </w:rPr>
      </w:pPr>
      <w:r w:rsidRPr="00EB749F">
        <w:rPr>
          <w:rFonts w:ascii="Arial" w:hAnsi="Arial" w:cs="Arial"/>
          <w:color w:val="auto"/>
          <w:sz w:val="20"/>
          <w:szCs w:val="20"/>
        </w:rPr>
        <w:t xml:space="preserve">Payment File. </w:t>
      </w:r>
    </w:p>
    <w:p w14:paraId="14454D49" w14:textId="151631C8" w:rsidR="0086092B" w:rsidRPr="00EB749F" w:rsidRDefault="0086092B" w:rsidP="002E53E0">
      <w:pPr>
        <w:pStyle w:val="Heading3"/>
        <w:numPr>
          <w:ilvl w:val="0"/>
          <w:numId w:val="22"/>
        </w:numPr>
        <w:rPr>
          <w:rFonts w:ascii="Arial" w:hAnsi="Arial" w:cs="Arial"/>
          <w:color w:val="auto"/>
          <w:sz w:val="20"/>
          <w:szCs w:val="20"/>
        </w:rPr>
      </w:pPr>
      <w:r w:rsidRPr="00EB749F">
        <w:rPr>
          <w:rFonts w:ascii="Arial" w:hAnsi="Arial" w:cs="Arial"/>
          <w:color w:val="auto"/>
          <w:sz w:val="20"/>
          <w:szCs w:val="20"/>
        </w:rPr>
        <w:t xml:space="preserve">Activity File. </w:t>
      </w:r>
      <w:r w:rsidR="00781A08">
        <w:rPr>
          <w:rFonts w:ascii="Arial" w:hAnsi="Arial" w:cs="Arial"/>
          <w:color w:val="auto"/>
          <w:sz w:val="20"/>
          <w:szCs w:val="20"/>
        </w:rPr>
        <w:br/>
      </w:r>
    </w:p>
    <w:p w14:paraId="41B2ABAE" w14:textId="7C1CC2C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Ad-hoc/Manual </w:t>
      </w:r>
      <w:r w:rsidR="008D4623">
        <w:rPr>
          <w:rFonts w:ascii="Arial" w:hAnsi="Arial" w:cs="Arial"/>
          <w:color w:val="auto"/>
          <w:sz w:val="20"/>
          <w:szCs w:val="20"/>
        </w:rPr>
        <w:t>Data</w:t>
      </w:r>
      <w:r w:rsidRPr="00EB749F">
        <w:rPr>
          <w:rFonts w:ascii="Arial" w:hAnsi="Arial" w:cs="Arial"/>
          <w:color w:val="auto"/>
          <w:sz w:val="20"/>
          <w:szCs w:val="20"/>
        </w:rPr>
        <w:t xml:space="preserve"> Exchange Files to be issued by the Supplier will include but not be limited to:</w:t>
      </w:r>
    </w:p>
    <w:p w14:paraId="7E711AF5" w14:textId="77777777" w:rsidR="0086092B" w:rsidRPr="00EB749F" w:rsidRDefault="0086092B" w:rsidP="002E53E0">
      <w:pPr>
        <w:pStyle w:val="Heading3"/>
        <w:numPr>
          <w:ilvl w:val="0"/>
          <w:numId w:val="23"/>
        </w:numPr>
        <w:rPr>
          <w:rFonts w:ascii="Arial" w:hAnsi="Arial" w:cs="Arial"/>
          <w:color w:val="auto"/>
          <w:sz w:val="20"/>
          <w:szCs w:val="20"/>
        </w:rPr>
      </w:pPr>
      <w:r w:rsidRPr="00EB749F">
        <w:rPr>
          <w:rFonts w:ascii="Arial" w:hAnsi="Arial" w:cs="Arial"/>
          <w:color w:val="auto"/>
          <w:sz w:val="20"/>
          <w:szCs w:val="20"/>
        </w:rPr>
        <w:t>Live List.</w:t>
      </w:r>
    </w:p>
    <w:p w14:paraId="542426A8" w14:textId="77777777" w:rsidR="0086092B" w:rsidRPr="00EB749F" w:rsidRDefault="0086092B" w:rsidP="002E53E0">
      <w:pPr>
        <w:pStyle w:val="Heading3"/>
        <w:numPr>
          <w:ilvl w:val="0"/>
          <w:numId w:val="23"/>
        </w:numPr>
        <w:rPr>
          <w:rFonts w:ascii="Arial" w:hAnsi="Arial" w:cs="Arial"/>
          <w:color w:val="auto"/>
          <w:sz w:val="20"/>
          <w:szCs w:val="20"/>
        </w:rPr>
      </w:pPr>
      <w:r w:rsidRPr="00EB749F">
        <w:rPr>
          <w:rFonts w:ascii="Arial" w:hAnsi="Arial" w:cs="Arial"/>
          <w:color w:val="auto"/>
          <w:sz w:val="20"/>
          <w:szCs w:val="20"/>
        </w:rPr>
        <w:lastRenderedPageBreak/>
        <w:t>Customer address update file.</w:t>
      </w:r>
    </w:p>
    <w:p w14:paraId="09EBEC67" w14:textId="0F8077D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be able to receive and send character delimitated UNIX ASCII flat file in a zipped file set format.</w:t>
      </w:r>
      <w:r w:rsidR="00781A08">
        <w:rPr>
          <w:rFonts w:ascii="Arial" w:hAnsi="Arial" w:cs="Arial"/>
          <w:color w:val="auto"/>
          <w:sz w:val="20"/>
          <w:szCs w:val="20"/>
        </w:rPr>
        <w:br/>
      </w:r>
    </w:p>
    <w:p w14:paraId="3AD8D813" w14:textId="531A2B3D" w:rsidR="0086092B" w:rsidRPr="00EB749F" w:rsidRDefault="00AF7428"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Not Used </w:t>
      </w:r>
      <w:r>
        <w:rPr>
          <w:rFonts w:ascii="Arial" w:hAnsi="Arial" w:cs="Arial"/>
          <w:color w:val="auto"/>
          <w:sz w:val="20"/>
          <w:szCs w:val="20"/>
        </w:rPr>
        <w:br/>
      </w:r>
    </w:p>
    <w:p w14:paraId="2BE634A2" w14:textId="0EB8CBB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be able to accept multiple </w:t>
      </w:r>
      <w:r w:rsidR="008D1059">
        <w:rPr>
          <w:rFonts w:ascii="Arial" w:hAnsi="Arial" w:cs="Arial"/>
          <w:color w:val="auto"/>
          <w:sz w:val="20"/>
          <w:szCs w:val="20"/>
        </w:rPr>
        <w:t>Debt</w:t>
      </w:r>
      <w:r w:rsidRPr="00EB749F">
        <w:rPr>
          <w:rFonts w:ascii="Arial" w:hAnsi="Arial" w:cs="Arial"/>
          <w:color w:val="auto"/>
          <w:sz w:val="20"/>
          <w:szCs w:val="20"/>
        </w:rPr>
        <w:t xml:space="preserve"> </w:t>
      </w:r>
      <w:r w:rsidR="00D30C44">
        <w:rPr>
          <w:rFonts w:ascii="Arial" w:hAnsi="Arial" w:cs="Arial"/>
          <w:color w:val="auto"/>
          <w:sz w:val="20"/>
          <w:szCs w:val="20"/>
        </w:rPr>
        <w:t>Placement</w:t>
      </w:r>
      <w:r w:rsidRPr="00EB749F">
        <w:rPr>
          <w:rFonts w:ascii="Arial" w:hAnsi="Arial" w:cs="Arial"/>
          <w:color w:val="auto"/>
          <w:sz w:val="20"/>
          <w:szCs w:val="20"/>
        </w:rPr>
        <w:t xml:space="preserve"> files within a single month from HMRC. </w:t>
      </w:r>
      <w:r w:rsidR="00781A08">
        <w:rPr>
          <w:rFonts w:ascii="Arial" w:hAnsi="Arial" w:cs="Arial"/>
          <w:color w:val="auto"/>
          <w:sz w:val="20"/>
          <w:szCs w:val="20"/>
        </w:rPr>
        <w:br/>
      </w:r>
    </w:p>
    <w:p w14:paraId="397DFBA0"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as agreed with HMRC will either:</w:t>
      </w:r>
    </w:p>
    <w:p w14:paraId="312AFB9F" w14:textId="6C2B0FE1" w:rsidR="0086092B" w:rsidRPr="00EB749F" w:rsidRDefault="0086092B" w:rsidP="002E53E0">
      <w:pPr>
        <w:pStyle w:val="Heading3"/>
        <w:numPr>
          <w:ilvl w:val="0"/>
          <w:numId w:val="18"/>
        </w:numPr>
        <w:rPr>
          <w:rFonts w:ascii="Arial" w:hAnsi="Arial" w:cs="Arial"/>
          <w:color w:val="auto"/>
          <w:sz w:val="20"/>
          <w:szCs w:val="20"/>
        </w:rPr>
      </w:pPr>
      <w:r w:rsidRPr="00EB749F">
        <w:rPr>
          <w:rFonts w:ascii="Arial" w:hAnsi="Arial" w:cs="Arial"/>
          <w:color w:val="auto"/>
          <w:sz w:val="20"/>
          <w:szCs w:val="20"/>
        </w:rPr>
        <w:t xml:space="preserve">enrich HMRC’s </w:t>
      </w:r>
      <w:r w:rsidR="008D4623">
        <w:rPr>
          <w:rFonts w:ascii="Arial" w:hAnsi="Arial" w:cs="Arial"/>
          <w:color w:val="auto"/>
          <w:sz w:val="20"/>
          <w:szCs w:val="20"/>
        </w:rPr>
        <w:t>Data</w:t>
      </w:r>
      <w:r w:rsidRPr="00EB749F">
        <w:rPr>
          <w:rFonts w:ascii="Arial" w:hAnsi="Arial" w:cs="Arial"/>
          <w:color w:val="auto"/>
          <w:sz w:val="20"/>
          <w:szCs w:val="20"/>
        </w:rPr>
        <w:t xml:space="preserve"> for segmentation purposes at </w:t>
      </w:r>
      <w:r w:rsidR="0012648C">
        <w:rPr>
          <w:rFonts w:ascii="Arial" w:hAnsi="Arial" w:cs="Arial"/>
          <w:color w:val="auto"/>
          <w:sz w:val="20"/>
          <w:szCs w:val="20"/>
        </w:rPr>
        <w:t>P</w:t>
      </w:r>
      <w:r w:rsidRPr="00EB749F">
        <w:rPr>
          <w:rFonts w:ascii="Arial" w:hAnsi="Arial" w:cs="Arial"/>
          <w:color w:val="auto"/>
          <w:sz w:val="20"/>
          <w:szCs w:val="20"/>
        </w:rPr>
        <w:t xml:space="preserve">lacement; or </w:t>
      </w:r>
    </w:p>
    <w:p w14:paraId="5903DC13" w14:textId="342F13A1" w:rsidR="0086092B" w:rsidRPr="00EB749F" w:rsidRDefault="0086092B" w:rsidP="002E53E0">
      <w:pPr>
        <w:pStyle w:val="Heading3"/>
        <w:numPr>
          <w:ilvl w:val="0"/>
          <w:numId w:val="18"/>
        </w:numPr>
        <w:rPr>
          <w:rFonts w:ascii="Arial" w:hAnsi="Arial" w:cs="Arial"/>
          <w:color w:val="auto"/>
          <w:sz w:val="20"/>
          <w:szCs w:val="20"/>
        </w:rPr>
      </w:pPr>
      <w:r w:rsidRPr="00EB749F">
        <w:rPr>
          <w:rFonts w:ascii="Arial" w:hAnsi="Arial" w:cs="Arial"/>
          <w:color w:val="auto"/>
          <w:sz w:val="20"/>
          <w:szCs w:val="20"/>
        </w:rPr>
        <w:t xml:space="preserve">process the </w:t>
      </w:r>
      <w:r w:rsidR="00D30C44">
        <w:rPr>
          <w:rFonts w:ascii="Arial" w:hAnsi="Arial" w:cs="Arial"/>
          <w:color w:val="auto"/>
          <w:sz w:val="20"/>
          <w:szCs w:val="20"/>
        </w:rPr>
        <w:t>Placement</w:t>
      </w:r>
      <w:r w:rsidRPr="00EB749F">
        <w:rPr>
          <w:rFonts w:ascii="Arial" w:hAnsi="Arial" w:cs="Arial"/>
          <w:color w:val="auto"/>
          <w:sz w:val="20"/>
          <w:szCs w:val="20"/>
        </w:rPr>
        <w:t xml:space="preserve"> file in accordance with HMRC’s segmentation. </w:t>
      </w:r>
      <w:r w:rsidR="00781A08">
        <w:rPr>
          <w:rFonts w:ascii="Arial" w:hAnsi="Arial" w:cs="Arial"/>
          <w:color w:val="auto"/>
          <w:sz w:val="20"/>
          <w:szCs w:val="20"/>
        </w:rPr>
        <w:br/>
      </w:r>
    </w:p>
    <w:p w14:paraId="041EB287" w14:textId="38065CC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w:t>
      </w:r>
      <w:r w:rsidR="00AF7428">
        <w:rPr>
          <w:rFonts w:ascii="Arial" w:hAnsi="Arial" w:cs="Arial"/>
          <w:color w:val="auto"/>
          <w:sz w:val="20"/>
          <w:szCs w:val="20"/>
        </w:rPr>
        <w:t>ac</w:t>
      </w:r>
      <w:r w:rsidRPr="00EB749F">
        <w:rPr>
          <w:rFonts w:ascii="Arial" w:hAnsi="Arial" w:cs="Arial"/>
          <w:color w:val="auto"/>
          <w:sz w:val="20"/>
          <w:szCs w:val="20"/>
        </w:rPr>
        <w:t xml:space="preserve">cept </w:t>
      </w:r>
      <w:r w:rsidR="00AF7428">
        <w:rPr>
          <w:rFonts w:ascii="Arial" w:hAnsi="Arial" w:cs="Arial"/>
          <w:color w:val="auto"/>
          <w:sz w:val="20"/>
          <w:szCs w:val="20"/>
        </w:rPr>
        <w:t xml:space="preserve">Update Files from HMRC </w:t>
      </w:r>
      <w:r w:rsidRPr="00EB749F">
        <w:rPr>
          <w:rFonts w:ascii="Arial" w:hAnsi="Arial" w:cs="Arial"/>
          <w:color w:val="auto"/>
          <w:sz w:val="20"/>
          <w:szCs w:val="20"/>
        </w:rPr>
        <w:t xml:space="preserve">and send </w:t>
      </w:r>
      <w:r w:rsidR="00AF7428">
        <w:rPr>
          <w:rFonts w:ascii="Arial" w:hAnsi="Arial" w:cs="Arial"/>
          <w:color w:val="auto"/>
          <w:sz w:val="20"/>
          <w:szCs w:val="20"/>
        </w:rPr>
        <w:t>U</w:t>
      </w:r>
      <w:r w:rsidRPr="00EB749F">
        <w:rPr>
          <w:rFonts w:ascii="Arial" w:hAnsi="Arial" w:cs="Arial"/>
          <w:color w:val="auto"/>
          <w:sz w:val="20"/>
          <w:szCs w:val="20"/>
        </w:rPr>
        <w:t xml:space="preserve">pdate </w:t>
      </w:r>
      <w:r w:rsidR="00AF7428">
        <w:rPr>
          <w:rFonts w:ascii="Arial" w:hAnsi="Arial" w:cs="Arial"/>
          <w:color w:val="auto"/>
          <w:sz w:val="20"/>
          <w:szCs w:val="20"/>
        </w:rPr>
        <w:t>F</w:t>
      </w:r>
      <w:r w:rsidRPr="00EB749F">
        <w:rPr>
          <w:rFonts w:ascii="Arial" w:hAnsi="Arial" w:cs="Arial"/>
          <w:color w:val="auto"/>
          <w:sz w:val="20"/>
          <w:szCs w:val="20"/>
        </w:rPr>
        <w:t xml:space="preserve">iles </w:t>
      </w:r>
      <w:r w:rsidR="00AF7428">
        <w:rPr>
          <w:rFonts w:ascii="Arial" w:hAnsi="Arial" w:cs="Arial"/>
          <w:color w:val="auto"/>
          <w:sz w:val="20"/>
          <w:szCs w:val="20"/>
        </w:rPr>
        <w:t xml:space="preserve">to HMRC </w:t>
      </w:r>
      <w:r w:rsidRPr="00EB749F">
        <w:rPr>
          <w:rFonts w:ascii="Arial" w:hAnsi="Arial" w:cs="Arial"/>
          <w:color w:val="auto"/>
          <w:sz w:val="20"/>
          <w:szCs w:val="20"/>
        </w:rPr>
        <w:t>at least weekly.</w:t>
      </w:r>
      <w:r w:rsidR="00781A08">
        <w:rPr>
          <w:rFonts w:ascii="Arial" w:hAnsi="Arial" w:cs="Arial"/>
          <w:color w:val="auto"/>
          <w:sz w:val="20"/>
          <w:szCs w:val="20"/>
        </w:rPr>
        <w:br/>
      </w:r>
    </w:p>
    <w:p w14:paraId="28B38E8E" w14:textId="49C000B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w:t>
      </w:r>
      <w:r w:rsidR="00AF7428">
        <w:rPr>
          <w:rFonts w:ascii="Arial" w:hAnsi="Arial" w:cs="Arial"/>
          <w:color w:val="auto"/>
          <w:sz w:val="20"/>
          <w:szCs w:val="20"/>
        </w:rPr>
        <w:t>as agreed with HMRC se</w:t>
      </w:r>
      <w:r w:rsidRPr="00EB749F">
        <w:rPr>
          <w:rFonts w:ascii="Arial" w:hAnsi="Arial" w:cs="Arial"/>
          <w:color w:val="auto"/>
          <w:sz w:val="20"/>
          <w:szCs w:val="20"/>
        </w:rPr>
        <w:t xml:space="preserve">nd one or more payment files per week </w:t>
      </w:r>
      <w:r w:rsidR="00AF7428">
        <w:rPr>
          <w:rFonts w:ascii="Arial" w:hAnsi="Arial" w:cs="Arial"/>
          <w:color w:val="auto"/>
          <w:sz w:val="20"/>
          <w:szCs w:val="20"/>
        </w:rPr>
        <w:t xml:space="preserve">to HMRC </w:t>
      </w:r>
      <w:r w:rsidRPr="00EB749F">
        <w:rPr>
          <w:rFonts w:ascii="Arial" w:hAnsi="Arial" w:cs="Arial"/>
          <w:color w:val="auto"/>
          <w:sz w:val="20"/>
          <w:szCs w:val="20"/>
        </w:rPr>
        <w:t xml:space="preserve">but not on the same day. </w:t>
      </w:r>
      <w:r w:rsidR="00781A08">
        <w:rPr>
          <w:rFonts w:ascii="Arial" w:hAnsi="Arial" w:cs="Arial"/>
          <w:color w:val="auto"/>
          <w:sz w:val="20"/>
          <w:szCs w:val="20"/>
        </w:rPr>
        <w:br/>
      </w:r>
    </w:p>
    <w:p w14:paraId="0B70A931" w14:textId="31250E6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t>
      </w:r>
      <w:r w:rsidR="00AF7428">
        <w:rPr>
          <w:rFonts w:ascii="Arial" w:hAnsi="Arial" w:cs="Arial"/>
          <w:color w:val="auto"/>
          <w:sz w:val="20"/>
          <w:szCs w:val="20"/>
        </w:rPr>
        <w:t xml:space="preserve">must </w:t>
      </w:r>
      <w:r w:rsidRPr="00EB749F">
        <w:rPr>
          <w:rFonts w:ascii="Arial" w:hAnsi="Arial" w:cs="Arial"/>
          <w:color w:val="auto"/>
          <w:sz w:val="20"/>
          <w:szCs w:val="20"/>
        </w:rPr>
        <w:t xml:space="preserve">send to HMRC an Activity File at least weekly.  </w:t>
      </w:r>
      <w:r w:rsidR="00781A08">
        <w:rPr>
          <w:rFonts w:ascii="Arial" w:hAnsi="Arial" w:cs="Arial"/>
          <w:color w:val="auto"/>
          <w:sz w:val="20"/>
          <w:szCs w:val="20"/>
        </w:rPr>
        <w:br/>
      </w:r>
    </w:p>
    <w:p w14:paraId="7C177AD7" w14:textId="4BD3FF5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accept, process and manage recalls and closures inbound from HMRC via an Update File, at a minimum once per week and manage any volume fluctuations in updates.</w:t>
      </w:r>
      <w:r w:rsidR="00781A08">
        <w:rPr>
          <w:rFonts w:ascii="Arial" w:hAnsi="Arial" w:cs="Arial"/>
          <w:color w:val="auto"/>
          <w:sz w:val="20"/>
          <w:szCs w:val="20"/>
        </w:rPr>
        <w:br/>
      </w:r>
    </w:p>
    <w:p w14:paraId="2BD0733B" w14:textId="5C5707E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process and manage recalls and closures from </w:t>
      </w:r>
      <w:r w:rsidR="008D1059">
        <w:rPr>
          <w:rFonts w:ascii="Arial" w:hAnsi="Arial" w:cs="Arial"/>
          <w:color w:val="auto"/>
          <w:sz w:val="20"/>
          <w:szCs w:val="20"/>
        </w:rPr>
        <w:t>Subcontractors</w:t>
      </w:r>
      <w:r w:rsidRPr="00EB749F">
        <w:rPr>
          <w:rFonts w:ascii="Arial" w:hAnsi="Arial" w:cs="Arial"/>
          <w:color w:val="auto"/>
          <w:sz w:val="20"/>
          <w:szCs w:val="20"/>
        </w:rPr>
        <w:t xml:space="preserve"> and send these to HMRC via an Update File at a minimum once per week. </w:t>
      </w:r>
      <w:r w:rsidR="00781A08">
        <w:rPr>
          <w:rFonts w:ascii="Arial" w:hAnsi="Arial" w:cs="Arial"/>
          <w:color w:val="auto"/>
          <w:sz w:val="20"/>
          <w:szCs w:val="20"/>
        </w:rPr>
        <w:br/>
      </w:r>
    </w:p>
    <w:p w14:paraId="76E17246" w14:textId="66EE0AE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have an auto mechanism to allow reconciliation </w:t>
      </w:r>
      <w:r w:rsidR="00575D08">
        <w:rPr>
          <w:rFonts w:ascii="Arial" w:hAnsi="Arial" w:cs="Arial"/>
          <w:color w:val="auto"/>
          <w:sz w:val="20"/>
          <w:szCs w:val="20"/>
        </w:rPr>
        <w:t xml:space="preserve">of Accounts </w:t>
      </w:r>
      <w:r w:rsidRPr="00EB749F">
        <w:rPr>
          <w:rFonts w:ascii="Arial" w:hAnsi="Arial" w:cs="Arial"/>
          <w:color w:val="auto"/>
          <w:sz w:val="20"/>
          <w:szCs w:val="20"/>
        </w:rPr>
        <w:t>between HMRC and the Supplier against a range of characteristics/status</w:t>
      </w:r>
      <w:r w:rsidR="004444FE">
        <w:rPr>
          <w:rFonts w:ascii="Arial" w:hAnsi="Arial" w:cs="Arial"/>
          <w:color w:val="auto"/>
          <w:sz w:val="20"/>
          <w:szCs w:val="20"/>
        </w:rPr>
        <w:t xml:space="preserve"> as </w:t>
      </w:r>
      <w:r w:rsidR="00BD4C01">
        <w:rPr>
          <w:rFonts w:ascii="Arial" w:hAnsi="Arial" w:cs="Arial"/>
          <w:color w:val="auto"/>
          <w:sz w:val="20"/>
          <w:szCs w:val="20"/>
        </w:rPr>
        <w:t xml:space="preserve">agreed with </w:t>
      </w:r>
      <w:r w:rsidR="004444FE">
        <w:rPr>
          <w:rFonts w:ascii="Arial" w:hAnsi="Arial" w:cs="Arial"/>
          <w:color w:val="auto"/>
          <w:sz w:val="20"/>
          <w:szCs w:val="20"/>
        </w:rPr>
        <w:t>HMRC during Implementation</w:t>
      </w:r>
      <w:r w:rsidRPr="00EB749F">
        <w:rPr>
          <w:rFonts w:ascii="Arial" w:hAnsi="Arial" w:cs="Arial"/>
          <w:color w:val="auto"/>
          <w:sz w:val="20"/>
          <w:szCs w:val="20"/>
        </w:rPr>
        <w:t>.</w:t>
      </w:r>
      <w:r w:rsidR="00781A08">
        <w:rPr>
          <w:rFonts w:ascii="Arial" w:hAnsi="Arial" w:cs="Arial"/>
          <w:color w:val="auto"/>
          <w:sz w:val="20"/>
          <w:szCs w:val="20"/>
        </w:rPr>
        <w:br/>
      </w:r>
    </w:p>
    <w:p w14:paraId="41E9F173" w14:textId="2DF9AC5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any Supplier files fail on receipt at HMRC, the Supplier must re-send the file with any amendments/corrections to HMRC within working 2 days of being notified of the failure see also </w:t>
      </w:r>
      <w:r w:rsidR="00194DE5">
        <w:rPr>
          <w:rFonts w:ascii="Arial" w:hAnsi="Arial" w:cs="Arial"/>
          <w:color w:val="auto"/>
          <w:sz w:val="20"/>
          <w:szCs w:val="20"/>
        </w:rPr>
        <w:t xml:space="preserve">Call Off Schedule 14 Service Levels Service </w:t>
      </w:r>
      <w:r w:rsidR="00F1254E">
        <w:rPr>
          <w:rFonts w:ascii="Arial" w:hAnsi="Arial" w:cs="Arial"/>
          <w:color w:val="auto"/>
          <w:sz w:val="20"/>
          <w:szCs w:val="20"/>
        </w:rPr>
        <w:t>Levels.</w:t>
      </w:r>
      <w:r w:rsidR="00BD4C01">
        <w:rPr>
          <w:rFonts w:ascii="Arial" w:hAnsi="Arial" w:cs="Arial"/>
          <w:color w:val="auto"/>
          <w:sz w:val="20"/>
          <w:szCs w:val="20"/>
        </w:rPr>
        <w:t xml:space="preserve">  </w:t>
      </w:r>
      <w:r w:rsidR="006F6293">
        <w:rPr>
          <w:rFonts w:ascii="Arial" w:hAnsi="Arial" w:cs="Arial"/>
          <w:color w:val="auto"/>
          <w:sz w:val="20"/>
          <w:szCs w:val="20"/>
        </w:rPr>
        <w:t>HMRC will agree the v</w:t>
      </w:r>
      <w:r w:rsidR="00BD4C01">
        <w:rPr>
          <w:rFonts w:ascii="Arial" w:hAnsi="Arial" w:cs="Arial"/>
          <w:color w:val="auto"/>
          <w:sz w:val="20"/>
          <w:szCs w:val="20"/>
        </w:rPr>
        <w:t xml:space="preserve">alidation criteria </w:t>
      </w:r>
      <w:r w:rsidR="006F6293">
        <w:rPr>
          <w:rFonts w:ascii="Arial" w:hAnsi="Arial" w:cs="Arial"/>
          <w:color w:val="auto"/>
          <w:sz w:val="20"/>
          <w:szCs w:val="20"/>
        </w:rPr>
        <w:t>with the Supplier during Implementation.</w:t>
      </w:r>
    </w:p>
    <w:p w14:paraId="46E092BB" w14:textId="77777777" w:rsidR="0086092B" w:rsidRPr="00EB749F" w:rsidRDefault="0086092B" w:rsidP="0086092B">
      <w:pPr>
        <w:rPr>
          <w:rFonts w:ascii="Arial" w:hAnsi="Arial" w:cs="Arial"/>
        </w:rPr>
      </w:pPr>
    </w:p>
    <w:p w14:paraId="3069F47D" w14:textId="3BD8ED59" w:rsidR="0086092B" w:rsidRPr="00EB749F" w:rsidRDefault="00D30C44" w:rsidP="002E53E0">
      <w:pPr>
        <w:pStyle w:val="Heading2"/>
        <w:numPr>
          <w:ilvl w:val="1"/>
          <w:numId w:val="4"/>
        </w:numPr>
        <w:spacing w:before="40" w:line="259" w:lineRule="auto"/>
        <w:rPr>
          <w:rFonts w:ascii="Arial" w:hAnsi="Arial" w:cs="Arial"/>
          <w:b w:val="0"/>
          <w:color w:val="auto"/>
        </w:rPr>
      </w:pPr>
      <w:bookmarkStart w:id="99" w:name="_Toc77267854"/>
      <w:r>
        <w:rPr>
          <w:rFonts w:ascii="Arial" w:hAnsi="Arial" w:cs="Arial"/>
          <w:color w:val="auto"/>
        </w:rPr>
        <w:t>Placement</w:t>
      </w:r>
      <w:r w:rsidR="0086092B" w:rsidRPr="00EB749F">
        <w:rPr>
          <w:rFonts w:ascii="Arial" w:hAnsi="Arial" w:cs="Arial"/>
          <w:color w:val="auto"/>
        </w:rPr>
        <w:t xml:space="preserve"> File</w:t>
      </w:r>
      <w:bookmarkEnd w:id="99"/>
    </w:p>
    <w:p w14:paraId="6BD5301B" w14:textId="7FD3DBA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send the Supplier multiple </w:t>
      </w:r>
      <w:r w:rsidR="008D1059">
        <w:rPr>
          <w:rFonts w:ascii="Arial" w:hAnsi="Arial" w:cs="Arial"/>
          <w:color w:val="auto"/>
          <w:sz w:val="20"/>
          <w:szCs w:val="20"/>
        </w:rPr>
        <w:t>Debt</w:t>
      </w:r>
      <w:r w:rsidRPr="00EB749F">
        <w:rPr>
          <w:rFonts w:ascii="Arial" w:hAnsi="Arial" w:cs="Arial"/>
          <w:color w:val="auto"/>
          <w:sz w:val="20"/>
          <w:szCs w:val="20"/>
        </w:rPr>
        <w:t xml:space="preserve"> </w:t>
      </w:r>
      <w:r w:rsidR="0012648C">
        <w:rPr>
          <w:rFonts w:ascii="Arial" w:hAnsi="Arial" w:cs="Arial"/>
          <w:color w:val="auto"/>
          <w:sz w:val="20"/>
          <w:szCs w:val="20"/>
        </w:rPr>
        <w:t>P</w:t>
      </w:r>
      <w:r w:rsidRPr="00EB749F">
        <w:rPr>
          <w:rFonts w:ascii="Arial" w:hAnsi="Arial" w:cs="Arial"/>
          <w:color w:val="auto"/>
          <w:sz w:val="20"/>
          <w:szCs w:val="20"/>
        </w:rPr>
        <w:t xml:space="preserve">lacement </w:t>
      </w:r>
      <w:r w:rsidR="0012648C">
        <w:rPr>
          <w:rFonts w:ascii="Arial" w:hAnsi="Arial" w:cs="Arial"/>
          <w:color w:val="auto"/>
          <w:sz w:val="20"/>
          <w:szCs w:val="20"/>
        </w:rPr>
        <w:t>F</w:t>
      </w:r>
      <w:r w:rsidRPr="00EB749F">
        <w:rPr>
          <w:rFonts w:ascii="Arial" w:hAnsi="Arial" w:cs="Arial"/>
          <w:color w:val="auto"/>
          <w:sz w:val="20"/>
          <w:szCs w:val="20"/>
        </w:rPr>
        <w:t>iles per month, usually 2 per month.</w:t>
      </w:r>
      <w:r w:rsidR="00781A08">
        <w:rPr>
          <w:rFonts w:ascii="Arial" w:hAnsi="Arial" w:cs="Arial"/>
          <w:color w:val="auto"/>
          <w:sz w:val="20"/>
          <w:szCs w:val="20"/>
        </w:rPr>
        <w:br/>
      </w:r>
    </w:p>
    <w:p w14:paraId="6CA36DB2" w14:textId="5C7F8AB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Each </w:t>
      </w:r>
      <w:r w:rsidR="00D30C44">
        <w:rPr>
          <w:rFonts w:ascii="Arial" w:hAnsi="Arial" w:cs="Arial"/>
          <w:color w:val="auto"/>
          <w:sz w:val="20"/>
          <w:szCs w:val="20"/>
        </w:rPr>
        <w:t>Placement</w:t>
      </w:r>
      <w:r w:rsidRPr="00EB749F">
        <w:rPr>
          <w:rFonts w:ascii="Arial" w:hAnsi="Arial" w:cs="Arial"/>
          <w:color w:val="auto"/>
          <w:sz w:val="20"/>
          <w:szCs w:val="20"/>
        </w:rPr>
        <w:t xml:space="preserve"> File will be a </w:t>
      </w:r>
      <w:r w:rsidR="00D30C44">
        <w:rPr>
          <w:rFonts w:ascii="Arial" w:hAnsi="Arial" w:cs="Arial"/>
          <w:color w:val="auto"/>
          <w:sz w:val="20"/>
          <w:szCs w:val="20"/>
        </w:rPr>
        <w:t>Tranche</w:t>
      </w:r>
      <w:r w:rsidRPr="00EB749F">
        <w:rPr>
          <w:rFonts w:ascii="Arial" w:hAnsi="Arial" w:cs="Arial"/>
          <w:color w:val="auto"/>
          <w:sz w:val="20"/>
          <w:szCs w:val="20"/>
        </w:rPr>
        <w:t xml:space="preserve"> and will carry a </w:t>
      </w:r>
      <w:r w:rsidR="00D30C44">
        <w:rPr>
          <w:rFonts w:ascii="Arial" w:hAnsi="Arial" w:cs="Arial"/>
          <w:color w:val="auto"/>
          <w:sz w:val="20"/>
          <w:szCs w:val="20"/>
        </w:rPr>
        <w:t>Tranche</w:t>
      </w:r>
      <w:r w:rsidRPr="00EB749F">
        <w:rPr>
          <w:rFonts w:ascii="Arial" w:hAnsi="Arial" w:cs="Arial"/>
          <w:color w:val="auto"/>
          <w:sz w:val="20"/>
          <w:szCs w:val="20"/>
        </w:rPr>
        <w:t xml:space="preserve"> ID.  </w:t>
      </w:r>
      <w:r w:rsidR="00781A08">
        <w:rPr>
          <w:rFonts w:ascii="Arial" w:hAnsi="Arial" w:cs="Arial"/>
          <w:color w:val="auto"/>
          <w:sz w:val="20"/>
          <w:szCs w:val="20"/>
        </w:rPr>
        <w:br/>
      </w:r>
    </w:p>
    <w:p w14:paraId="54B44976" w14:textId="0C3F44D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w:t>
      </w:r>
      <w:r w:rsidR="006F6293">
        <w:rPr>
          <w:rFonts w:ascii="Arial" w:hAnsi="Arial" w:cs="Arial"/>
          <w:color w:val="auto"/>
          <w:sz w:val="20"/>
          <w:szCs w:val="20"/>
        </w:rPr>
        <w:t>Placement F</w:t>
      </w:r>
      <w:r w:rsidRPr="00EB749F">
        <w:rPr>
          <w:rFonts w:ascii="Arial" w:hAnsi="Arial" w:cs="Arial"/>
          <w:color w:val="auto"/>
          <w:sz w:val="20"/>
          <w:szCs w:val="20"/>
        </w:rPr>
        <w:t xml:space="preserve">ile will contain new </w:t>
      </w:r>
      <w:r w:rsidR="008D1059">
        <w:rPr>
          <w:rFonts w:ascii="Arial" w:hAnsi="Arial" w:cs="Arial"/>
          <w:color w:val="auto"/>
          <w:sz w:val="20"/>
          <w:szCs w:val="20"/>
        </w:rPr>
        <w:t>Debt</w:t>
      </w:r>
      <w:r w:rsidRPr="00EB749F">
        <w:rPr>
          <w:rFonts w:ascii="Arial" w:hAnsi="Arial" w:cs="Arial"/>
          <w:color w:val="auto"/>
          <w:sz w:val="20"/>
          <w:szCs w:val="20"/>
        </w:rPr>
        <w:t xml:space="preserve">s for individuals and businesses primarily segmented by </w:t>
      </w:r>
      <w:r w:rsidR="008D1059">
        <w:rPr>
          <w:rFonts w:ascii="Arial" w:hAnsi="Arial" w:cs="Arial"/>
          <w:color w:val="auto"/>
          <w:sz w:val="20"/>
          <w:szCs w:val="20"/>
        </w:rPr>
        <w:t>Debt</w:t>
      </w:r>
      <w:r w:rsidRPr="00EB749F">
        <w:rPr>
          <w:rFonts w:ascii="Arial" w:hAnsi="Arial" w:cs="Arial"/>
          <w:color w:val="auto"/>
          <w:sz w:val="20"/>
          <w:szCs w:val="20"/>
        </w:rPr>
        <w:t xml:space="preserve"> type and each segment will carry a segment ID as specified by HMRC.</w:t>
      </w:r>
      <w:r w:rsidR="00781A08">
        <w:rPr>
          <w:rFonts w:ascii="Arial" w:hAnsi="Arial" w:cs="Arial"/>
          <w:color w:val="auto"/>
          <w:sz w:val="20"/>
          <w:szCs w:val="20"/>
        </w:rPr>
        <w:br/>
      </w:r>
    </w:p>
    <w:p w14:paraId="23732131" w14:textId="19613CE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ensure that </w:t>
      </w:r>
      <w:r w:rsidR="00D30C44">
        <w:rPr>
          <w:rFonts w:ascii="Arial" w:hAnsi="Arial" w:cs="Arial"/>
          <w:color w:val="auto"/>
          <w:sz w:val="20"/>
          <w:szCs w:val="20"/>
        </w:rPr>
        <w:t>Tranche</w:t>
      </w:r>
      <w:r w:rsidRPr="00EB749F">
        <w:rPr>
          <w:rFonts w:ascii="Arial" w:hAnsi="Arial" w:cs="Arial"/>
          <w:color w:val="auto"/>
          <w:sz w:val="20"/>
          <w:szCs w:val="20"/>
        </w:rPr>
        <w:t xml:space="preserve"> ID’s, segment ID’s and </w:t>
      </w:r>
      <w:r w:rsidR="008D1059">
        <w:rPr>
          <w:rFonts w:ascii="Arial" w:hAnsi="Arial" w:cs="Arial"/>
          <w:color w:val="auto"/>
          <w:sz w:val="20"/>
          <w:szCs w:val="20"/>
        </w:rPr>
        <w:t>Debt</w:t>
      </w:r>
      <w:r w:rsidRPr="00EB749F">
        <w:rPr>
          <w:rFonts w:ascii="Arial" w:hAnsi="Arial" w:cs="Arial"/>
          <w:color w:val="auto"/>
          <w:sz w:val="20"/>
          <w:szCs w:val="20"/>
        </w:rPr>
        <w:t xml:space="preserve"> </w:t>
      </w:r>
      <w:r w:rsidR="0012648C">
        <w:rPr>
          <w:rFonts w:ascii="Arial" w:hAnsi="Arial" w:cs="Arial"/>
          <w:color w:val="auto"/>
          <w:sz w:val="20"/>
          <w:szCs w:val="20"/>
        </w:rPr>
        <w:t>T</w:t>
      </w:r>
      <w:r w:rsidRPr="00EB749F">
        <w:rPr>
          <w:rFonts w:ascii="Arial" w:hAnsi="Arial" w:cs="Arial"/>
          <w:color w:val="auto"/>
          <w:sz w:val="20"/>
          <w:szCs w:val="20"/>
        </w:rPr>
        <w:t>ypes flow through</w:t>
      </w:r>
      <w:r w:rsidR="006F6293">
        <w:rPr>
          <w:rFonts w:ascii="Arial" w:hAnsi="Arial" w:cs="Arial"/>
          <w:color w:val="auto"/>
          <w:sz w:val="20"/>
          <w:szCs w:val="20"/>
        </w:rPr>
        <w:t xml:space="preserve"> and are referenced within all </w:t>
      </w:r>
      <w:r w:rsidRPr="00EB749F">
        <w:rPr>
          <w:rFonts w:ascii="Arial" w:hAnsi="Arial" w:cs="Arial"/>
          <w:color w:val="auto"/>
          <w:sz w:val="20"/>
          <w:szCs w:val="20"/>
        </w:rPr>
        <w:t>relevant reporting.</w:t>
      </w:r>
      <w:r w:rsidR="00781A08">
        <w:rPr>
          <w:rFonts w:ascii="Arial" w:hAnsi="Arial" w:cs="Arial"/>
          <w:color w:val="auto"/>
          <w:sz w:val="20"/>
          <w:szCs w:val="20"/>
        </w:rPr>
        <w:br/>
      </w:r>
    </w:p>
    <w:p w14:paraId="12CD08CE" w14:textId="56F265D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w:t>
      </w:r>
      <w:r w:rsidR="00D30C44">
        <w:rPr>
          <w:rFonts w:ascii="Arial" w:hAnsi="Arial" w:cs="Arial"/>
          <w:color w:val="auto"/>
          <w:sz w:val="20"/>
          <w:szCs w:val="20"/>
        </w:rPr>
        <w:t>Placement</w:t>
      </w:r>
      <w:r w:rsidRPr="00EB749F">
        <w:rPr>
          <w:rFonts w:ascii="Arial" w:hAnsi="Arial" w:cs="Arial"/>
          <w:color w:val="auto"/>
          <w:sz w:val="20"/>
          <w:szCs w:val="20"/>
        </w:rPr>
        <w:t xml:space="preserve"> File will contain Customer </w:t>
      </w:r>
      <w:r w:rsidR="00D30C44">
        <w:rPr>
          <w:rFonts w:ascii="Arial" w:hAnsi="Arial" w:cs="Arial"/>
          <w:color w:val="auto"/>
          <w:sz w:val="20"/>
          <w:szCs w:val="20"/>
        </w:rPr>
        <w:t>Account</w:t>
      </w:r>
      <w:r w:rsidRPr="00EB749F">
        <w:rPr>
          <w:rFonts w:ascii="Arial" w:hAnsi="Arial" w:cs="Arial"/>
          <w:color w:val="auto"/>
          <w:sz w:val="20"/>
          <w:szCs w:val="20"/>
        </w:rPr>
        <w:t xml:space="preserve"> </w:t>
      </w:r>
      <w:r w:rsidR="008D4623">
        <w:rPr>
          <w:rFonts w:ascii="Arial" w:hAnsi="Arial" w:cs="Arial"/>
          <w:color w:val="auto"/>
          <w:sz w:val="20"/>
          <w:szCs w:val="20"/>
        </w:rPr>
        <w:t>Data</w:t>
      </w:r>
      <w:r w:rsidRPr="00EB749F">
        <w:rPr>
          <w:rFonts w:ascii="Arial" w:hAnsi="Arial" w:cs="Arial"/>
          <w:color w:val="auto"/>
          <w:sz w:val="20"/>
          <w:szCs w:val="20"/>
        </w:rPr>
        <w:t xml:space="preserve"> appropriate to each </w:t>
      </w:r>
      <w:r w:rsidR="008D1059">
        <w:rPr>
          <w:rFonts w:ascii="Arial" w:hAnsi="Arial" w:cs="Arial"/>
          <w:color w:val="auto"/>
          <w:sz w:val="20"/>
          <w:szCs w:val="20"/>
        </w:rPr>
        <w:t>Debt</w:t>
      </w:r>
      <w:r w:rsidRPr="00EB749F">
        <w:rPr>
          <w:rFonts w:ascii="Arial" w:hAnsi="Arial" w:cs="Arial"/>
          <w:color w:val="auto"/>
          <w:sz w:val="20"/>
          <w:szCs w:val="20"/>
        </w:rPr>
        <w:t xml:space="preserve"> type, and will include: </w:t>
      </w:r>
    </w:p>
    <w:p w14:paraId="5ED77C8F" w14:textId="45AB6298" w:rsidR="0086092B" w:rsidRPr="00EB749F" w:rsidRDefault="008D1059" w:rsidP="002E53E0">
      <w:pPr>
        <w:pStyle w:val="ListParagraph"/>
        <w:numPr>
          <w:ilvl w:val="0"/>
          <w:numId w:val="34"/>
        </w:numPr>
        <w:rPr>
          <w:rFonts w:ascii="Arial" w:eastAsiaTheme="majorEastAsia" w:hAnsi="Arial" w:cs="Arial"/>
          <w:sz w:val="20"/>
          <w:szCs w:val="20"/>
        </w:rPr>
      </w:pPr>
      <w:r>
        <w:rPr>
          <w:rFonts w:ascii="Arial" w:eastAsiaTheme="majorEastAsia" w:hAnsi="Arial" w:cs="Arial"/>
          <w:sz w:val="20"/>
          <w:szCs w:val="20"/>
        </w:rPr>
        <w:t>Debt</w:t>
      </w:r>
      <w:r w:rsidR="0086092B" w:rsidRPr="00EB749F">
        <w:rPr>
          <w:rFonts w:ascii="Arial" w:eastAsiaTheme="majorEastAsia" w:hAnsi="Arial" w:cs="Arial"/>
          <w:sz w:val="20"/>
          <w:szCs w:val="20"/>
        </w:rPr>
        <w:t xml:space="preserve"> reference number.</w:t>
      </w:r>
    </w:p>
    <w:p w14:paraId="0BD25CDC"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lastRenderedPageBreak/>
        <w:t xml:space="preserve">National Insurance. </w:t>
      </w:r>
    </w:p>
    <w:p w14:paraId="20410E69"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Date of birth.</w:t>
      </w:r>
    </w:p>
    <w:p w14:paraId="7AD2853E" w14:textId="1838ED9C"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Name &amp; address for </w:t>
      </w:r>
      <w:r w:rsidR="0012648C">
        <w:rPr>
          <w:rFonts w:ascii="Arial" w:eastAsiaTheme="majorEastAsia" w:hAnsi="Arial" w:cs="Arial"/>
          <w:sz w:val="20"/>
          <w:szCs w:val="20"/>
        </w:rPr>
        <w:t>C</w:t>
      </w:r>
      <w:r w:rsidRPr="00EB749F">
        <w:rPr>
          <w:rFonts w:ascii="Arial" w:eastAsiaTheme="majorEastAsia" w:hAnsi="Arial" w:cs="Arial"/>
          <w:sz w:val="20"/>
          <w:szCs w:val="20"/>
        </w:rPr>
        <w:t>ustomer 1.</w:t>
      </w:r>
    </w:p>
    <w:p w14:paraId="794E9714" w14:textId="5B0042A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Name and address for </w:t>
      </w:r>
      <w:r w:rsidR="0012648C">
        <w:rPr>
          <w:rFonts w:ascii="Arial" w:eastAsiaTheme="majorEastAsia" w:hAnsi="Arial" w:cs="Arial"/>
          <w:sz w:val="20"/>
          <w:szCs w:val="20"/>
        </w:rPr>
        <w:t>C</w:t>
      </w:r>
      <w:r w:rsidRPr="00EB749F">
        <w:rPr>
          <w:rFonts w:ascii="Arial" w:eastAsiaTheme="majorEastAsia" w:hAnsi="Arial" w:cs="Arial"/>
          <w:sz w:val="20"/>
          <w:szCs w:val="20"/>
        </w:rPr>
        <w:t xml:space="preserve">ustomer 2. </w:t>
      </w:r>
    </w:p>
    <w:p w14:paraId="5706C856" w14:textId="3409D75C"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Telephone number for </w:t>
      </w:r>
      <w:r w:rsidR="0012648C">
        <w:rPr>
          <w:rFonts w:ascii="Arial" w:eastAsiaTheme="majorEastAsia" w:hAnsi="Arial" w:cs="Arial"/>
          <w:sz w:val="20"/>
          <w:szCs w:val="20"/>
        </w:rPr>
        <w:t>C</w:t>
      </w:r>
      <w:r w:rsidRPr="00EB749F">
        <w:rPr>
          <w:rFonts w:ascii="Arial" w:eastAsiaTheme="majorEastAsia" w:hAnsi="Arial" w:cs="Arial"/>
          <w:sz w:val="20"/>
          <w:szCs w:val="20"/>
        </w:rPr>
        <w:t>ustomer 1.</w:t>
      </w:r>
    </w:p>
    <w:p w14:paraId="3A405EA3" w14:textId="7897C454"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Telephone number for </w:t>
      </w:r>
      <w:r w:rsidR="0012648C">
        <w:rPr>
          <w:rFonts w:ascii="Arial" w:eastAsiaTheme="majorEastAsia" w:hAnsi="Arial" w:cs="Arial"/>
          <w:sz w:val="20"/>
          <w:szCs w:val="20"/>
        </w:rPr>
        <w:t>C</w:t>
      </w:r>
      <w:r w:rsidRPr="00EB749F">
        <w:rPr>
          <w:rFonts w:ascii="Arial" w:eastAsiaTheme="majorEastAsia" w:hAnsi="Arial" w:cs="Arial"/>
          <w:sz w:val="20"/>
          <w:szCs w:val="20"/>
        </w:rPr>
        <w:t xml:space="preserve">ustomer 2. </w:t>
      </w:r>
    </w:p>
    <w:p w14:paraId="527B736C"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Business Telephone number.</w:t>
      </w:r>
    </w:p>
    <w:p w14:paraId="6507D8C3" w14:textId="7153B789"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Total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outstanding.</w:t>
      </w:r>
    </w:p>
    <w:p w14:paraId="7913AB92" w14:textId="3E298B4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Number of Work Items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s) for the </w:t>
      </w:r>
      <w:r w:rsidR="0012648C">
        <w:rPr>
          <w:rFonts w:ascii="Arial" w:eastAsiaTheme="majorEastAsia" w:hAnsi="Arial" w:cs="Arial"/>
          <w:sz w:val="20"/>
          <w:szCs w:val="20"/>
        </w:rPr>
        <w:t>C</w:t>
      </w:r>
      <w:r w:rsidRPr="00EB749F">
        <w:rPr>
          <w:rFonts w:ascii="Arial" w:eastAsiaTheme="majorEastAsia" w:hAnsi="Arial" w:cs="Arial"/>
          <w:sz w:val="20"/>
          <w:szCs w:val="20"/>
        </w:rPr>
        <w:t>ustomer.</w:t>
      </w:r>
    </w:p>
    <w:p w14:paraId="02A9EE1D"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Tax year due.</w:t>
      </w:r>
    </w:p>
    <w:p w14:paraId="4C207B91"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Latest due date.</w:t>
      </w:r>
    </w:p>
    <w:p w14:paraId="153149E4" w14:textId="5AD1070C"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Collectible amount per Work Item (</w:t>
      </w:r>
      <w:r w:rsidR="008D1059">
        <w:rPr>
          <w:rFonts w:ascii="Arial" w:eastAsiaTheme="majorEastAsia" w:hAnsi="Arial" w:cs="Arial"/>
          <w:sz w:val="20"/>
          <w:szCs w:val="20"/>
        </w:rPr>
        <w:t>Debt</w:t>
      </w:r>
      <w:r w:rsidRPr="00EB749F">
        <w:rPr>
          <w:rFonts w:ascii="Arial" w:eastAsiaTheme="majorEastAsia" w:hAnsi="Arial" w:cs="Arial"/>
          <w:sz w:val="20"/>
          <w:szCs w:val="20"/>
        </w:rPr>
        <w:t>).</w:t>
      </w:r>
    </w:p>
    <w:p w14:paraId="1EEC5CA3" w14:textId="25D15630"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HMRC Payment Reference number for </w:t>
      </w:r>
      <w:r w:rsidR="0012648C">
        <w:rPr>
          <w:rFonts w:ascii="Arial" w:eastAsiaTheme="majorEastAsia" w:hAnsi="Arial" w:cs="Arial"/>
          <w:sz w:val="20"/>
          <w:szCs w:val="20"/>
        </w:rPr>
        <w:t>C</w:t>
      </w:r>
      <w:r w:rsidRPr="00EB749F">
        <w:rPr>
          <w:rFonts w:ascii="Arial" w:eastAsiaTheme="majorEastAsia" w:hAnsi="Arial" w:cs="Arial"/>
          <w:sz w:val="20"/>
          <w:szCs w:val="20"/>
        </w:rPr>
        <w:t>ustomer 1.</w:t>
      </w:r>
    </w:p>
    <w:p w14:paraId="6CAAA484" w14:textId="71B0A92A" w:rsidR="0086092B" w:rsidRPr="00EB749F" w:rsidRDefault="0086092B" w:rsidP="002E53E0">
      <w:pPr>
        <w:pStyle w:val="ListParagraph"/>
        <w:numPr>
          <w:ilvl w:val="0"/>
          <w:numId w:val="34"/>
        </w:numPr>
        <w:rPr>
          <w:rFonts w:ascii="Arial" w:hAnsi="Arial" w:cs="Arial"/>
        </w:rPr>
      </w:pPr>
      <w:r w:rsidRPr="00EB749F">
        <w:rPr>
          <w:rFonts w:ascii="Arial" w:eastAsiaTheme="majorEastAsia" w:hAnsi="Arial" w:cs="Arial"/>
          <w:sz w:val="20"/>
          <w:szCs w:val="20"/>
        </w:rPr>
        <w:t xml:space="preserve">HMRC Payment Reference number for </w:t>
      </w:r>
      <w:r w:rsidR="0012648C">
        <w:rPr>
          <w:rFonts w:ascii="Arial" w:eastAsiaTheme="majorEastAsia" w:hAnsi="Arial" w:cs="Arial"/>
          <w:sz w:val="20"/>
          <w:szCs w:val="20"/>
        </w:rPr>
        <w:t>C</w:t>
      </w:r>
      <w:r w:rsidRPr="00EB749F">
        <w:rPr>
          <w:rFonts w:ascii="Arial" w:eastAsiaTheme="majorEastAsia" w:hAnsi="Arial" w:cs="Arial"/>
          <w:sz w:val="20"/>
          <w:szCs w:val="20"/>
        </w:rPr>
        <w:t xml:space="preserve">ustomer 2. </w:t>
      </w:r>
    </w:p>
    <w:p w14:paraId="69764AD8" w14:textId="7A1AFA6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w:t>
      </w:r>
      <w:r w:rsidR="008D4623">
        <w:rPr>
          <w:rFonts w:ascii="Arial" w:hAnsi="Arial" w:cs="Arial"/>
          <w:color w:val="auto"/>
          <w:sz w:val="20"/>
          <w:szCs w:val="20"/>
        </w:rPr>
        <w:t>Data</w:t>
      </w:r>
      <w:r w:rsidRPr="00EB749F">
        <w:rPr>
          <w:rFonts w:ascii="Arial" w:hAnsi="Arial" w:cs="Arial"/>
          <w:color w:val="auto"/>
          <w:sz w:val="20"/>
          <w:szCs w:val="20"/>
        </w:rPr>
        <w:t xml:space="preserve"> is provided for Customer 2, this will only be for Tax Credit </w:t>
      </w:r>
      <w:r w:rsidR="008D1059">
        <w:rPr>
          <w:rFonts w:ascii="Arial" w:hAnsi="Arial" w:cs="Arial"/>
          <w:color w:val="auto"/>
          <w:sz w:val="20"/>
          <w:szCs w:val="20"/>
        </w:rPr>
        <w:t>Debt</w:t>
      </w:r>
      <w:r w:rsidRPr="00EB749F">
        <w:rPr>
          <w:rFonts w:ascii="Arial" w:hAnsi="Arial" w:cs="Arial"/>
          <w:color w:val="auto"/>
          <w:sz w:val="20"/>
          <w:szCs w:val="20"/>
        </w:rPr>
        <w:t xml:space="preserve"> and will only be provided where it is applicable i.e. where the </w:t>
      </w:r>
      <w:r w:rsidR="008D1059">
        <w:rPr>
          <w:rFonts w:ascii="Arial" w:hAnsi="Arial" w:cs="Arial"/>
          <w:color w:val="auto"/>
          <w:sz w:val="20"/>
          <w:szCs w:val="20"/>
        </w:rPr>
        <w:t>Debt</w:t>
      </w:r>
      <w:r w:rsidRPr="00EB749F">
        <w:rPr>
          <w:rFonts w:ascii="Arial" w:hAnsi="Arial" w:cs="Arial"/>
          <w:color w:val="auto"/>
          <w:sz w:val="20"/>
          <w:szCs w:val="20"/>
        </w:rPr>
        <w:t xml:space="preserve"> relates to a joint claim. </w:t>
      </w:r>
    </w:p>
    <w:p w14:paraId="7A223A13" w14:textId="77777777" w:rsidR="0086092B" w:rsidRPr="00EB749F" w:rsidRDefault="0086092B" w:rsidP="0086092B">
      <w:pPr>
        <w:rPr>
          <w:rFonts w:ascii="Arial" w:hAnsi="Arial" w:cs="Arial"/>
        </w:rPr>
      </w:pPr>
    </w:p>
    <w:p w14:paraId="0E1AE38A"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0" w:name="_Toc77267855"/>
      <w:r w:rsidRPr="00EB749F">
        <w:rPr>
          <w:rFonts w:ascii="Arial" w:hAnsi="Arial" w:cs="Arial"/>
          <w:color w:val="auto"/>
        </w:rPr>
        <w:t>Supplier Update File and HMRC Update File</w:t>
      </w:r>
      <w:bookmarkEnd w:id="100"/>
    </w:p>
    <w:p w14:paraId="3897E9B1" w14:textId="1CB6B52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HMRC will exchange files</w:t>
      </w:r>
      <w:r w:rsidR="006F6293">
        <w:rPr>
          <w:rFonts w:ascii="Arial" w:hAnsi="Arial" w:cs="Arial"/>
          <w:color w:val="auto"/>
          <w:sz w:val="20"/>
          <w:szCs w:val="20"/>
        </w:rPr>
        <w:t xml:space="preserve"> via SDES</w:t>
      </w:r>
      <w:r w:rsidR="00F5670C">
        <w:rPr>
          <w:rFonts w:ascii="Arial" w:hAnsi="Arial" w:cs="Arial"/>
          <w:color w:val="auto"/>
          <w:sz w:val="20"/>
          <w:szCs w:val="20"/>
        </w:rPr>
        <w:t xml:space="preserve"> as per Paragraph 5.1 above </w:t>
      </w:r>
      <w:r w:rsidR="006F6293">
        <w:rPr>
          <w:rFonts w:ascii="Arial" w:hAnsi="Arial" w:cs="Arial"/>
          <w:color w:val="auto"/>
          <w:sz w:val="20"/>
          <w:szCs w:val="20"/>
        </w:rPr>
        <w:t xml:space="preserve"> </w:t>
      </w:r>
      <w:r w:rsidRPr="00EB749F">
        <w:rPr>
          <w:rFonts w:ascii="Arial" w:hAnsi="Arial" w:cs="Arial"/>
          <w:color w:val="auto"/>
          <w:sz w:val="20"/>
          <w:szCs w:val="20"/>
        </w:rPr>
        <w:t xml:space="preserve"> containing Customer </w:t>
      </w:r>
      <w:r w:rsidR="00D30C44">
        <w:rPr>
          <w:rFonts w:ascii="Arial" w:hAnsi="Arial" w:cs="Arial"/>
          <w:color w:val="auto"/>
          <w:sz w:val="20"/>
          <w:szCs w:val="20"/>
        </w:rPr>
        <w:t>Account</w:t>
      </w:r>
      <w:r w:rsidRPr="00EB749F">
        <w:rPr>
          <w:rFonts w:ascii="Arial" w:hAnsi="Arial" w:cs="Arial"/>
          <w:color w:val="auto"/>
          <w:sz w:val="20"/>
          <w:szCs w:val="20"/>
        </w:rPr>
        <w:t xml:space="preserve"> updates at least weekly.  The Update file will be multi-functional and in a format compatible with HMRCs file format: </w:t>
      </w:r>
    </w:p>
    <w:p w14:paraId="36ED0CDC" w14:textId="77777777"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The file issued by HMRC to the Supplier will be called ‘HMRCs Update file’.</w:t>
      </w:r>
    </w:p>
    <w:p w14:paraId="3F131A6E" w14:textId="7EA064A1"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The file issued by the Supplier to HMRC will be called the ‘Supplier Update file’.</w:t>
      </w:r>
      <w:r w:rsidR="00781A08">
        <w:rPr>
          <w:rFonts w:ascii="Arial" w:hAnsi="Arial" w:cs="Arial"/>
          <w:color w:val="auto"/>
          <w:sz w:val="20"/>
          <w:szCs w:val="20"/>
        </w:rPr>
        <w:br/>
      </w:r>
    </w:p>
    <w:p w14:paraId="5AE9C4E0"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HMRCs multi-functional Update File will include as a minimum:</w:t>
      </w:r>
    </w:p>
    <w:p w14:paraId="5532BA30" w14:textId="28515A03" w:rsidR="0086092B" w:rsidRPr="00EB749F" w:rsidRDefault="00D30C44" w:rsidP="002E53E0">
      <w:pPr>
        <w:pStyle w:val="Heading3"/>
        <w:numPr>
          <w:ilvl w:val="0"/>
          <w:numId w:val="9"/>
        </w:numPr>
        <w:rPr>
          <w:rFonts w:ascii="Arial" w:hAnsi="Arial" w:cs="Arial"/>
          <w:color w:val="auto"/>
          <w:sz w:val="20"/>
          <w:szCs w:val="20"/>
        </w:rPr>
      </w:pPr>
      <w:r>
        <w:rPr>
          <w:rFonts w:ascii="Arial" w:hAnsi="Arial" w:cs="Arial"/>
          <w:color w:val="auto"/>
          <w:sz w:val="20"/>
          <w:szCs w:val="20"/>
        </w:rPr>
        <w:t>Account</w:t>
      </w:r>
      <w:r w:rsidR="0086092B" w:rsidRPr="00EB749F">
        <w:rPr>
          <w:rFonts w:ascii="Arial" w:hAnsi="Arial" w:cs="Arial"/>
          <w:color w:val="auto"/>
          <w:sz w:val="20"/>
          <w:szCs w:val="20"/>
        </w:rPr>
        <w:t xml:space="preserve"> recalls.</w:t>
      </w:r>
    </w:p>
    <w:p w14:paraId="161DA419" w14:textId="4462905C"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 xml:space="preserve">Customer </w:t>
      </w:r>
      <w:r w:rsidR="008D4623">
        <w:rPr>
          <w:rFonts w:ascii="Arial" w:hAnsi="Arial" w:cs="Arial"/>
          <w:color w:val="auto"/>
          <w:sz w:val="20"/>
          <w:szCs w:val="20"/>
        </w:rPr>
        <w:t>Data</w:t>
      </w:r>
      <w:r w:rsidRPr="00EB749F">
        <w:rPr>
          <w:rFonts w:ascii="Arial" w:hAnsi="Arial" w:cs="Arial"/>
          <w:color w:val="auto"/>
          <w:sz w:val="20"/>
          <w:szCs w:val="20"/>
        </w:rPr>
        <w:t xml:space="preserve"> update:  </w:t>
      </w:r>
      <w:r w:rsidR="008203A3">
        <w:rPr>
          <w:rFonts w:ascii="Arial" w:hAnsi="Arial" w:cs="Arial"/>
          <w:color w:val="auto"/>
          <w:sz w:val="20"/>
          <w:szCs w:val="20"/>
        </w:rPr>
        <w:t>C</w:t>
      </w:r>
      <w:r w:rsidRPr="00EB749F">
        <w:rPr>
          <w:rFonts w:ascii="Arial" w:hAnsi="Arial" w:cs="Arial"/>
          <w:color w:val="auto"/>
          <w:sz w:val="20"/>
          <w:szCs w:val="20"/>
        </w:rPr>
        <w:t>ustomer name, address and telephone number.</w:t>
      </w:r>
    </w:p>
    <w:p w14:paraId="0A2D12B3" w14:textId="6C6122FC"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 xml:space="preserve">HMRC confirmed non-final payment received following a Query from the DCA </w:t>
      </w:r>
      <w:r w:rsidR="00316FAA">
        <w:rPr>
          <w:rFonts w:ascii="Arial" w:hAnsi="Arial" w:cs="Arial"/>
          <w:color w:val="auto"/>
          <w:sz w:val="20"/>
          <w:szCs w:val="20"/>
        </w:rPr>
        <w:t xml:space="preserve">Subcontractor </w:t>
      </w:r>
      <w:r w:rsidRPr="00EB749F">
        <w:rPr>
          <w:rFonts w:ascii="Arial" w:hAnsi="Arial" w:cs="Arial"/>
          <w:color w:val="auto"/>
          <w:sz w:val="20"/>
          <w:szCs w:val="20"/>
        </w:rPr>
        <w:t>where that DCA</w:t>
      </w:r>
      <w:r w:rsidR="00316FAA">
        <w:rPr>
          <w:rFonts w:ascii="Arial" w:hAnsi="Arial" w:cs="Arial"/>
          <w:color w:val="auto"/>
          <w:sz w:val="20"/>
          <w:szCs w:val="20"/>
        </w:rPr>
        <w:t xml:space="preserve"> Subcontractor</w:t>
      </w:r>
      <w:r w:rsidRPr="00EB749F">
        <w:rPr>
          <w:rFonts w:ascii="Arial" w:hAnsi="Arial" w:cs="Arial"/>
          <w:color w:val="auto"/>
          <w:sz w:val="20"/>
          <w:szCs w:val="20"/>
        </w:rPr>
        <w:t xml:space="preserve"> is in contact with the Customer. </w:t>
      </w:r>
      <w:r w:rsidR="00781A08">
        <w:rPr>
          <w:rFonts w:ascii="Arial" w:hAnsi="Arial" w:cs="Arial"/>
          <w:color w:val="auto"/>
          <w:sz w:val="20"/>
          <w:szCs w:val="20"/>
        </w:rPr>
        <w:br/>
      </w:r>
    </w:p>
    <w:p w14:paraId="7E3318A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Suppliers multi-functional Update File must include as a minimum:</w:t>
      </w:r>
    </w:p>
    <w:p w14:paraId="09464871" w14:textId="1448EBC5" w:rsidR="0086092B" w:rsidRPr="00EB749F" w:rsidRDefault="00D30C44" w:rsidP="002E53E0">
      <w:pPr>
        <w:pStyle w:val="ListParagraph"/>
        <w:numPr>
          <w:ilvl w:val="0"/>
          <w:numId w:val="7"/>
        </w:numPr>
        <w:rPr>
          <w:rFonts w:ascii="Arial" w:eastAsiaTheme="majorEastAsia" w:hAnsi="Arial" w:cs="Arial"/>
          <w:sz w:val="20"/>
          <w:szCs w:val="20"/>
        </w:rPr>
      </w:pPr>
      <w:r>
        <w:rPr>
          <w:rFonts w:ascii="Arial" w:eastAsiaTheme="majorEastAsia" w:hAnsi="Arial" w:cs="Arial"/>
          <w:sz w:val="20"/>
          <w:szCs w:val="20"/>
        </w:rPr>
        <w:t>Account</w:t>
      </w:r>
      <w:r w:rsidR="0086092B" w:rsidRPr="00EB749F">
        <w:rPr>
          <w:rFonts w:ascii="Arial" w:eastAsiaTheme="majorEastAsia" w:hAnsi="Arial" w:cs="Arial"/>
          <w:sz w:val="20"/>
          <w:szCs w:val="20"/>
        </w:rPr>
        <w:t xml:space="preserve"> closures.</w:t>
      </w:r>
    </w:p>
    <w:p w14:paraId="6855D550" w14:textId="77777777"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 xml:space="preserve">Bulk closures. </w:t>
      </w:r>
    </w:p>
    <w:p w14:paraId="3FE55C18" w14:textId="140FFFA3"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 xml:space="preserve">Unique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IDs following </w:t>
      </w:r>
      <w:r w:rsidR="00D30C44">
        <w:rPr>
          <w:rFonts w:ascii="Arial" w:eastAsiaTheme="majorEastAsia" w:hAnsi="Arial" w:cs="Arial"/>
          <w:sz w:val="20"/>
          <w:szCs w:val="20"/>
        </w:rPr>
        <w:t>Placement</w:t>
      </w:r>
      <w:r w:rsidRPr="00EB749F">
        <w:rPr>
          <w:rFonts w:ascii="Arial" w:eastAsiaTheme="majorEastAsia" w:hAnsi="Arial" w:cs="Arial"/>
          <w:sz w:val="20"/>
          <w:szCs w:val="20"/>
        </w:rPr>
        <w:t>.</w:t>
      </w:r>
    </w:p>
    <w:p w14:paraId="5D0ACC20" w14:textId="44CEBC7F"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 xml:space="preserve">Suppressions following </w:t>
      </w:r>
      <w:r w:rsidR="00D30C44">
        <w:rPr>
          <w:rFonts w:ascii="Arial" w:eastAsiaTheme="majorEastAsia" w:hAnsi="Arial" w:cs="Arial"/>
          <w:sz w:val="20"/>
          <w:szCs w:val="20"/>
        </w:rPr>
        <w:t>Placement</w:t>
      </w:r>
      <w:r w:rsidRPr="00EB749F">
        <w:rPr>
          <w:rFonts w:ascii="Arial" w:eastAsiaTheme="majorEastAsia" w:hAnsi="Arial" w:cs="Arial"/>
          <w:sz w:val="20"/>
          <w:szCs w:val="20"/>
        </w:rPr>
        <w:t>.</w:t>
      </w:r>
    </w:p>
    <w:p w14:paraId="0245C570" w14:textId="77777777"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Rejections.</w:t>
      </w:r>
    </w:p>
    <w:p w14:paraId="49B41D0C" w14:textId="5C910CF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send at least one weekly Update file to the Supplier, the Supplier must pass the Updates received to the </w:t>
      </w:r>
      <w:r w:rsidR="00237CBB">
        <w:rPr>
          <w:rFonts w:ascii="Arial" w:hAnsi="Arial" w:cs="Arial"/>
          <w:color w:val="auto"/>
          <w:sz w:val="20"/>
          <w:szCs w:val="20"/>
        </w:rPr>
        <w:t xml:space="preserve">DCA Subcontractor </w:t>
      </w:r>
      <w:r w:rsidRPr="00EB749F">
        <w:rPr>
          <w:rFonts w:ascii="Arial" w:hAnsi="Arial" w:cs="Arial"/>
          <w:color w:val="auto"/>
          <w:sz w:val="20"/>
          <w:szCs w:val="20"/>
        </w:rPr>
        <w:t xml:space="preserve">s within 24 hours of receipt and ensure that the </w:t>
      </w:r>
      <w:r w:rsidR="00237CBB">
        <w:rPr>
          <w:rFonts w:ascii="Arial" w:hAnsi="Arial" w:cs="Arial"/>
          <w:color w:val="auto"/>
          <w:sz w:val="20"/>
          <w:szCs w:val="20"/>
        </w:rPr>
        <w:t xml:space="preserve">DCA Subcontractor </w:t>
      </w:r>
      <w:r w:rsidRPr="00EB749F">
        <w:rPr>
          <w:rFonts w:ascii="Arial" w:hAnsi="Arial" w:cs="Arial"/>
          <w:color w:val="auto"/>
          <w:sz w:val="20"/>
          <w:szCs w:val="20"/>
        </w:rPr>
        <w:t xml:space="preserve">s process the updates within 24 hours of receipt from the Supplier see also </w:t>
      </w:r>
      <w:r w:rsidR="00194DE5">
        <w:rPr>
          <w:rFonts w:ascii="Arial" w:hAnsi="Arial" w:cs="Arial"/>
          <w:color w:val="auto"/>
          <w:sz w:val="20"/>
          <w:szCs w:val="20"/>
        </w:rPr>
        <w:t>Call Off Schedule 14 Service Levels Service Levels</w:t>
      </w:r>
      <w:r w:rsidRPr="00EB749F">
        <w:rPr>
          <w:rFonts w:ascii="Arial" w:hAnsi="Arial" w:cs="Arial"/>
          <w:color w:val="auto"/>
          <w:sz w:val="20"/>
          <w:szCs w:val="20"/>
        </w:rPr>
        <w:t xml:space="preserve">.  </w:t>
      </w:r>
    </w:p>
    <w:p w14:paraId="1DCB3A84" w14:textId="77777777" w:rsidR="0086092B" w:rsidRPr="00EB749F" w:rsidRDefault="0086092B" w:rsidP="0086092B">
      <w:pPr>
        <w:rPr>
          <w:rFonts w:ascii="Arial" w:hAnsi="Arial" w:cs="Arial"/>
        </w:rPr>
      </w:pPr>
    </w:p>
    <w:p w14:paraId="1890ACAD" w14:textId="6212922B" w:rsidR="0086092B" w:rsidRPr="00EB749F" w:rsidRDefault="0086092B" w:rsidP="002E53E0">
      <w:pPr>
        <w:pStyle w:val="Heading2"/>
        <w:numPr>
          <w:ilvl w:val="1"/>
          <w:numId w:val="4"/>
        </w:numPr>
        <w:spacing w:before="40" w:line="259" w:lineRule="auto"/>
        <w:rPr>
          <w:rFonts w:ascii="Arial" w:hAnsi="Arial" w:cs="Arial"/>
          <w:b w:val="0"/>
          <w:color w:val="auto"/>
        </w:rPr>
      </w:pPr>
      <w:bookmarkStart w:id="101" w:name="_Toc77267856"/>
      <w:r w:rsidRPr="00EB749F">
        <w:rPr>
          <w:rFonts w:ascii="Arial" w:hAnsi="Arial" w:cs="Arial"/>
          <w:color w:val="auto"/>
        </w:rPr>
        <w:lastRenderedPageBreak/>
        <w:t>Payment File</w:t>
      </w:r>
      <w:bookmarkEnd w:id="101"/>
    </w:p>
    <w:p w14:paraId="013D30B5" w14:textId="6C6E58B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send at least one weekly Payment File to HMRC. </w:t>
      </w:r>
      <w:r w:rsidR="00781A08">
        <w:rPr>
          <w:rFonts w:ascii="Arial" w:hAnsi="Arial" w:cs="Arial"/>
          <w:color w:val="auto"/>
          <w:sz w:val="20"/>
          <w:szCs w:val="20"/>
        </w:rPr>
        <w:br/>
      </w:r>
    </w:p>
    <w:p w14:paraId="23824AA6" w14:textId="284AFC3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Payments must be held by the </w:t>
      </w:r>
      <w:r w:rsidR="007D24D7">
        <w:rPr>
          <w:rFonts w:ascii="Arial" w:hAnsi="Arial" w:cs="Arial"/>
          <w:color w:val="auto"/>
          <w:sz w:val="20"/>
          <w:szCs w:val="20"/>
        </w:rPr>
        <w:t xml:space="preserve">DCA </w:t>
      </w:r>
      <w:r w:rsidR="004B7AEA">
        <w:rPr>
          <w:rFonts w:ascii="Arial" w:hAnsi="Arial" w:cs="Arial"/>
          <w:color w:val="auto"/>
          <w:sz w:val="20"/>
          <w:szCs w:val="20"/>
        </w:rPr>
        <w:t xml:space="preserve">Subcontractor </w:t>
      </w:r>
      <w:r w:rsidR="004B7AEA" w:rsidRPr="00EB749F">
        <w:rPr>
          <w:rFonts w:ascii="Arial" w:hAnsi="Arial" w:cs="Arial"/>
          <w:color w:val="auto"/>
          <w:sz w:val="20"/>
          <w:szCs w:val="20"/>
        </w:rPr>
        <w:t>for</w:t>
      </w:r>
      <w:r w:rsidRPr="00EB749F">
        <w:rPr>
          <w:rFonts w:ascii="Arial" w:hAnsi="Arial" w:cs="Arial"/>
          <w:color w:val="auto"/>
          <w:sz w:val="20"/>
          <w:szCs w:val="20"/>
        </w:rPr>
        <w:t xml:space="preserve"> 5 </w:t>
      </w:r>
      <w:r w:rsidR="00B34398">
        <w:rPr>
          <w:rFonts w:ascii="Arial" w:hAnsi="Arial" w:cs="Arial"/>
          <w:color w:val="auto"/>
          <w:sz w:val="20"/>
          <w:szCs w:val="20"/>
        </w:rPr>
        <w:t>Working Day</w:t>
      </w:r>
      <w:r w:rsidRPr="00EB749F">
        <w:rPr>
          <w:rFonts w:ascii="Arial" w:hAnsi="Arial" w:cs="Arial"/>
          <w:color w:val="auto"/>
          <w:sz w:val="20"/>
          <w:szCs w:val="20"/>
        </w:rPr>
        <w:t>s from receipt to ensure they have cleared the banking system.</w:t>
      </w:r>
      <w:r w:rsidR="00781A08">
        <w:rPr>
          <w:rFonts w:ascii="Arial" w:hAnsi="Arial" w:cs="Arial"/>
          <w:color w:val="auto"/>
          <w:sz w:val="20"/>
          <w:szCs w:val="20"/>
        </w:rPr>
        <w:br/>
      </w:r>
    </w:p>
    <w:p w14:paraId="5876934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Payment File must include (but not limited to):</w:t>
      </w:r>
    </w:p>
    <w:p w14:paraId="57FDE3E0" w14:textId="682D85C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 xml:space="preserve">Suppliers Unique ID for the Customer </w:t>
      </w:r>
      <w:r w:rsidR="00D30C44">
        <w:rPr>
          <w:rFonts w:ascii="Arial" w:hAnsi="Arial" w:cs="Arial"/>
          <w:color w:val="auto"/>
          <w:sz w:val="20"/>
          <w:szCs w:val="20"/>
        </w:rPr>
        <w:t>Account</w:t>
      </w:r>
      <w:r w:rsidRPr="00EB749F">
        <w:rPr>
          <w:rFonts w:ascii="Arial" w:hAnsi="Arial" w:cs="Arial"/>
          <w:color w:val="auto"/>
          <w:sz w:val="20"/>
          <w:szCs w:val="20"/>
        </w:rPr>
        <w:t>.</w:t>
      </w:r>
    </w:p>
    <w:p w14:paraId="421BE3F0" w14:textId="357204DA" w:rsidR="0086092B" w:rsidRPr="00EB749F" w:rsidRDefault="008D1059" w:rsidP="002E53E0">
      <w:pPr>
        <w:pStyle w:val="Heading3"/>
        <w:numPr>
          <w:ilvl w:val="0"/>
          <w:numId w:val="35"/>
        </w:numPr>
        <w:rPr>
          <w:rFonts w:ascii="Arial" w:hAnsi="Arial" w:cs="Arial"/>
          <w:color w:val="auto"/>
          <w:sz w:val="20"/>
          <w:szCs w:val="20"/>
        </w:rPr>
      </w:pPr>
      <w:r>
        <w:rPr>
          <w:rFonts w:ascii="Arial" w:hAnsi="Arial" w:cs="Arial"/>
          <w:color w:val="auto"/>
          <w:sz w:val="20"/>
          <w:szCs w:val="20"/>
        </w:rPr>
        <w:t>Debt</w:t>
      </w:r>
      <w:r w:rsidR="0086092B" w:rsidRPr="00EB749F">
        <w:rPr>
          <w:rFonts w:ascii="Arial" w:hAnsi="Arial" w:cs="Arial"/>
          <w:color w:val="auto"/>
          <w:sz w:val="20"/>
          <w:szCs w:val="20"/>
        </w:rPr>
        <w:t xml:space="preserve"> Reference.</w:t>
      </w:r>
    </w:p>
    <w:p w14:paraId="430446AE" w14:textId="7230E5B3" w:rsidR="0086092B" w:rsidRPr="00EB749F" w:rsidRDefault="00D30C44" w:rsidP="002E53E0">
      <w:pPr>
        <w:pStyle w:val="Heading3"/>
        <w:numPr>
          <w:ilvl w:val="0"/>
          <w:numId w:val="35"/>
        </w:numPr>
        <w:rPr>
          <w:rFonts w:ascii="Arial" w:hAnsi="Arial" w:cs="Arial"/>
          <w:color w:val="auto"/>
          <w:sz w:val="20"/>
          <w:szCs w:val="20"/>
        </w:rPr>
      </w:pPr>
      <w:r>
        <w:rPr>
          <w:rFonts w:ascii="Arial" w:hAnsi="Arial" w:cs="Arial"/>
          <w:color w:val="auto"/>
          <w:sz w:val="20"/>
          <w:szCs w:val="20"/>
        </w:rPr>
        <w:t>Tranche</w:t>
      </w:r>
      <w:r w:rsidR="0086092B" w:rsidRPr="00EB749F">
        <w:rPr>
          <w:rFonts w:ascii="Arial" w:hAnsi="Arial" w:cs="Arial"/>
          <w:color w:val="auto"/>
          <w:sz w:val="20"/>
          <w:szCs w:val="20"/>
        </w:rPr>
        <w:t xml:space="preserve"> ID.</w:t>
      </w:r>
    </w:p>
    <w:p w14:paraId="1618488C"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Payment Date.</w:t>
      </w:r>
    </w:p>
    <w:p w14:paraId="3CA3D357"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Effective Date of Payment (EDP).</w:t>
      </w:r>
    </w:p>
    <w:p w14:paraId="73EF7816"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Amount paid.</w:t>
      </w:r>
    </w:p>
    <w:p w14:paraId="44DEC8C5"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Payment method used by the Customer (where available).</w:t>
      </w:r>
    </w:p>
    <w:p w14:paraId="31C9133F" w14:textId="77777777" w:rsidR="0086092B" w:rsidRPr="00EB749F" w:rsidRDefault="0086092B" w:rsidP="002E53E0">
      <w:pPr>
        <w:pStyle w:val="Heading3"/>
        <w:numPr>
          <w:ilvl w:val="0"/>
          <w:numId w:val="35"/>
        </w:numPr>
        <w:rPr>
          <w:rFonts w:ascii="Arial" w:hAnsi="Arial" w:cs="Arial"/>
          <w:color w:val="auto"/>
        </w:rPr>
      </w:pPr>
      <w:r w:rsidRPr="00EB749F">
        <w:rPr>
          <w:rFonts w:ascii="Arial" w:hAnsi="Arial" w:cs="Arial"/>
          <w:color w:val="auto"/>
          <w:sz w:val="20"/>
          <w:szCs w:val="20"/>
        </w:rPr>
        <w:t>HMRC Payment reference.</w:t>
      </w:r>
    </w:p>
    <w:p w14:paraId="09F41E06" w14:textId="77777777" w:rsidR="0086092B" w:rsidRPr="00EB749F" w:rsidRDefault="0086092B" w:rsidP="0086092B">
      <w:pPr>
        <w:pStyle w:val="Heading3"/>
        <w:ind w:left="142" w:firstLine="0"/>
        <w:rPr>
          <w:rFonts w:ascii="Arial" w:hAnsi="Arial" w:cs="Arial"/>
          <w:color w:val="auto"/>
          <w:sz w:val="20"/>
          <w:szCs w:val="20"/>
        </w:rPr>
      </w:pPr>
    </w:p>
    <w:p w14:paraId="75308040"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2" w:name="_Toc77267857"/>
      <w:r w:rsidRPr="00EB749F">
        <w:rPr>
          <w:rFonts w:ascii="Arial" w:hAnsi="Arial" w:cs="Arial"/>
          <w:color w:val="auto"/>
        </w:rPr>
        <w:t>Activity File</w:t>
      </w:r>
      <w:bookmarkEnd w:id="102"/>
    </w:p>
    <w:p w14:paraId="60B520AB" w14:textId="7D7E554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send an Activity File at least weekly to HMRC.</w:t>
      </w:r>
      <w:r w:rsidR="00781A08">
        <w:rPr>
          <w:rFonts w:ascii="Arial" w:hAnsi="Arial" w:cs="Arial"/>
          <w:color w:val="auto"/>
          <w:sz w:val="20"/>
          <w:szCs w:val="20"/>
        </w:rPr>
        <w:br/>
      </w:r>
    </w:p>
    <w:p w14:paraId="1FB31F0F" w14:textId="1850412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Activity File must contain, as a minimum, action codes that represent the type of action taken on</w:t>
      </w:r>
      <w:r w:rsidR="00650A14">
        <w:rPr>
          <w:rFonts w:ascii="Arial" w:hAnsi="Arial" w:cs="Arial"/>
          <w:color w:val="auto"/>
          <w:sz w:val="20"/>
          <w:szCs w:val="20"/>
        </w:rPr>
        <w:t xml:space="preserve"> a Customer Record</w:t>
      </w:r>
      <w:r w:rsidR="009C1B71">
        <w:rPr>
          <w:rFonts w:ascii="Arial" w:hAnsi="Arial" w:cs="Arial"/>
          <w:color w:val="auto"/>
          <w:sz w:val="20"/>
          <w:szCs w:val="20"/>
        </w:rPr>
        <w:t xml:space="preserve">.  Action </w:t>
      </w:r>
      <w:r w:rsidR="00D612F1">
        <w:rPr>
          <w:rFonts w:ascii="Arial" w:hAnsi="Arial" w:cs="Arial"/>
          <w:color w:val="auto"/>
          <w:sz w:val="20"/>
          <w:szCs w:val="20"/>
        </w:rPr>
        <w:t>codes will be agreed during implementation</w:t>
      </w:r>
      <w:r w:rsidR="00013178">
        <w:rPr>
          <w:rFonts w:ascii="Arial" w:hAnsi="Arial" w:cs="Arial"/>
          <w:color w:val="auto"/>
          <w:sz w:val="20"/>
          <w:szCs w:val="20"/>
        </w:rPr>
        <w:t xml:space="preserve">. </w:t>
      </w:r>
      <w:r w:rsidR="001A0ACB">
        <w:rPr>
          <w:rFonts w:ascii="Arial" w:hAnsi="Arial" w:cs="Arial"/>
          <w:color w:val="auto"/>
          <w:sz w:val="20"/>
          <w:szCs w:val="20"/>
        </w:rPr>
        <w:t>Activities to be included in the Activity File</w:t>
      </w:r>
      <w:r w:rsidR="00F9496C">
        <w:rPr>
          <w:rFonts w:ascii="Arial" w:hAnsi="Arial" w:cs="Arial"/>
          <w:color w:val="auto"/>
          <w:sz w:val="20"/>
          <w:szCs w:val="20"/>
        </w:rPr>
        <w:t xml:space="preserve"> </w:t>
      </w:r>
      <w:r w:rsidR="008437CD">
        <w:rPr>
          <w:rFonts w:ascii="Arial" w:hAnsi="Arial" w:cs="Arial"/>
          <w:color w:val="auto"/>
          <w:sz w:val="20"/>
          <w:szCs w:val="20"/>
        </w:rPr>
        <w:t>will inc</w:t>
      </w:r>
      <w:r w:rsidR="00F539CC">
        <w:rPr>
          <w:rFonts w:ascii="Arial" w:hAnsi="Arial" w:cs="Arial"/>
          <w:color w:val="auto"/>
          <w:sz w:val="20"/>
          <w:szCs w:val="20"/>
        </w:rPr>
        <w:t>l</w:t>
      </w:r>
      <w:r w:rsidR="008437CD">
        <w:rPr>
          <w:rFonts w:ascii="Arial" w:hAnsi="Arial" w:cs="Arial"/>
          <w:color w:val="auto"/>
          <w:sz w:val="20"/>
          <w:szCs w:val="20"/>
        </w:rPr>
        <w:t xml:space="preserve">ude but are not </w:t>
      </w:r>
      <w:r w:rsidR="00F539CC">
        <w:rPr>
          <w:rFonts w:ascii="Arial" w:hAnsi="Arial" w:cs="Arial"/>
          <w:color w:val="auto"/>
          <w:sz w:val="20"/>
          <w:szCs w:val="20"/>
        </w:rPr>
        <w:t>limited</w:t>
      </w:r>
      <w:r w:rsidR="008437CD">
        <w:rPr>
          <w:rFonts w:ascii="Arial" w:hAnsi="Arial" w:cs="Arial"/>
          <w:color w:val="auto"/>
          <w:sz w:val="20"/>
          <w:szCs w:val="20"/>
        </w:rPr>
        <w:t xml:space="preserve"> to</w:t>
      </w:r>
    </w:p>
    <w:p w14:paraId="35BB3B3F" w14:textId="77777777" w:rsidR="0086092B" w:rsidRPr="00EB749F" w:rsidRDefault="0086092B" w:rsidP="002E53E0">
      <w:pPr>
        <w:pStyle w:val="ListParagraph"/>
        <w:numPr>
          <w:ilvl w:val="0"/>
          <w:numId w:val="27"/>
        </w:numPr>
        <w:rPr>
          <w:rFonts w:ascii="Arial" w:eastAsiaTheme="majorEastAsia" w:hAnsi="Arial" w:cs="Arial"/>
          <w:sz w:val="20"/>
          <w:szCs w:val="20"/>
        </w:rPr>
      </w:pPr>
      <w:r w:rsidRPr="00EB749F">
        <w:rPr>
          <w:rFonts w:ascii="Arial" w:eastAsiaTheme="majorEastAsia" w:hAnsi="Arial" w:cs="Arial"/>
          <w:sz w:val="20"/>
          <w:szCs w:val="20"/>
        </w:rPr>
        <w:t>Letters issued.</w:t>
      </w:r>
    </w:p>
    <w:p w14:paraId="6ADCAD96" w14:textId="77777777" w:rsidR="0086092B" w:rsidRPr="00EB749F" w:rsidRDefault="0086092B" w:rsidP="002E53E0">
      <w:pPr>
        <w:pStyle w:val="ListParagraph"/>
        <w:numPr>
          <w:ilvl w:val="0"/>
          <w:numId w:val="27"/>
        </w:numPr>
        <w:rPr>
          <w:rFonts w:ascii="Arial" w:eastAsiaTheme="majorEastAsia" w:hAnsi="Arial" w:cs="Arial"/>
          <w:sz w:val="20"/>
          <w:szCs w:val="20"/>
        </w:rPr>
      </w:pPr>
      <w:r w:rsidRPr="00EB749F">
        <w:rPr>
          <w:rFonts w:ascii="Arial" w:eastAsiaTheme="majorEastAsia" w:hAnsi="Arial" w:cs="Arial"/>
          <w:sz w:val="20"/>
          <w:szCs w:val="20"/>
        </w:rPr>
        <w:t>SMS issued.</w:t>
      </w:r>
    </w:p>
    <w:p w14:paraId="2EFC3B32" w14:textId="77777777" w:rsidR="0086092B" w:rsidRPr="00EB749F" w:rsidRDefault="0086092B" w:rsidP="002E53E0">
      <w:pPr>
        <w:pStyle w:val="ListParagraph"/>
        <w:numPr>
          <w:ilvl w:val="0"/>
          <w:numId w:val="27"/>
        </w:numPr>
        <w:rPr>
          <w:rFonts w:ascii="Arial" w:hAnsi="Arial" w:cs="Arial"/>
        </w:rPr>
      </w:pPr>
      <w:r w:rsidRPr="00EB749F">
        <w:rPr>
          <w:rFonts w:ascii="Arial" w:eastAsiaTheme="majorEastAsia" w:hAnsi="Arial" w:cs="Arial"/>
          <w:sz w:val="20"/>
          <w:szCs w:val="20"/>
        </w:rPr>
        <w:t>Contact made.</w:t>
      </w:r>
    </w:p>
    <w:p w14:paraId="1D77AFA1" w14:textId="77777777" w:rsidR="0086092B" w:rsidRPr="00EB749F" w:rsidRDefault="0086092B" w:rsidP="002E53E0">
      <w:pPr>
        <w:pStyle w:val="ListParagraph"/>
        <w:numPr>
          <w:ilvl w:val="0"/>
          <w:numId w:val="27"/>
        </w:numPr>
        <w:rPr>
          <w:rFonts w:ascii="Arial" w:hAnsi="Arial" w:cs="Arial"/>
        </w:rPr>
      </w:pPr>
      <w:r w:rsidRPr="00EB749F">
        <w:rPr>
          <w:rFonts w:ascii="Arial" w:eastAsiaTheme="majorEastAsia" w:hAnsi="Arial" w:cs="Arial"/>
          <w:sz w:val="20"/>
          <w:szCs w:val="20"/>
        </w:rPr>
        <w:t>Date of the action.</w:t>
      </w:r>
    </w:p>
    <w:p w14:paraId="13996B63" w14:textId="64F0A2C9" w:rsidR="0086092B" w:rsidRPr="00EB749F" w:rsidRDefault="0086092B" w:rsidP="002E53E0">
      <w:pPr>
        <w:pStyle w:val="ListParagraph"/>
        <w:numPr>
          <w:ilvl w:val="0"/>
          <w:numId w:val="27"/>
        </w:numPr>
        <w:rPr>
          <w:rFonts w:ascii="Arial" w:hAnsi="Arial" w:cs="Arial"/>
        </w:rPr>
      </w:pPr>
      <w:r w:rsidRPr="00EB749F">
        <w:rPr>
          <w:rFonts w:ascii="Arial" w:eastAsiaTheme="majorEastAsia" w:hAnsi="Arial" w:cs="Arial"/>
          <w:sz w:val="20"/>
          <w:szCs w:val="20"/>
        </w:rPr>
        <w:t xml:space="preserve">Name of the DCA </w:t>
      </w:r>
      <w:r w:rsidR="00316FAA">
        <w:rPr>
          <w:rFonts w:ascii="Arial" w:eastAsiaTheme="majorEastAsia" w:hAnsi="Arial" w:cs="Arial"/>
          <w:sz w:val="20"/>
          <w:szCs w:val="20"/>
        </w:rPr>
        <w:t xml:space="preserve">Subcontractor </w:t>
      </w:r>
      <w:r w:rsidRPr="00EB749F">
        <w:rPr>
          <w:rFonts w:ascii="Arial" w:eastAsiaTheme="majorEastAsia" w:hAnsi="Arial" w:cs="Arial"/>
          <w:sz w:val="20"/>
          <w:szCs w:val="20"/>
        </w:rPr>
        <w:t xml:space="preserve">that the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is currently placed with.</w:t>
      </w:r>
    </w:p>
    <w:p w14:paraId="7FB97BC5" w14:textId="097B531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Activity File will also be used to notify HMRC of </w:t>
      </w:r>
      <w:r w:rsidR="008203A3">
        <w:rPr>
          <w:rFonts w:ascii="Arial" w:hAnsi="Arial" w:cs="Arial"/>
          <w:color w:val="auto"/>
          <w:sz w:val="20"/>
          <w:szCs w:val="20"/>
        </w:rPr>
        <w:t>P</w:t>
      </w:r>
      <w:r w:rsidRPr="00EB749F">
        <w:rPr>
          <w:rFonts w:ascii="Arial" w:hAnsi="Arial" w:cs="Arial"/>
          <w:color w:val="auto"/>
          <w:sz w:val="20"/>
          <w:szCs w:val="20"/>
        </w:rPr>
        <w:t xml:space="preserve">ayment </w:t>
      </w:r>
      <w:r w:rsidR="008203A3">
        <w:rPr>
          <w:rFonts w:ascii="Arial" w:hAnsi="Arial" w:cs="Arial"/>
          <w:color w:val="auto"/>
          <w:sz w:val="20"/>
          <w:szCs w:val="20"/>
        </w:rPr>
        <w:t>A</w:t>
      </w:r>
      <w:r w:rsidRPr="00EB749F">
        <w:rPr>
          <w:rFonts w:ascii="Arial" w:hAnsi="Arial" w:cs="Arial"/>
          <w:color w:val="auto"/>
          <w:sz w:val="20"/>
          <w:szCs w:val="20"/>
        </w:rPr>
        <w:t xml:space="preserve">rrangements details, payments made and the status of the </w:t>
      </w:r>
      <w:r w:rsidR="008203A3">
        <w:rPr>
          <w:rFonts w:ascii="Arial" w:hAnsi="Arial" w:cs="Arial"/>
          <w:color w:val="auto"/>
          <w:sz w:val="20"/>
          <w:szCs w:val="20"/>
        </w:rPr>
        <w:t>P</w:t>
      </w:r>
      <w:r w:rsidRPr="00EB749F">
        <w:rPr>
          <w:rFonts w:ascii="Arial" w:hAnsi="Arial" w:cs="Arial"/>
          <w:color w:val="auto"/>
          <w:sz w:val="20"/>
          <w:szCs w:val="20"/>
        </w:rPr>
        <w:t xml:space="preserve">ayment </w:t>
      </w:r>
      <w:r w:rsidR="008203A3">
        <w:rPr>
          <w:rFonts w:ascii="Arial" w:hAnsi="Arial" w:cs="Arial"/>
          <w:color w:val="auto"/>
          <w:sz w:val="20"/>
          <w:szCs w:val="20"/>
        </w:rPr>
        <w:t>A</w:t>
      </w:r>
      <w:r w:rsidRPr="00EB749F">
        <w:rPr>
          <w:rFonts w:ascii="Arial" w:hAnsi="Arial" w:cs="Arial"/>
          <w:color w:val="auto"/>
          <w:sz w:val="20"/>
          <w:szCs w:val="20"/>
        </w:rPr>
        <w:t xml:space="preserve">rrangement.  This will ensure that HMRC can correctly calculate any interest or penalties due by the Customer as a result of the payments received by the </w:t>
      </w:r>
      <w:r w:rsidR="00237CBB">
        <w:rPr>
          <w:rFonts w:ascii="Arial" w:hAnsi="Arial" w:cs="Arial"/>
          <w:color w:val="auto"/>
          <w:sz w:val="20"/>
          <w:szCs w:val="20"/>
        </w:rPr>
        <w:t xml:space="preserve">DCA </w:t>
      </w:r>
      <w:r w:rsidR="004B7AEA">
        <w:rPr>
          <w:rFonts w:ascii="Arial" w:hAnsi="Arial" w:cs="Arial"/>
          <w:color w:val="auto"/>
          <w:sz w:val="20"/>
          <w:szCs w:val="20"/>
        </w:rPr>
        <w:t>Subcontractor.</w:t>
      </w:r>
      <w:r w:rsidRPr="00EB749F">
        <w:rPr>
          <w:rFonts w:ascii="Arial" w:hAnsi="Arial" w:cs="Arial"/>
          <w:color w:val="auto"/>
          <w:sz w:val="20"/>
          <w:szCs w:val="20"/>
        </w:rPr>
        <w:t xml:space="preserve"> The Activity File must also include:</w:t>
      </w:r>
    </w:p>
    <w:p w14:paraId="09CE275C"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First Payment Date.</w:t>
      </w:r>
    </w:p>
    <w:p w14:paraId="44C8B263"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First payment amount.</w:t>
      </w:r>
    </w:p>
    <w:p w14:paraId="6270621E"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Last payment date.</w:t>
      </w:r>
    </w:p>
    <w:p w14:paraId="0C711728"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Last payment amount.</w:t>
      </w:r>
    </w:p>
    <w:p w14:paraId="69920F7A"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Regular payment amount.</w:t>
      </w:r>
    </w:p>
    <w:p w14:paraId="2368B322" w14:textId="729BA1CB"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Payment frequency.</w:t>
      </w:r>
      <w:r w:rsidR="00781A08">
        <w:rPr>
          <w:rFonts w:ascii="Arial" w:hAnsi="Arial" w:cs="Arial"/>
          <w:color w:val="auto"/>
          <w:sz w:val="20"/>
          <w:szCs w:val="20"/>
        </w:rPr>
        <w:br/>
      </w:r>
    </w:p>
    <w:p w14:paraId="02ACE3D7" w14:textId="3F3451B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as per HMRCs specification, </w:t>
      </w:r>
      <w:r w:rsidR="00D30C44">
        <w:rPr>
          <w:rFonts w:ascii="Arial" w:hAnsi="Arial" w:cs="Arial"/>
          <w:color w:val="auto"/>
          <w:sz w:val="20"/>
          <w:szCs w:val="20"/>
        </w:rPr>
        <w:t>Payment Arrangement</w:t>
      </w:r>
      <w:r w:rsidRPr="00EB749F">
        <w:rPr>
          <w:rFonts w:ascii="Arial" w:hAnsi="Arial" w:cs="Arial"/>
          <w:color w:val="auto"/>
          <w:sz w:val="20"/>
          <w:szCs w:val="20"/>
        </w:rPr>
        <w:t xml:space="preserve"> indicators are correctly set </w:t>
      </w:r>
      <w:r w:rsidR="00F5670C">
        <w:rPr>
          <w:rFonts w:ascii="Arial" w:hAnsi="Arial" w:cs="Arial"/>
          <w:color w:val="auto"/>
          <w:sz w:val="20"/>
          <w:szCs w:val="20"/>
        </w:rPr>
        <w:t xml:space="preserve">and accurately recorded </w:t>
      </w:r>
      <w:r w:rsidRPr="00EB749F">
        <w:rPr>
          <w:rFonts w:ascii="Arial" w:hAnsi="Arial" w:cs="Arial"/>
          <w:color w:val="auto"/>
          <w:sz w:val="20"/>
          <w:szCs w:val="20"/>
        </w:rPr>
        <w:t xml:space="preserve">by the </w:t>
      </w:r>
      <w:r w:rsidR="00237CBB">
        <w:rPr>
          <w:rFonts w:ascii="Arial" w:hAnsi="Arial" w:cs="Arial"/>
          <w:color w:val="auto"/>
          <w:sz w:val="20"/>
          <w:szCs w:val="20"/>
        </w:rPr>
        <w:t xml:space="preserve">DCA Subcontractor </w:t>
      </w:r>
      <w:r w:rsidRPr="00EB749F">
        <w:rPr>
          <w:rFonts w:ascii="Arial" w:hAnsi="Arial" w:cs="Arial"/>
          <w:color w:val="auto"/>
          <w:sz w:val="20"/>
          <w:szCs w:val="20"/>
        </w:rPr>
        <w:t xml:space="preserve">s and that the indicators are flowed through to HMRC in the Activity File.  </w:t>
      </w:r>
      <w:r w:rsidR="00781A08">
        <w:rPr>
          <w:rFonts w:ascii="Arial" w:hAnsi="Arial" w:cs="Arial"/>
          <w:color w:val="auto"/>
          <w:sz w:val="20"/>
          <w:szCs w:val="20"/>
        </w:rPr>
        <w:br/>
      </w:r>
    </w:p>
    <w:p w14:paraId="3DAD6355" w14:textId="552FB06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w:t>
      </w:r>
      <w:r w:rsidR="00237CBB">
        <w:rPr>
          <w:rFonts w:ascii="Arial" w:hAnsi="Arial" w:cs="Arial"/>
          <w:color w:val="auto"/>
          <w:sz w:val="20"/>
          <w:szCs w:val="20"/>
        </w:rPr>
        <w:t xml:space="preserve">DCA Subcontractor </w:t>
      </w:r>
      <w:r w:rsidRPr="00EB749F">
        <w:rPr>
          <w:rFonts w:ascii="Arial" w:hAnsi="Arial" w:cs="Arial"/>
          <w:color w:val="auto"/>
          <w:sz w:val="20"/>
          <w:szCs w:val="20"/>
        </w:rPr>
        <w:t xml:space="preserve">s send accurate and up to date information about the status of </w:t>
      </w:r>
      <w:r w:rsidR="008203A3">
        <w:rPr>
          <w:rFonts w:ascii="Arial" w:hAnsi="Arial" w:cs="Arial"/>
          <w:color w:val="auto"/>
          <w:sz w:val="20"/>
          <w:szCs w:val="20"/>
        </w:rPr>
        <w:t>P</w:t>
      </w:r>
      <w:r w:rsidRPr="00EB749F">
        <w:rPr>
          <w:rFonts w:ascii="Arial" w:hAnsi="Arial" w:cs="Arial"/>
          <w:color w:val="auto"/>
          <w:sz w:val="20"/>
          <w:szCs w:val="20"/>
        </w:rPr>
        <w:t xml:space="preserve">ayment </w:t>
      </w:r>
      <w:r w:rsidR="008203A3">
        <w:rPr>
          <w:rFonts w:ascii="Arial" w:hAnsi="Arial" w:cs="Arial"/>
          <w:color w:val="auto"/>
          <w:sz w:val="20"/>
          <w:szCs w:val="20"/>
        </w:rPr>
        <w:t>A</w:t>
      </w:r>
      <w:r w:rsidRPr="00EB749F">
        <w:rPr>
          <w:rFonts w:ascii="Arial" w:hAnsi="Arial" w:cs="Arial"/>
          <w:color w:val="auto"/>
          <w:sz w:val="20"/>
          <w:szCs w:val="20"/>
        </w:rPr>
        <w:t>rrangement cases via the Activity file.</w:t>
      </w:r>
      <w:r w:rsidR="00781A08">
        <w:rPr>
          <w:rFonts w:ascii="Arial" w:hAnsi="Arial" w:cs="Arial"/>
          <w:color w:val="auto"/>
          <w:sz w:val="20"/>
          <w:szCs w:val="20"/>
        </w:rPr>
        <w:br/>
      </w:r>
    </w:p>
    <w:p w14:paraId="3FC87E83" w14:textId="0EFBA6B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Activity File to HMRC containing the </w:t>
      </w:r>
      <w:r w:rsidR="00385D97">
        <w:rPr>
          <w:rFonts w:ascii="Arial" w:hAnsi="Arial" w:cs="Arial"/>
          <w:color w:val="auto"/>
          <w:sz w:val="20"/>
          <w:szCs w:val="20"/>
        </w:rPr>
        <w:t>a</w:t>
      </w:r>
      <w:r w:rsidRPr="00EB749F">
        <w:rPr>
          <w:rFonts w:ascii="Arial" w:hAnsi="Arial" w:cs="Arial"/>
          <w:color w:val="auto"/>
          <w:sz w:val="20"/>
          <w:szCs w:val="20"/>
        </w:rPr>
        <w:t xml:space="preserve">ctivity </w:t>
      </w:r>
      <w:r w:rsidR="00385D97">
        <w:rPr>
          <w:rFonts w:ascii="Arial" w:hAnsi="Arial" w:cs="Arial"/>
          <w:color w:val="auto"/>
          <w:sz w:val="20"/>
          <w:szCs w:val="20"/>
        </w:rPr>
        <w:t>d</w:t>
      </w:r>
      <w:r w:rsidR="008D4623">
        <w:rPr>
          <w:rFonts w:ascii="Arial" w:hAnsi="Arial" w:cs="Arial"/>
          <w:color w:val="auto"/>
          <w:sz w:val="20"/>
          <w:szCs w:val="20"/>
        </w:rPr>
        <w:t>ata</w:t>
      </w:r>
      <w:r w:rsidR="00385D97">
        <w:rPr>
          <w:rFonts w:ascii="Arial" w:hAnsi="Arial" w:cs="Arial"/>
          <w:color w:val="auto"/>
          <w:sz w:val="20"/>
          <w:szCs w:val="20"/>
        </w:rPr>
        <w:t xml:space="preserve"> and action codes</w:t>
      </w:r>
      <w:r w:rsidRPr="00EB749F">
        <w:rPr>
          <w:rFonts w:ascii="Arial" w:hAnsi="Arial" w:cs="Arial"/>
          <w:color w:val="auto"/>
          <w:sz w:val="20"/>
          <w:szCs w:val="20"/>
        </w:rPr>
        <w:t xml:space="preserve"> provided via all DCA </w:t>
      </w:r>
      <w:r w:rsidR="008D1059">
        <w:rPr>
          <w:rFonts w:ascii="Arial" w:hAnsi="Arial" w:cs="Arial"/>
          <w:color w:val="auto"/>
          <w:sz w:val="20"/>
          <w:szCs w:val="20"/>
        </w:rPr>
        <w:t>Subcontractors</w:t>
      </w:r>
      <w:r w:rsidRPr="00EB749F">
        <w:rPr>
          <w:rFonts w:ascii="Arial" w:hAnsi="Arial" w:cs="Arial"/>
          <w:color w:val="auto"/>
          <w:sz w:val="20"/>
          <w:szCs w:val="20"/>
        </w:rPr>
        <w:t xml:space="preserve"> is complete, accurate and consistent.</w:t>
      </w:r>
      <w:r w:rsidR="00A10A18">
        <w:rPr>
          <w:rFonts w:ascii="Arial" w:hAnsi="Arial" w:cs="Arial"/>
          <w:color w:val="auto"/>
          <w:sz w:val="20"/>
          <w:szCs w:val="20"/>
        </w:rPr>
        <w:br/>
      </w:r>
    </w:p>
    <w:p w14:paraId="09AA2EC6" w14:textId="218F078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as specified by HMRC</w:t>
      </w:r>
      <w:r w:rsidR="00FD2168">
        <w:rPr>
          <w:rFonts w:ascii="Arial" w:hAnsi="Arial" w:cs="Arial"/>
          <w:color w:val="auto"/>
          <w:sz w:val="20"/>
          <w:szCs w:val="20"/>
        </w:rPr>
        <w:t xml:space="preserve"> during Implementation</w:t>
      </w:r>
      <w:r w:rsidRPr="00EB749F">
        <w:rPr>
          <w:rFonts w:ascii="Arial" w:hAnsi="Arial" w:cs="Arial"/>
          <w:color w:val="auto"/>
          <w:sz w:val="20"/>
          <w:szCs w:val="20"/>
        </w:rPr>
        <w:t xml:space="preserve">, the </w:t>
      </w:r>
      <w:r w:rsidR="00237CBB">
        <w:rPr>
          <w:rFonts w:ascii="Arial" w:hAnsi="Arial" w:cs="Arial"/>
          <w:color w:val="auto"/>
          <w:sz w:val="20"/>
          <w:szCs w:val="20"/>
        </w:rPr>
        <w:t xml:space="preserve">DCA Subcontractor </w:t>
      </w:r>
      <w:r w:rsidRPr="00EB749F">
        <w:rPr>
          <w:rFonts w:ascii="Arial" w:hAnsi="Arial" w:cs="Arial"/>
          <w:color w:val="auto"/>
          <w:sz w:val="20"/>
          <w:szCs w:val="20"/>
        </w:rPr>
        <w:t>s use Activity Codes and that the correct Activity Codes are flowed through to HMRC in the Activity File.</w:t>
      </w:r>
    </w:p>
    <w:p w14:paraId="60D12AD5" w14:textId="77777777" w:rsidR="0086092B" w:rsidRPr="00EB749F" w:rsidRDefault="0086092B" w:rsidP="0086092B">
      <w:pPr>
        <w:rPr>
          <w:rFonts w:ascii="Arial" w:hAnsi="Arial" w:cs="Arial"/>
        </w:rPr>
      </w:pPr>
    </w:p>
    <w:p w14:paraId="5365237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3" w:name="_Toc77267858"/>
      <w:r w:rsidRPr="00EB749F">
        <w:rPr>
          <w:rFonts w:ascii="Arial" w:hAnsi="Arial" w:cs="Arial"/>
          <w:color w:val="auto"/>
        </w:rPr>
        <w:t>Live List</w:t>
      </w:r>
      <w:bookmarkEnd w:id="103"/>
    </w:p>
    <w:p w14:paraId="6A0E704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provide HMRC with a weekly list of live cases. The list must be refreshed each week with the latest position.  The list must include as a minimum:</w:t>
      </w:r>
    </w:p>
    <w:p w14:paraId="46F5809F" w14:textId="071FC086"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 xml:space="preserve">Active </w:t>
      </w:r>
      <w:r w:rsidR="008D1059">
        <w:rPr>
          <w:rFonts w:ascii="Arial" w:hAnsi="Arial" w:cs="Arial"/>
          <w:color w:val="auto"/>
          <w:sz w:val="20"/>
          <w:szCs w:val="20"/>
        </w:rPr>
        <w:t>Debt</w:t>
      </w:r>
      <w:r w:rsidRPr="00EB749F">
        <w:rPr>
          <w:rFonts w:ascii="Arial" w:hAnsi="Arial" w:cs="Arial"/>
          <w:color w:val="auto"/>
          <w:sz w:val="20"/>
          <w:szCs w:val="20"/>
        </w:rPr>
        <w:t xml:space="preserve">s held at the </w:t>
      </w:r>
      <w:r w:rsidR="00237CBB">
        <w:rPr>
          <w:rFonts w:ascii="Arial" w:hAnsi="Arial" w:cs="Arial"/>
          <w:color w:val="auto"/>
          <w:sz w:val="20"/>
          <w:szCs w:val="20"/>
        </w:rPr>
        <w:t xml:space="preserve">DCA Subcontractor </w:t>
      </w:r>
      <w:r w:rsidRPr="00EB749F">
        <w:rPr>
          <w:rFonts w:ascii="Arial" w:hAnsi="Arial" w:cs="Arial"/>
          <w:color w:val="auto"/>
          <w:sz w:val="20"/>
          <w:szCs w:val="20"/>
        </w:rPr>
        <w:t xml:space="preserve">s. </w:t>
      </w:r>
    </w:p>
    <w:p w14:paraId="53543C23" w14:textId="6B7F408F"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 xml:space="preserve">The status of the </w:t>
      </w:r>
      <w:r w:rsidR="008D1059">
        <w:rPr>
          <w:rFonts w:ascii="Arial" w:hAnsi="Arial" w:cs="Arial"/>
          <w:color w:val="auto"/>
          <w:sz w:val="20"/>
          <w:szCs w:val="20"/>
        </w:rPr>
        <w:t>Debt</w:t>
      </w:r>
      <w:r w:rsidRPr="00EB749F">
        <w:rPr>
          <w:rFonts w:ascii="Arial" w:hAnsi="Arial" w:cs="Arial"/>
          <w:color w:val="auto"/>
          <w:sz w:val="20"/>
          <w:szCs w:val="20"/>
        </w:rPr>
        <w:t xml:space="preserve">. </w:t>
      </w:r>
    </w:p>
    <w:p w14:paraId="6193E587" w14:textId="26F92F76"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The name of the DCA</w:t>
      </w:r>
      <w:r w:rsidR="00316FAA">
        <w:rPr>
          <w:rFonts w:ascii="Arial" w:hAnsi="Arial" w:cs="Arial"/>
          <w:color w:val="auto"/>
          <w:sz w:val="20"/>
          <w:szCs w:val="20"/>
        </w:rPr>
        <w:t xml:space="preserve"> Subcontractor</w:t>
      </w:r>
      <w:r w:rsidRPr="00EB749F">
        <w:rPr>
          <w:rFonts w:ascii="Arial" w:hAnsi="Arial" w:cs="Arial"/>
          <w:color w:val="auto"/>
          <w:sz w:val="20"/>
          <w:szCs w:val="20"/>
        </w:rPr>
        <w:t xml:space="preserve"> the </w:t>
      </w:r>
      <w:r w:rsidR="008D1059">
        <w:rPr>
          <w:rFonts w:ascii="Arial" w:hAnsi="Arial" w:cs="Arial"/>
          <w:color w:val="auto"/>
          <w:sz w:val="20"/>
          <w:szCs w:val="20"/>
        </w:rPr>
        <w:t>Debt</w:t>
      </w:r>
      <w:r w:rsidRPr="00EB749F">
        <w:rPr>
          <w:rFonts w:ascii="Arial" w:hAnsi="Arial" w:cs="Arial"/>
          <w:color w:val="auto"/>
          <w:sz w:val="20"/>
          <w:szCs w:val="20"/>
        </w:rPr>
        <w:t xml:space="preserve"> is placed with. </w:t>
      </w:r>
    </w:p>
    <w:p w14:paraId="01D94B95" w14:textId="77777777"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 xml:space="preserve">Customer name and address details. </w:t>
      </w:r>
    </w:p>
    <w:p w14:paraId="083536F3" w14:textId="77777777" w:rsidR="0086092B" w:rsidRPr="00EB749F" w:rsidRDefault="0086092B" w:rsidP="002E53E0">
      <w:pPr>
        <w:pStyle w:val="ListParagraph"/>
        <w:numPr>
          <w:ilvl w:val="0"/>
          <w:numId w:val="19"/>
        </w:numPr>
        <w:rPr>
          <w:rFonts w:ascii="Arial" w:eastAsiaTheme="majorEastAsia" w:hAnsi="Arial" w:cs="Arial"/>
          <w:sz w:val="20"/>
          <w:szCs w:val="20"/>
        </w:rPr>
      </w:pPr>
      <w:r w:rsidRPr="00EB749F">
        <w:rPr>
          <w:rFonts w:ascii="Arial" w:eastAsiaTheme="majorEastAsia" w:hAnsi="Arial" w:cs="Arial"/>
          <w:sz w:val="20"/>
          <w:szCs w:val="20"/>
        </w:rPr>
        <w:t xml:space="preserve">HMRC customer reference. </w:t>
      </w:r>
    </w:p>
    <w:p w14:paraId="7C89B502" w14:textId="77777777" w:rsidR="0086092B" w:rsidRPr="00EB749F" w:rsidRDefault="0086092B" w:rsidP="002E53E0">
      <w:pPr>
        <w:pStyle w:val="ListParagraph"/>
        <w:numPr>
          <w:ilvl w:val="0"/>
          <w:numId w:val="19"/>
        </w:numPr>
        <w:rPr>
          <w:rFonts w:ascii="Arial" w:hAnsi="Arial" w:cs="Arial"/>
          <w:sz w:val="20"/>
          <w:szCs w:val="20"/>
        </w:rPr>
      </w:pPr>
      <w:r w:rsidRPr="00EB749F">
        <w:rPr>
          <w:rFonts w:ascii="Arial" w:hAnsi="Arial" w:cs="Arial"/>
          <w:sz w:val="20"/>
          <w:szCs w:val="20"/>
        </w:rPr>
        <w:t>Suppliers unique ID.</w:t>
      </w:r>
    </w:p>
    <w:p w14:paraId="49F20F6B" w14:textId="6FC1FA5B" w:rsidR="0086092B" w:rsidRPr="00EB749F" w:rsidRDefault="0086092B" w:rsidP="002E53E0">
      <w:pPr>
        <w:pStyle w:val="Heading2"/>
        <w:numPr>
          <w:ilvl w:val="1"/>
          <w:numId w:val="4"/>
        </w:numPr>
        <w:spacing w:before="40" w:line="259" w:lineRule="auto"/>
        <w:rPr>
          <w:rFonts w:ascii="Arial" w:hAnsi="Arial" w:cs="Arial"/>
          <w:b w:val="0"/>
          <w:color w:val="auto"/>
        </w:rPr>
      </w:pPr>
      <w:bookmarkStart w:id="104" w:name="_Toc77267859"/>
      <w:r w:rsidRPr="00EB749F">
        <w:rPr>
          <w:rFonts w:ascii="Arial" w:hAnsi="Arial" w:cs="Arial"/>
          <w:color w:val="auto"/>
        </w:rPr>
        <w:t>Adhoc Manual File</w:t>
      </w:r>
      <w:bookmarkEnd w:id="104"/>
    </w:p>
    <w:p w14:paraId="6646569B" w14:textId="4CC9FF2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As per</w:t>
      </w:r>
      <w:r w:rsidR="008203A3">
        <w:rPr>
          <w:rFonts w:ascii="Arial" w:hAnsi="Arial" w:cs="Arial"/>
          <w:color w:val="auto"/>
          <w:sz w:val="20"/>
          <w:szCs w:val="20"/>
        </w:rPr>
        <w:t xml:space="preserve"> Part B of</w:t>
      </w:r>
      <w:r w:rsidRPr="00EB749F">
        <w:rPr>
          <w:rFonts w:ascii="Arial" w:hAnsi="Arial" w:cs="Arial"/>
          <w:color w:val="auto"/>
          <w:sz w:val="20"/>
          <w:szCs w:val="20"/>
        </w:rPr>
        <w:t xml:space="preserve"> the Framework</w:t>
      </w:r>
      <w:r w:rsidR="008203A3">
        <w:rPr>
          <w:rFonts w:ascii="Arial" w:hAnsi="Arial" w:cs="Arial"/>
          <w:color w:val="auto"/>
          <w:sz w:val="20"/>
          <w:szCs w:val="20"/>
        </w:rPr>
        <w:t xml:space="preserve"> Schedule 1(</w:t>
      </w:r>
      <w:r w:rsidRPr="00EB749F">
        <w:rPr>
          <w:rFonts w:ascii="Arial" w:hAnsi="Arial" w:cs="Arial"/>
          <w:color w:val="auto"/>
          <w:sz w:val="20"/>
          <w:szCs w:val="20"/>
        </w:rPr>
        <w:t>Specification</w:t>
      </w:r>
      <w:r w:rsidR="008203A3">
        <w:rPr>
          <w:rFonts w:ascii="Arial" w:hAnsi="Arial" w:cs="Arial"/>
          <w:color w:val="auto"/>
          <w:sz w:val="20"/>
          <w:szCs w:val="20"/>
        </w:rPr>
        <w:t>)</w:t>
      </w:r>
      <w:r w:rsidRPr="00EB749F">
        <w:rPr>
          <w:rFonts w:ascii="Arial" w:hAnsi="Arial" w:cs="Arial"/>
          <w:color w:val="auto"/>
          <w:sz w:val="20"/>
          <w:szCs w:val="20"/>
        </w:rPr>
        <w:t>, where the Customer and DCA</w:t>
      </w:r>
      <w:r w:rsidR="00316FAA">
        <w:rPr>
          <w:rFonts w:ascii="Arial" w:hAnsi="Arial" w:cs="Arial"/>
          <w:color w:val="auto"/>
          <w:sz w:val="20"/>
          <w:szCs w:val="20"/>
        </w:rPr>
        <w:t xml:space="preserve"> Subcontractor</w:t>
      </w:r>
      <w:r w:rsidRPr="00EB749F">
        <w:rPr>
          <w:rFonts w:ascii="Arial" w:hAnsi="Arial" w:cs="Arial"/>
          <w:color w:val="auto"/>
          <w:sz w:val="20"/>
          <w:szCs w:val="20"/>
        </w:rPr>
        <w:t xml:space="preserve"> are in contact with each other and the Customer has confirmed an address change, the Supplier is to notify HMRC in a separate flat file at least weekly.  The file format will be agreed with HMRC and will be sent to HMRC using the ad-hoc SDES route, the flat file must contain the following information. </w:t>
      </w:r>
    </w:p>
    <w:p w14:paraId="3375773D" w14:textId="77777777" w:rsidR="0086092B" w:rsidRPr="00EB749F" w:rsidRDefault="0086092B" w:rsidP="002E53E0">
      <w:pPr>
        <w:pStyle w:val="Heading3"/>
        <w:numPr>
          <w:ilvl w:val="0"/>
          <w:numId w:val="33"/>
        </w:numPr>
        <w:rPr>
          <w:rFonts w:ascii="Arial" w:hAnsi="Arial" w:cs="Arial"/>
          <w:color w:val="auto"/>
          <w:sz w:val="20"/>
          <w:szCs w:val="20"/>
        </w:rPr>
      </w:pPr>
      <w:r w:rsidRPr="00EB749F">
        <w:rPr>
          <w:rFonts w:ascii="Arial" w:hAnsi="Arial" w:cs="Arial"/>
          <w:color w:val="auto"/>
          <w:sz w:val="20"/>
          <w:szCs w:val="20"/>
        </w:rPr>
        <w:t>Name.</w:t>
      </w:r>
    </w:p>
    <w:p w14:paraId="3C6C2D76" w14:textId="77777777" w:rsidR="0086092B" w:rsidRPr="00EB749F" w:rsidRDefault="0086092B" w:rsidP="002E53E0">
      <w:pPr>
        <w:pStyle w:val="ListParagraph"/>
        <w:numPr>
          <w:ilvl w:val="0"/>
          <w:numId w:val="33"/>
        </w:numPr>
        <w:rPr>
          <w:rFonts w:ascii="Arial" w:eastAsiaTheme="majorEastAsia" w:hAnsi="Arial" w:cs="Arial"/>
          <w:sz w:val="20"/>
          <w:szCs w:val="20"/>
        </w:rPr>
      </w:pPr>
      <w:r w:rsidRPr="00EB749F">
        <w:rPr>
          <w:rFonts w:ascii="Arial" w:eastAsiaTheme="majorEastAsia" w:hAnsi="Arial" w:cs="Arial"/>
          <w:sz w:val="20"/>
          <w:szCs w:val="20"/>
        </w:rPr>
        <w:t>Address.</w:t>
      </w:r>
    </w:p>
    <w:p w14:paraId="1D18DA97" w14:textId="77777777" w:rsidR="0086092B" w:rsidRPr="00EB749F" w:rsidRDefault="0086092B" w:rsidP="002E53E0">
      <w:pPr>
        <w:pStyle w:val="ListParagraph"/>
        <w:numPr>
          <w:ilvl w:val="0"/>
          <w:numId w:val="33"/>
        </w:numPr>
        <w:rPr>
          <w:rFonts w:ascii="Arial" w:eastAsiaTheme="majorEastAsia" w:hAnsi="Arial" w:cs="Arial"/>
          <w:sz w:val="20"/>
          <w:szCs w:val="20"/>
        </w:rPr>
      </w:pPr>
      <w:r w:rsidRPr="00EB749F">
        <w:rPr>
          <w:rFonts w:ascii="Arial" w:eastAsiaTheme="majorEastAsia" w:hAnsi="Arial" w:cs="Arial"/>
          <w:sz w:val="20"/>
          <w:szCs w:val="20"/>
        </w:rPr>
        <w:t>Telephone number.</w:t>
      </w:r>
    </w:p>
    <w:p w14:paraId="5D869AB6" w14:textId="77777777" w:rsidR="0086092B" w:rsidRPr="00EB749F" w:rsidRDefault="0086092B" w:rsidP="0086092B">
      <w:pPr>
        <w:pStyle w:val="ListParagraph"/>
        <w:ind w:left="1080"/>
        <w:rPr>
          <w:rFonts w:ascii="Arial" w:eastAsiaTheme="majorEastAsia" w:hAnsi="Arial" w:cs="Arial"/>
          <w:sz w:val="20"/>
          <w:szCs w:val="20"/>
        </w:rPr>
      </w:pPr>
    </w:p>
    <w:p w14:paraId="0FEA1961" w14:textId="36588A58" w:rsidR="0086092B" w:rsidRPr="00EB749F" w:rsidRDefault="0086092B" w:rsidP="002E53E0">
      <w:pPr>
        <w:pStyle w:val="Heading2"/>
        <w:numPr>
          <w:ilvl w:val="1"/>
          <w:numId w:val="4"/>
        </w:numPr>
        <w:spacing w:before="40" w:line="259" w:lineRule="auto"/>
        <w:rPr>
          <w:rFonts w:ascii="Arial" w:hAnsi="Arial" w:cs="Arial"/>
          <w:b w:val="0"/>
          <w:color w:val="auto"/>
        </w:rPr>
      </w:pPr>
      <w:bookmarkStart w:id="105" w:name="_Toc77267860"/>
      <w:r w:rsidRPr="00EB749F">
        <w:rPr>
          <w:rFonts w:ascii="Arial" w:hAnsi="Arial" w:cs="Arial"/>
          <w:color w:val="auto"/>
        </w:rPr>
        <w:lastRenderedPageBreak/>
        <w:t xml:space="preserve">Receipt of </w:t>
      </w:r>
      <w:r w:rsidR="00D30C44">
        <w:rPr>
          <w:rFonts w:ascii="Arial" w:hAnsi="Arial" w:cs="Arial"/>
          <w:color w:val="auto"/>
        </w:rPr>
        <w:t>Placement</w:t>
      </w:r>
      <w:r w:rsidRPr="00EB749F">
        <w:rPr>
          <w:rFonts w:ascii="Arial" w:hAnsi="Arial" w:cs="Arial"/>
          <w:color w:val="auto"/>
        </w:rPr>
        <w:t xml:space="preserve"> and Update Files</w:t>
      </w:r>
      <w:bookmarkEnd w:id="105"/>
    </w:p>
    <w:p w14:paraId="22DC48E0" w14:textId="32CBE25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Supplier file does not pass HMRCs validation, HMRC will delete this file and the Supplier will be required to issue a re</w:t>
      </w:r>
      <w:r w:rsidR="00E85A30">
        <w:rPr>
          <w:rFonts w:ascii="Arial" w:hAnsi="Arial" w:cs="Arial"/>
          <w:color w:val="auto"/>
          <w:sz w:val="20"/>
          <w:szCs w:val="20"/>
        </w:rPr>
        <w:t>p</w:t>
      </w:r>
      <w:r w:rsidR="00D30C44">
        <w:rPr>
          <w:rFonts w:ascii="Arial" w:hAnsi="Arial" w:cs="Arial"/>
          <w:color w:val="auto"/>
          <w:sz w:val="20"/>
          <w:szCs w:val="20"/>
        </w:rPr>
        <w:t>lacement</w:t>
      </w:r>
      <w:r w:rsidRPr="00EB749F">
        <w:rPr>
          <w:rFonts w:ascii="Arial" w:hAnsi="Arial" w:cs="Arial"/>
          <w:color w:val="auto"/>
          <w:sz w:val="20"/>
          <w:szCs w:val="20"/>
        </w:rPr>
        <w:t xml:space="preserve"> file without delay. </w:t>
      </w:r>
      <w:r w:rsidR="00A10A18">
        <w:rPr>
          <w:rFonts w:ascii="Arial" w:hAnsi="Arial" w:cs="Arial"/>
          <w:color w:val="auto"/>
          <w:sz w:val="20"/>
          <w:szCs w:val="20"/>
        </w:rPr>
        <w:br/>
      </w:r>
    </w:p>
    <w:p w14:paraId="77E47A69" w14:textId="7674A93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Any HMRC files that fail the Suppliers validation must not be partly processed and the Supplier must delete the file once confirmed by HMRC </w:t>
      </w:r>
      <w:r w:rsidR="00A67CA6">
        <w:rPr>
          <w:rFonts w:ascii="Arial" w:hAnsi="Arial" w:cs="Arial"/>
          <w:color w:val="auto"/>
          <w:sz w:val="20"/>
          <w:szCs w:val="20"/>
        </w:rPr>
        <w:t xml:space="preserve">in writing </w:t>
      </w:r>
      <w:r w:rsidRPr="00EB749F">
        <w:rPr>
          <w:rFonts w:ascii="Arial" w:hAnsi="Arial" w:cs="Arial"/>
          <w:color w:val="auto"/>
          <w:sz w:val="20"/>
          <w:szCs w:val="20"/>
        </w:rPr>
        <w:t xml:space="preserve">after which HMRC will replace it. </w:t>
      </w:r>
      <w:r w:rsidR="00A10A18">
        <w:rPr>
          <w:rFonts w:ascii="Arial" w:hAnsi="Arial" w:cs="Arial"/>
          <w:color w:val="auto"/>
          <w:sz w:val="20"/>
          <w:szCs w:val="20"/>
        </w:rPr>
        <w:br/>
      </w:r>
    </w:p>
    <w:p w14:paraId="13390176" w14:textId="0A8454E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 file passes validation, the Supplier is to assign and return to HMRC a unique ID for each </w:t>
      </w:r>
      <w:r w:rsidR="008203A3">
        <w:rPr>
          <w:rFonts w:ascii="Arial" w:hAnsi="Arial" w:cs="Arial"/>
          <w:color w:val="auto"/>
          <w:sz w:val="20"/>
          <w:szCs w:val="20"/>
        </w:rPr>
        <w:t>A</w:t>
      </w:r>
      <w:r w:rsidRPr="00EB749F">
        <w:rPr>
          <w:rFonts w:ascii="Arial" w:hAnsi="Arial" w:cs="Arial"/>
          <w:color w:val="auto"/>
          <w:sz w:val="20"/>
          <w:szCs w:val="20"/>
        </w:rPr>
        <w:t>ccount placed via the weekly Update file. The ID format to be used is 3 leading alpha characters plus a numeric range.</w:t>
      </w:r>
      <w:r w:rsidR="00A10A18">
        <w:rPr>
          <w:rFonts w:ascii="Arial" w:hAnsi="Arial" w:cs="Arial"/>
          <w:color w:val="auto"/>
          <w:sz w:val="20"/>
          <w:szCs w:val="20"/>
        </w:rPr>
        <w:br/>
      </w:r>
    </w:p>
    <w:p w14:paraId="0CF9D454" w14:textId="7C540E2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for any reason </w:t>
      </w:r>
      <w:r w:rsidR="008D1059">
        <w:rPr>
          <w:rFonts w:ascii="Arial" w:hAnsi="Arial" w:cs="Arial"/>
          <w:color w:val="auto"/>
          <w:sz w:val="20"/>
          <w:szCs w:val="20"/>
        </w:rPr>
        <w:t>Debt</w:t>
      </w:r>
      <w:r w:rsidRPr="00EB749F">
        <w:rPr>
          <w:rFonts w:ascii="Arial" w:hAnsi="Arial" w:cs="Arial"/>
          <w:color w:val="auto"/>
          <w:sz w:val="20"/>
          <w:szCs w:val="20"/>
        </w:rPr>
        <w:t xml:space="preserve"> items in the </w:t>
      </w:r>
      <w:r w:rsidR="00D30C44">
        <w:rPr>
          <w:rFonts w:ascii="Arial" w:hAnsi="Arial" w:cs="Arial"/>
          <w:color w:val="auto"/>
          <w:sz w:val="20"/>
          <w:szCs w:val="20"/>
        </w:rPr>
        <w:t>Placement</w:t>
      </w:r>
      <w:r w:rsidRPr="00EB749F">
        <w:rPr>
          <w:rFonts w:ascii="Arial" w:hAnsi="Arial" w:cs="Arial"/>
          <w:color w:val="auto"/>
          <w:sz w:val="20"/>
          <w:szCs w:val="20"/>
        </w:rPr>
        <w:t xml:space="preserve"> File fail the Supplier’s validation, these must be Rejected prior to being assigned a unique ID and returned in the first update file identified as Rejected.</w:t>
      </w:r>
      <w:r w:rsidR="00A10A18">
        <w:rPr>
          <w:rFonts w:ascii="Arial" w:hAnsi="Arial" w:cs="Arial"/>
          <w:color w:val="auto"/>
          <w:sz w:val="20"/>
          <w:szCs w:val="20"/>
        </w:rPr>
        <w:br/>
      </w:r>
    </w:p>
    <w:p w14:paraId="6753406D" w14:textId="366E527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for any reason there are </w:t>
      </w:r>
      <w:r w:rsidR="008D1059">
        <w:rPr>
          <w:rFonts w:ascii="Arial" w:hAnsi="Arial" w:cs="Arial"/>
          <w:color w:val="auto"/>
          <w:sz w:val="20"/>
          <w:szCs w:val="20"/>
        </w:rPr>
        <w:t>Debt</w:t>
      </w:r>
      <w:r w:rsidRPr="00EB749F">
        <w:rPr>
          <w:rFonts w:ascii="Arial" w:hAnsi="Arial" w:cs="Arial"/>
          <w:color w:val="auto"/>
          <w:sz w:val="20"/>
          <w:szCs w:val="20"/>
        </w:rPr>
        <w:t xml:space="preserve"> items in the </w:t>
      </w:r>
      <w:r w:rsidR="00D30C44">
        <w:rPr>
          <w:rFonts w:ascii="Arial" w:hAnsi="Arial" w:cs="Arial"/>
          <w:color w:val="auto"/>
          <w:sz w:val="20"/>
          <w:szCs w:val="20"/>
        </w:rPr>
        <w:t>Placement</w:t>
      </w:r>
      <w:r w:rsidRPr="00EB749F">
        <w:rPr>
          <w:rFonts w:ascii="Arial" w:hAnsi="Arial" w:cs="Arial"/>
          <w:color w:val="auto"/>
          <w:sz w:val="20"/>
          <w:szCs w:val="20"/>
        </w:rPr>
        <w:t xml:space="preserve"> File identified as unsuitable for collection by the Supplier prior to </w:t>
      </w:r>
      <w:r w:rsidR="00D30C44">
        <w:rPr>
          <w:rFonts w:ascii="Arial" w:hAnsi="Arial" w:cs="Arial"/>
          <w:color w:val="auto"/>
          <w:sz w:val="20"/>
          <w:szCs w:val="20"/>
        </w:rPr>
        <w:t>Placement</w:t>
      </w:r>
      <w:r w:rsidRPr="00EB749F">
        <w:rPr>
          <w:rFonts w:ascii="Arial" w:hAnsi="Arial" w:cs="Arial"/>
          <w:color w:val="auto"/>
          <w:sz w:val="20"/>
          <w:szCs w:val="20"/>
        </w:rPr>
        <w:t xml:space="preserve"> with a DCA</w:t>
      </w:r>
      <w:r w:rsidR="00C92523">
        <w:rPr>
          <w:rFonts w:ascii="Arial" w:hAnsi="Arial" w:cs="Arial"/>
          <w:color w:val="auto"/>
          <w:sz w:val="20"/>
          <w:szCs w:val="20"/>
        </w:rPr>
        <w:t xml:space="preserve"> Subcontractor</w:t>
      </w:r>
      <w:r w:rsidRPr="00EB749F">
        <w:rPr>
          <w:rFonts w:ascii="Arial" w:hAnsi="Arial" w:cs="Arial"/>
          <w:color w:val="auto"/>
          <w:sz w:val="20"/>
          <w:szCs w:val="20"/>
        </w:rPr>
        <w:t xml:space="preserve"> (Suppression), then these </w:t>
      </w:r>
      <w:r w:rsidR="008D1059">
        <w:rPr>
          <w:rFonts w:ascii="Arial" w:hAnsi="Arial" w:cs="Arial"/>
          <w:color w:val="auto"/>
          <w:sz w:val="20"/>
          <w:szCs w:val="20"/>
        </w:rPr>
        <w:t>Debt</w:t>
      </w:r>
      <w:r w:rsidRPr="00EB749F">
        <w:rPr>
          <w:rFonts w:ascii="Arial" w:hAnsi="Arial" w:cs="Arial"/>
          <w:color w:val="auto"/>
          <w:sz w:val="20"/>
          <w:szCs w:val="20"/>
        </w:rPr>
        <w:t xml:space="preserve"> items are to be returned </w:t>
      </w:r>
      <w:r w:rsidR="00A67CA6">
        <w:rPr>
          <w:rFonts w:ascii="Arial" w:hAnsi="Arial" w:cs="Arial"/>
          <w:color w:val="auto"/>
          <w:sz w:val="20"/>
          <w:szCs w:val="20"/>
        </w:rPr>
        <w:t xml:space="preserve">via the Update File </w:t>
      </w:r>
      <w:r w:rsidRPr="00EB749F">
        <w:rPr>
          <w:rFonts w:ascii="Arial" w:hAnsi="Arial" w:cs="Arial"/>
          <w:color w:val="auto"/>
          <w:sz w:val="20"/>
          <w:szCs w:val="20"/>
        </w:rPr>
        <w:t xml:space="preserve">using the Closure Codes agreed with HMRC. For the avoidance of doubt these </w:t>
      </w:r>
      <w:r w:rsidR="008D1059">
        <w:rPr>
          <w:rFonts w:ascii="Arial" w:hAnsi="Arial" w:cs="Arial"/>
          <w:color w:val="auto"/>
          <w:sz w:val="20"/>
          <w:szCs w:val="20"/>
        </w:rPr>
        <w:t>Debt</w:t>
      </w:r>
      <w:r w:rsidRPr="00EB749F">
        <w:rPr>
          <w:rFonts w:ascii="Arial" w:hAnsi="Arial" w:cs="Arial"/>
          <w:color w:val="auto"/>
          <w:sz w:val="20"/>
          <w:szCs w:val="20"/>
        </w:rPr>
        <w:t>s must have an assigned Supplier unique ID.</w:t>
      </w:r>
      <w:r w:rsidR="00A10A18">
        <w:rPr>
          <w:rFonts w:ascii="Arial" w:hAnsi="Arial" w:cs="Arial"/>
          <w:color w:val="auto"/>
          <w:sz w:val="20"/>
          <w:szCs w:val="20"/>
        </w:rPr>
        <w:br/>
      </w:r>
    </w:p>
    <w:p w14:paraId="7FDB925A" w14:textId="5922074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It is essential for HMRCs </w:t>
      </w:r>
      <w:r w:rsidR="00D30C44">
        <w:rPr>
          <w:rFonts w:ascii="Arial" w:hAnsi="Arial" w:cs="Arial"/>
          <w:color w:val="auto"/>
          <w:sz w:val="20"/>
          <w:szCs w:val="20"/>
        </w:rPr>
        <w:t>Account</w:t>
      </w:r>
      <w:r w:rsidRPr="00EB749F">
        <w:rPr>
          <w:rFonts w:ascii="Arial" w:hAnsi="Arial" w:cs="Arial"/>
          <w:color w:val="auto"/>
          <w:sz w:val="20"/>
          <w:szCs w:val="20"/>
        </w:rPr>
        <w:t xml:space="preserve">ing and reconciliation purposes that the Supplier </w:t>
      </w:r>
      <w:r w:rsidR="00D10FD2">
        <w:rPr>
          <w:rFonts w:ascii="Arial" w:hAnsi="Arial" w:cs="Arial"/>
          <w:color w:val="auto"/>
          <w:sz w:val="20"/>
          <w:szCs w:val="20"/>
        </w:rPr>
        <w:t xml:space="preserve">must </w:t>
      </w:r>
      <w:r w:rsidR="00F05845">
        <w:rPr>
          <w:rFonts w:ascii="Arial" w:hAnsi="Arial" w:cs="Arial"/>
          <w:color w:val="auto"/>
          <w:sz w:val="20"/>
          <w:szCs w:val="20"/>
        </w:rPr>
        <w:t xml:space="preserve">notify </w:t>
      </w:r>
      <w:r w:rsidR="00F05845" w:rsidRPr="00EB749F">
        <w:rPr>
          <w:rFonts w:ascii="Arial" w:hAnsi="Arial" w:cs="Arial"/>
          <w:color w:val="auto"/>
          <w:sz w:val="20"/>
          <w:szCs w:val="20"/>
        </w:rPr>
        <w:t>HMRC</w:t>
      </w:r>
      <w:r w:rsidRPr="00EB749F">
        <w:rPr>
          <w:rFonts w:ascii="Arial" w:hAnsi="Arial" w:cs="Arial"/>
          <w:color w:val="auto"/>
          <w:sz w:val="20"/>
          <w:szCs w:val="20"/>
        </w:rPr>
        <w:t xml:space="preserve"> of the unique ID in the first Update File immediately following the processing of the </w:t>
      </w:r>
      <w:r w:rsidR="00D30C44">
        <w:rPr>
          <w:rFonts w:ascii="Arial" w:hAnsi="Arial" w:cs="Arial"/>
          <w:color w:val="auto"/>
          <w:sz w:val="20"/>
          <w:szCs w:val="20"/>
        </w:rPr>
        <w:t>Placement</w:t>
      </w:r>
      <w:r w:rsidRPr="00EB749F">
        <w:rPr>
          <w:rFonts w:ascii="Arial" w:hAnsi="Arial" w:cs="Arial"/>
          <w:color w:val="auto"/>
          <w:sz w:val="20"/>
          <w:szCs w:val="20"/>
        </w:rPr>
        <w:t xml:space="preserve"> Files.  The sequence of contents for the Update Files following a </w:t>
      </w:r>
      <w:r w:rsidR="00D30C44">
        <w:rPr>
          <w:rFonts w:ascii="Arial" w:hAnsi="Arial" w:cs="Arial"/>
          <w:color w:val="auto"/>
          <w:sz w:val="20"/>
          <w:szCs w:val="20"/>
        </w:rPr>
        <w:t>Placement</w:t>
      </w:r>
      <w:r w:rsidRPr="00EB749F">
        <w:rPr>
          <w:rFonts w:ascii="Arial" w:hAnsi="Arial" w:cs="Arial"/>
          <w:color w:val="auto"/>
          <w:sz w:val="20"/>
          <w:szCs w:val="20"/>
        </w:rPr>
        <w:t xml:space="preserve"> File is as follows: </w:t>
      </w:r>
    </w:p>
    <w:p w14:paraId="258A7118" w14:textId="43933B75"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 xml:space="preserve">The first weekly update file immediately following a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File must only contain the unique ID assigned by the Supplier for each of the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s received in that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file as per the file format agreed and any Rejected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s. </w:t>
      </w:r>
    </w:p>
    <w:p w14:paraId="4B217CDC" w14:textId="2B927592"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 xml:space="preserve">The second weekly update file following each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File must contain only the Suppression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s for that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file.</w:t>
      </w:r>
    </w:p>
    <w:p w14:paraId="5EBFE746" w14:textId="3AD07193"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 xml:space="preserve">The third weekly update file following each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File will be as per the standard process and can include any type of update for that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file. See para 5.4.3 above.</w:t>
      </w:r>
    </w:p>
    <w:p w14:paraId="03186317" w14:textId="69A1D9DC"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 xml:space="preserve">The first, second and third weekly update files can contain updates from previous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files.</w:t>
      </w:r>
    </w:p>
    <w:p w14:paraId="23C1B22A" w14:textId="3559A9A6" w:rsidR="0086092B" w:rsidRPr="00827E3E" w:rsidRDefault="0086092B" w:rsidP="00BE1B0B">
      <w:pPr>
        <w:pStyle w:val="Heading3"/>
        <w:numPr>
          <w:ilvl w:val="2"/>
          <w:numId w:val="4"/>
        </w:numPr>
        <w:ind w:left="720"/>
        <w:rPr>
          <w:rFonts w:ascii="Arial" w:hAnsi="Arial" w:cs="Arial"/>
          <w:color w:val="auto"/>
          <w:sz w:val="20"/>
          <w:szCs w:val="20"/>
        </w:rPr>
      </w:pPr>
      <w:r w:rsidRPr="00BE1B0B">
        <w:rPr>
          <w:rFonts w:ascii="Arial" w:hAnsi="Arial" w:cs="Arial"/>
          <w:color w:val="auto"/>
          <w:sz w:val="20"/>
          <w:szCs w:val="20"/>
        </w:rPr>
        <w:t xml:space="preserve">The Supplier must be able to react to ad-hoc requests to return </w:t>
      </w:r>
      <w:r w:rsidR="008D1059">
        <w:rPr>
          <w:rFonts w:ascii="Arial" w:hAnsi="Arial" w:cs="Arial"/>
          <w:color w:val="auto"/>
          <w:sz w:val="20"/>
          <w:szCs w:val="20"/>
        </w:rPr>
        <w:t>Debt</w:t>
      </w:r>
      <w:r w:rsidRPr="00BE1B0B">
        <w:rPr>
          <w:rFonts w:ascii="Arial" w:hAnsi="Arial" w:cs="Arial"/>
          <w:color w:val="auto"/>
          <w:sz w:val="20"/>
          <w:szCs w:val="20"/>
        </w:rPr>
        <w:t xml:space="preserve">s with specified characteristics at the point of </w:t>
      </w:r>
      <w:r w:rsidR="00D30C44">
        <w:rPr>
          <w:rFonts w:ascii="Arial" w:hAnsi="Arial" w:cs="Arial"/>
          <w:color w:val="auto"/>
          <w:sz w:val="20"/>
          <w:szCs w:val="20"/>
        </w:rPr>
        <w:t>Placement</w:t>
      </w:r>
      <w:r w:rsidRPr="00BE1B0B">
        <w:rPr>
          <w:rFonts w:ascii="Arial" w:hAnsi="Arial" w:cs="Arial"/>
          <w:color w:val="auto"/>
          <w:sz w:val="20"/>
          <w:szCs w:val="20"/>
        </w:rPr>
        <w:t xml:space="preserve"> and prior to processing as stipulated by HMRC. </w:t>
      </w:r>
      <w:r w:rsidR="00A10A18" w:rsidRPr="00827E3E">
        <w:rPr>
          <w:rFonts w:ascii="Arial" w:hAnsi="Arial" w:cs="Arial"/>
          <w:color w:val="auto"/>
          <w:sz w:val="20"/>
          <w:szCs w:val="20"/>
        </w:rPr>
        <w:br/>
      </w:r>
      <w:r w:rsidRPr="00BE1B0B">
        <w:rPr>
          <w:rFonts w:ascii="Arial" w:hAnsi="Arial" w:cs="Arial"/>
          <w:color w:val="auto"/>
          <w:sz w:val="20"/>
          <w:szCs w:val="20"/>
        </w:rPr>
        <w:t>Automatic Acknowledgements:</w:t>
      </w:r>
    </w:p>
    <w:p w14:paraId="58DCBEC3" w14:textId="4BCE2271" w:rsidR="0086092B" w:rsidRPr="00EB749F" w:rsidRDefault="00D30C44" w:rsidP="002E53E0">
      <w:pPr>
        <w:pStyle w:val="Heading3"/>
        <w:numPr>
          <w:ilvl w:val="0"/>
          <w:numId w:val="49"/>
        </w:numPr>
        <w:rPr>
          <w:rFonts w:ascii="Arial" w:hAnsi="Arial" w:cs="Arial"/>
          <w:color w:val="auto"/>
          <w:sz w:val="20"/>
          <w:szCs w:val="20"/>
        </w:rPr>
      </w:pPr>
      <w:r>
        <w:rPr>
          <w:rFonts w:ascii="Arial" w:hAnsi="Arial" w:cs="Arial"/>
          <w:color w:val="auto"/>
          <w:sz w:val="20"/>
          <w:szCs w:val="20"/>
        </w:rPr>
        <w:t>Placement</w:t>
      </w:r>
      <w:r w:rsidR="0086092B" w:rsidRPr="00EB749F">
        <w:rPr>
          <w:rFonts w:ascii="Arial" w:hAnsi="Arial" w:cs="Arial"/>
          <w:color w:val="auto"/>
          <w:sz w:val="20"/>
          <w:szCs w:val="20"/>
        </w:rPr>
        <w:t xml:space="preserve"> File Issue: The Supplier will receive an automatic acknowledgement from HMRC for each payment file that will include the volume and value.  The Supplier must alert HMRC of any mismatch, that alert to be sent to the HMRC Group mailbox</w:t>
      </w:r>
    </w:p>
    <w:p w14:paraId="278F1FF3" w14:textId="04E8A325" w:rsidR="0086092B" w:rsidRPr="00EB749F" w:rsidRDefault="00D30C44" w:rsidP="002E53E0">
      <w:pPr>
        <w:pStyle w:val="Heading3"/>
        <w:numPr>
          <w:ilvl w:val="0"/>
          <w:numId w:val="49"/>
        </w:numPr>
        <w:rPr>
          <w:rFonts w:ascii="Arial" w:hAnsi="Arial" w:cs="Arial"/>
          <w:color w:val="auto"/>
          <w:sz w:val="20"/>
          <w:szCs w:val="20"/>
        </w:rPr>
      </w:pPr>
      <w:r>
        <w:rPr>
          <w:rFonts w:ascii="Arial" w:hAnsi="Arial" w:cs="Arial"/>
          <w:color w:val="auto"/>
          <w:sz w:val="20"/>
          <w:szCs w:val="20"/>
        </w:rPr>
        <w:t>Placement</w:t>
      </w:r>
      <w:r w:rsidR="0086092B" w:rsidRPr="00EB749F">
        <w:rPr>
          <w:rFonts w:ascii="Arial" w:hAnsi="Arial" w:cs="Arial"/>
          <w:color w:val="auto"/>
          <w:sz w:val="20"/>
          <w:szCs w:val="20"/>
        </w:rPr>
        <w:t xml:space="preserve"> File Receipt: The Supplier will be required to send an automatic acknowledgement via SDES to confirm receipt of each </w:t>
      </w:r>
      <w:r>
        <w:rPr>
          <w:rFonts w:ascii="Arial" w:hAnsi="Arial" w:cs="Arial"/>
          <w:color w:val="auto"/>
          <w:sz w:val="20"/>
          <w:szCs w:val="20"/>
        </w:rPr>
        <w:t>Placement</w:t>
      </w:r>
      <w:r w:rsidR="0086092B" w:rsidRPr="00EB749F">
        <w:rPr>
          <w:rFonts w:ascii="Arial" w:hAnsi="Arial" w:cs="Arial"/>
          <w:color w:val="auto"/>
          <w:sz w:val="20"/>
          <w:szCs w:val="20"/>
        </w:rPr>
        <w:t xml:space="preserve"> File. That acknowledgement must include the </w:t>
      </w:r>
      <w:r>
        <w:rPr>
          <w:rFonts w:ascii="Arial" w:hAnsi="Arial" w:cs="Arial"/>
          <w:color w:val="auto"/>
          <w:sz w:val="20"/>
          <w:szCs w:val="20"/>
        </w:rPr>
        <w:t>Tranche</w:t>
      </w:r>
      <w:r w:rsidR="0086092B" w:rsidRPr="00EB749F">
        <w:rPr>
          <w:rFonts w:ascii="Arial" w:hAnsi="Arial" w:cs="Arial"/>
          <w:color w:val="auto"/>
          <w:sz w:val="20"/>
          <w:szCs w:val="20"/>
        </w:rPr>
        <w:t xml:space="preserve"> ID and volume and value in that </w:t>
      </w:r>
      <w:r>
        <w:rPr>
          <w:rFonts w:ascii="Arial" w:hAnsi="Arial" w:cs="Arial"/>
          <w:color w:val="auto"/>
          <w:sz w:val="20"/>
          <w:szCs w:val="20"/>
        </w:rPr>
        <w:t>T</w:t>
      </w:r>
      <w:r w:rsidR="0086092B" w:rsidRPr="00EB749F">
        <w:rPr>
          <w:rFonts w:ascii="Arial" w:hAnsi="Arial" w:cs="Arial"/>
          <w:color w:val="auto"/>
          <w:sz w:val="20"/>
          <w:szCs w:val="20"/>
        </w:rPr>
        <w:t>ranche.</w:t>
      </w:r>
    </w:p>
    <w:p w14:paraId="38C97057" w14:textId="77777777" w:rsidR="0086092B" w:rsidRPr="00EB749F" w:rsidRDefault="0086092B" w:rsidP="002E53E0">
      <w:pPr>
        <w:pStyle w:val="ListParagraph"/>
        <w:numPr>
          <w:ilvl w:val="0"/>
          <w:numId w:val="49"/>
        </w:numPr>
        <w:rPr>
          <w:rFonts w:ascii="Arial" w:eastAsiaTheme="majorEastAsia" w:hAnsi="Arial" w:cs="Arial"/>
          <w:sz w:val="20"/>
          <w:szCs w:val="20"/>
        </w:rPr>
      </w:pPr>
      <w:r w:rsidRPr="00EB749F">
        <w:rPr>
          <w:rFonts w:ascii="Arial" w:hAnsi="Arial" w:cs="Arial"/>
          <w:sz w:val="20"/>
          <w:szCs w:val="20"/>
        </w:rPr>
        <w:t>Update File Issue &amp; Receipt: The Supplier will be required to send automatic acknowledgment files via SDES to HMRC and receive automatic acknowledgement files via SDES from HMRC for Update files.  Acknowledgments from the Supplier must include as a minimum, the volumes for each of the following characteristics:</w:t>
      </w:r>
    </w:p>
    <w:p w14:paraId="22E782E3"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Bulk closures.</w:t>
      </w:r>
    </w:p>
    <w:p w14:paraId="26950AAB" w14:textId="6BC77624" w:rsidR="0086092B" w:rsidRPr="00EB749F" w:rsidRDefault="00D30C44" w:rsidP="002E53E0">
      <w:pPr>
        <w:pStyle w:val="ListParagraph"/>
        <w:numPr>
          <w:ilvl w:val="1"/>
          <w:numId w:val="32"/>
        </w:numPr>
        <w:rPr>
          <w:rFonts w:ascii="Arial" w:eastAsiaTheme="majorEastAsia" w:hAnsi="Arial" w:cs="Arial"/>
          <w:sz w:val="20"/>
          <w:szCs w:val="20"/>
        </w:rPr>
      </w:pPr>
      <w:r>
        <w:rPr>
          <w:rFonts w:ascii="Arial" w:eastAsiaTheme="majorEastAsia" w:hAnsi="Arial" w:cs="Arial"/>
          <w:sz w:val="20"/>
          <w:szCs w:val="20"/>
        </w:rPr>
        <w:t>Account</w:t>
      </w:r>
      <w:r w:rsidR="0086092B" w:rsidRPr="00EB749F">
        <w:rPr>
          <w:rFonts w:ascii="Arial" w:eastAsiaTheme="majorEastAsia" w:hAnsi="Arial" w:cs="Arial"/>
          <w:sz w:val="20"/>
          <w:szCs w:val="20"/>
        </w:rPr>
        <w:t xml:space="preserve"> closures.</w:t>
      </w:r>
    </w:p>
    <w:p w14:paraId="3EC7118C" w14:textId="03CAF1AC"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 xml:space="preserve">Unique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IDs following </w:t>
      </w:r>
      <w:r w:rsidR="00D30C44">
        <w:rPr>
          <w:rFonts w:ascii="Arial" w:eastAsiaTheme="majorEastAsia" w:hAnsi="Arial" w:cs="Arial"/>
          <w:sz w:val="20"/>
          <w:szCs w:val="20"/>
        </w:rPr>
        <w:t>Placement</w:t>
      </w:r>
      <w:r w:rsidRPr="00EB749F">
        <w:rPr>
          <w:rFonts w:ascii="Arial" w:eastAsiaTheme="majorEastAsia" w:hAnsi="Arial" w:cs="Arial"/>
          <w:sz w:val="20"/>
          <w:szCs w:val="20"/>
        </w:rPr>
        <w:t>.</w:t>
      </w:r>
    </w:p>
    <w:p w14:paraId="75F8F003"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 xml:space="preserve">Suppressions. </w:t>
      </w:r>
    </w:p>
    <w:p w14:paraId="6A1CA038"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Rejections.</w:t>
      </w:r>
    </w:p>
    <w:p w14:paraId="673B6B5E" w14:textId="77777777" w:rsidR="0086092B" w:rsidRPr="00EB749F" w:rsidRDefault="0086092B" w:rsidP="002E53E0">
      <w:pPr>
        <w:pStyle w:val="Heading3"/>
        <w:numPr>
          <w:ilvl w:val="0"/>
          <w:numId w:val="6"/>
        </w:numPr>
        <w:rPr>
          <w:rFonts w:ascii="Arial" w:hAnsi="Arial" w:cs="Arial"/>
          <w:color w:val="auto"/>
          <w:sz w:val="20"/>
          <w:szCs w:val="20"/>
        </w:rPr>
      </w:pPr>
      <w:r w:rsidRPr="00EB749F">
        <w:rPr>
          <w:rFonts w:ascii="Arial" w:hAnsi="Arial" w:cs="Arial"/>
          <w:color w:val="auto"/>
          <w:sz w:val="20"/>
          <w:szCs w:val="20"/>
        </w:rPr>
        <w:lastRenderedPageBreak/>
        <w:t xml:space="preserve">The Supplier will be required to alert HMRC of any discrepancies. </w:t>
      </w:r>
    </w:p>
    <w:p w14:paraId="6D92EBFB" w14:textId="4CD5CC7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Following receipt of each </w:t>
      </w:r>
      <w:r w:rsidR="00D30C44">
        <w:rPr>
          <w:rFonts w:ascii="Arial" w:hAnsi="Arial" w:cs="Arial"/>
          <w:color w:val="auto"/>
          <w:sz w:val="20"/>
          <w:szCs w:val="20"/>
        </w:rPr>
        <w:t>Placement</w:t>
      </w:r>
      <w:r w:rsidRPr="00EB749F">
        <w:rPr>
          <w:rFonts w:ascii="Arial" w:hAnsi="Arial" w:cs="Arial"/>
          <w:color w:val="auto"/>
          <w:sz w:val="20"/>
          <w:szCs w:val="20"/>
        </w:rPr>
        <w:t xml:space="preserve"> File, the Supplier must send HMRC a breakdown of supressed </w:t>
      </w:r>
      <w:r w:rsidR="00D30C44">
        <w:rPr>
          <w:rFonts w:ascii="Arial" w:hAnsi="Arial" w:cs="Arial"/>
          <w:color w:val="auto"/>
          <w:sz w:val="20"/>
          <w:szCs w:val="20"/>
        </w:rPr>
        <w:t>Account</w:t>
      </w:r>
      <w:r w:rsidRPr="00EB749F">
        <w:rPr>
          <w:rFonts w:ascii="Arial" w:hAnsi="Arial" w:cs="Arial"/>
          <w:color w:val="auto"/>
          <w:sz w:val="20"/>
          <w:szCs w:val="20"/>
        </w:rPr>
        <w:t>s. The breakdown must be sent via email and include:</w:t>
      </w:r>
    </w:p>
    <w:p w14:paraId="3873FF89" w14:textId="77777777" w:rsidR="0086092B" w:rsidRPr="00EB749F" w:rsidRDefault="0086092B" w:rsidP="002E53E0">
      <w:pPr>
        <w:pStyle w:val="Heading3"/>
        <w:numPr>
          <w:ilvl w:val="0"/>
          <w:numId w:val="6"/>
        </w:numPr>
        <w:rPr>
          <w:rFonts w:ascii="Arial" w:eastAsiaTheme="minorEastAsia" w:hAnsi="Arial" w:cs="Arial"/>
          <w:color w:val="auto"/>
          <w:sz w:val="20"/>
          <w:szCs w:val="20"/>
        </w:rPr>
      </w:pPr>
      <w:r w:rsidRPr="00EB749F">
        <w:rPr>
          <w:rFonts w:ascii="Arial" w:eastAsiaTheme="minorEastAsia" w:hAnsi="Arial" w:cs="Arial"/>
          <w:color w:val="auto"/>
          <w:sz w:val="20"/>
          <w:szCs w:val="20"/>
        </w:rPr>
        <w:t>Total volume and value of cases supressed.</w:t>
      </w:r>
    </w:p>
    <w:p w14:paraId="551EEE47" w14:textId="77777777" w:rsidR="0086092B" w:rsidRPr="00EB749F" w:rsidRDefault="0086092B" w:rsidP="002E53E0">
      <w:pPr>
        <w:pStyle w:val="Heading3"/>
        <w:numPr>
          <w:ilvl w:val="0"/>
          <w:numId w:val="6"/>
        </w:numPr>
        <w:rPr>
          <w:rFonts w:ascii="Arial" w:eastAsiaTheme="minorEastAsia" w:hAnsi="Arial" w:cs="Arial"/>
          <w:color w:val="auto"/>
          <w:sz w:val="20"/>
          <w:szCs w:val="20"/>
        </w:rPr>
      </w:pPr>
      <w:r w:rsidRPr="00EB749F">
        <w:rPr>
          <w:rFonts w:ascii="Arial" w:eastAsiaTheme="minorEastAsia" w:hAnsi="Arial" w:cs="Arial"/>
          <w:color w:val="auto"/>
          <w:sz w:val="20"/>
          <w:szCs w:val="20"/>
        </w:rPr>
        <w:t>Volume and value breakdown by Duty Type.</w:t>
      </w:r>
    </w:p>
    <w:p w14:paraId="1EA80CE3" w14:textId="041A1352" w:rsidR="0086092B" w:rsidRPr="00EB749F" w:rsidRDefault="0086092B" w:rsidP="002E53E0">
      <w:pPr>
        <w:pStyle w:val="Heading3"/>
        <w:numPr>
          <w:ilvl w:val="0"/>
          <w:numId w:val="6"/>
        </w:numPr>
        <w:rPr>
          <w:rFonts w:ascii="Arial" w:eastAsiaTheme="minorEastAsia" w:hAnsi="Arial" w:cs="Arial"/>
          <w:color w:val="auto"/>
          <w:sz w:val="20"/>
          <w:szCs w:val="20"/>
        </w:rPr>
      </w:pPr>
      <w:r w:rsidRPr="00EB749F">
        <w:rPr>
          <w:rFonts w:ascii="Arial" w:eastAsiaTheme="minorEastAsia" w:hAnsi="Arial" w:cs="Arial"/>
          <w:color w:val="auto"/>
          <w:sz w:val="20"/>
          <w:szCs w:val="20"/>
        </w:rPr>
        <w:t xml:space="preserve">Volume breakdown by Suppression Code. </w:t>
      </w:r>
      <w:r w:rsidR="0034220F">
        <w:rPr>
          <w:rFonts w:ascii="Arial" w:eastAsiaTheme="minorEastAsia" w:hAnsi="Arial" w:cs="Arial"/>
          <w:color w:val="auto"/>
          <w:sz w:val="20"/>
          <w:szCs w:val="20"/>
        </w:rPr>
        <w:br/>
      </w:r>
    </w:p>
    <w:p w14:paraId="300313F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not send inflight balance updates of either increases or decreases but a final recall will be issued once the balance reaches nil.</w:t>
      </w:r>
    </w:p>
    <w:p w14:paraId="0120D63A" w14:textId="77777777" w:rsidR="0086092B" w:rsidRPr="00EB749F" w:rsidRDefault="0086092B" w:rsidP="0086092B">
      <w:pPr>
        <w:pStyle w:val="Heading2"/>
        <w:ind w:left="576"/>
        <w:rPr>
          <w:rFonts w:ascii="Arial" w:hAnsi="Arial" w:cs="Arial"/>
          <w:b w:val="0"/>
          <w:color w:val="auto"/>
        </w:rPr>
      </w:pPr>
    </w:p>
    <w:p w14:paraId="63C72218" w14:textId="19CC40C8" w:rsidR="0086092B" w:rsidRPr="00EB749F" w:rsidRDefault="0086092B" w:rsidP="002E53E0">
      <w:pPr>
        <w:pStyle w:val="Heading2"/>
        <w:numPr>
          <w:ilvl w:val="1"/>
          <w:numId w:val="4"/>
        </w:numPr>
        <w:spacing w:before="40" w:line="259" w:lineRule="auto"/>
        <w:rPr>
          <w:rFonts w:ascii="Arial" w:hAnsi="Arial" w:cs="Arial"/>
          <w:b w:val="0"/>
          <w:color w:val="auto"/>
        </w:rPr>
      </w:pPr>
      <w:bookmarkStart w:id="106" w:name="_Toc77267861"/>
      <w:r w:rsidRPr="00EB749F">
        <w:rPr>
          <w:rFonts w:ascii="Arial" w:hAnsi="Arial" w:cs="Arial"/>
          <w:color w:val="auto"/>
        </w:rPr>
        <w:t xml:space="preserve">Return </w:t>
      </w:r>
      <w:r w:rsidR="008D1059">
        <w:rPr>
          <w:rFonts w:ascii="Arial" w:hAnsi="Arial" w:cs="Arial"/>
          <w:color w:val="auto"/>
        </w:rPr>
        <w:t>Debt</w:t>
      </w:r>
      <w:r w:rsidRPr="00EB749F">
        <w:rPr>
          <w:rFonts w:ascii="Arial" w:hAnsi="Arial" w:cs="Arial"/>
          <w:color w:val="auto"/>
        </w:rPr>
        <w:t>s Placed overview</w:t>
      </w:r>
      <w:bookmarkEnd w:id="106"/>
      <w:r w:rsidRPr="00EB749F">
        <w:rPr>
          <w:rFonts w:ascii="Arial" w:hAnsi="Arial" w:cs="Arial"/>
          <w:color w:val="auto"/>
        </w:rPr>
        <w:t xml:space="preserve"> </w:t>
      </w:r>
    </w:p>
    <w:p w14:paraId="6973E74E" w14:textId="1BD2B9F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At the end of the </w:t>
      </w:r>
      <w:r w:rsidR="00D30C44">
        <w:rPr>
          <w:rFonts w:ascii="Arial" w:hAnsi="Arial" w:cs="Arial"/>
          <w:color w:val="auto"/>
          <w:sz w:val="20"/>
          <w:szCs w:val="20"/>
        </w:rPr>
        <w:t>Placement</w:t>
      </w:r>
      <w:r w:rsidRPr="00EB749F">
        <w:rPr>
          <w:rFonts w:ascii="Arial" w:hAnsi="Arial" w:cs="Arial"/>
          <w:color w:val="auto"/>
          <w:sz w:val="20"/>
          <w:szCs w:val="20"/>
        </w:rPr>
        <w:t xml:space="preserve"> Period the Supplier will be required to automatically close and return </w:t>
      </w:r>
      <w:r w:rsidR="008D1059">
        <w:rPr>
          <w:rFonts w:ascii="Arial" w:hAnsi="Arial" w:cs="Arial"/>
          <w:color w:val="auto"/>
          <w:sz w:val="20"/>
          <w:szCs w:val="20"/>
        </w:rPr>
        <w:t>Debt</w:t>
      </w:r>
      <w:r w:rsidRPr="00EB749F">
        <w:rPr>
          <w:rFonts w:ascii="Arial" w:hAnsi="Arial" w:cs="Arial"/>
          <w:color w:val="auto"/>
          <w:sz w:val="20"/>
          <w:szCs w:val="20"/>
        </w:rPr>
        <w:t xml:space="preserve">s which are not subject to an active </w:t>
      </w:r>
      <w:r w:rsidR="00D30C44">
        <w:rPr>
          <w:rFonts w:ascii="Arial" w:hAnsi="Arial" w:cs="Arial"/>
          <w:color w:val="auto"/>
          <w:sz w:val="20"/>
          <w:szCs w:val="20"/>
        </w:rPr>
        <w:t>Payment Arrangement</w:t>
      </w:r>
      <w:r w:rsidRPr="00EB749F">
        <w:rPr>
          <w:rFonts w:ascii="Arial" w:hAnsi="Arial" w:cs="Arial"/>
          <w:color w:val="auto"/>
          <w:sz w:val="20"/>
          <w:szCs w:val="20"/>
        </w:rPr>
        <w:t xml:space="preserve"> or do not have an open query.  The </w:t>
      </w:r>
      <w:r w:rsidR="008D1059">
        <w:rPr>
          <w:rFonts w:ascii="Arial" w:hAnsi="Arial" w:cs="Arial"/>
          <w:color w:val="auto"/>
          <w:sz w:val="20"/>
          <w:szCs w:val="20"/>
        </w:rPr>
        <w:t>Debt</w:t>
      </w:r>
      <w:r w:rsidRPr="00EB749F">
        <w:rPr>
          <w:rFonts w:ascii="Arial" w:hAnsi="Arial" w:cs="Arial"/>
          <w:color w:val="auto"/>
          <w:sz w:val="20"/>
          <w:szCs w:val="20"/>
        </w:rPr>
        <w:t xml:space="preserve">s must be returned by </w:t>
      </w:r>
      <w:r w:rsidR="00B34398">
        <w:rPr>
          <w:rFonts w:ascii="Arial" w:hAnsi="Arial" w:cs="Arial"/>
          <w:color w:val="auto"/>
          <w:sz w:val="20"/>
          <w:szCs w:val="20"/>
        </w:rPr>
        <w:t>Working Day</w:t>
      </w:r>
      <w:r w:rsidRPr="00EB749F">
        <w:rPr>
          <w:rFonts w:ascii="Arial" w:hAnsi="Arial" w:cs="Arial"/>
          <w:color w:val="auto"/>
          <w:sz w:val="20"/>
          <w:szCs w:val="20"/>
        </w:rPr>
        <w:t xml:space="preserve"> 14 after the </w:t>
      </w:r>
      <w:r w:rsidR="00D30C44">
        <w:rPr>
          <w:rFonts w:ascii="Arial" w:hAnsi="Arial" w:cs="Arial"/>
          <w:color w:val="auto"/>
          <w:sz w:val="20"/>
          <w:szCs w:val="20"/>
        </w:rPr>
        <w:t>Placement</w:t>
      </w:r>
      <w:r w:rsidRPr="00EB749F">
        <w:rPr>
          <w:rFonts w:ascii="Arial" w:hAnsi="Arial" w:cs="Arial"/>
          <w:color w:val="auto"/>
          <w:sz w:val="20"/>
          <w:szCs w:val="20"/>
        </w:rPr>
        <w:t xml:space="preserve"> end date and the Supplier must use the correct Closure Codes when returning the </w:t>
      </w:r>
      <w:r w:rsidR="008D1059">
        <w:rPr>
          <w:rFonts w:ascii="Arial" w:hAnsi="Arial" w:cs="Arial"/>
          <w:color w:val="auto"/>
          <w:sz w:val="20"/>
          <w:szCs w:val="20"/>
        </w:rPr>
        <w:t>Debt</w:t>
      </w:r>
      <w:r w:rsidRPr="00EB749F">
        <w:rPr>
          <w:rFonts w:ascii="Arial" w:hAnsi="Arial" w:cs="Arial"/>
          <w:color w:val="auto"/>
          <w:sz w:val="20"/>
          <w:szCs w:val="20"/>
        </w:rPr>
        <w:t xml:space="preserve">s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34220F">
        <w:rPr>
          <w:rFonts w:ascii="Arial" w:hAnsi="Arial" w:cs="Arial"/>
          <w:color w:val="auto"/>
          <w:sz w:val="20"/>
          <w:szCs w:val="20"/>
        </w:rPr>
        <w:br/>
      </w:r>
    </w:p>
    <w:p w14:paraId="1E7D98EB" w14:textId="6829944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the </w:t>
      </w:r>
      <w:r w:rsidR="00237CBB">
        <w:rPr>
          <w:rFonts w:ascii="Arial" w:hAnsi="Arial" w:cs="Arial"/>
          <w:color w:val="auto"/>
          <w:sz w:val="20"/>
          <w:szCs w:val="20"/>
        </w:rPr>
        <w:t xml:space="preserve">DCA Subcontractor </w:t>
      </w:r>
      <w:r w:rsidRPr="00EB749F">
        <w:rPr>
          <w:rFonts w:ascii="Arial" w:hAnsi="Arial" w:cs="Arial"/>
          <w:color w:val="auto"/>
          <w:sz w:val="20"/>
          <w:szCs w:val="20"/>
        </w:rPr>
        <w:t xml:space="preserve">s must have the ability to close a </w:t>
      </w:r>
      <w:r w:rsidR="008D1059">
        <w:rPr>
          <w:rFonts w:ascii="Arial" w:hAnsi="Arial" w:cs="Arial"/>
          <w:color w:val="auto"/>
          <w:sz w:val="20"/>
          <w:szCs w:val="20"/>
        </w:rPr>
        <w:t>Debt</w:t>
      </w:r>
      <w:r w:rsidRPr="00EB749F">
        <w:rPr>
          <w:rFonts w:ascii="Arial" w:hAnsi="Arial" w:cs="Arial"/>
          <w:color w:val="auto"/>
          <w:sz w:val="20"/>
          <w:szCs w:val="20"/>
        </w:rPr>
        <w:t xml:space="preserve"> back during a </w:t>
      </w:r>
      <w:r w:rsidR="00D30C44">
        <w:rPr>
          <w:rFonts w:ascii="Arial" w:hAnsi="Arial" w:cs="Arial"/>
          <w:color w:val="auto"/>
          <w:sz w:val="20"/>
          <w:szCs w:val="20"/>
        </w:rPr>
        <w:t>Placement</w:t>
      </w:r>
      <w:r w:rsidRPr="00EB749F">
        <w:rPr>
          <w:rFonts w:ascii="Arial" w:hAnsi="Arial" w:cs="Arial"/>
          <w:color w:val="auto"/>
          <w:sz w:val="20"/>
          <w:szCs w:val="20"/>
        </w:rPr>
        <w:t xml:space="preserve"> period using a relevant Closure Code as agreed with HMRC. Active </w:t>
      </w:r>
      <w:r w:rsidR="00D30C44">
        <w:rPr>
          <w:rFonts w:ascii="Arial" w:hAnsi="Arial" w:cs="Arial"/>
          <w:color w:val="auto"/>
          <w:sz w:val="20"/>
          <w:szCs w:val="20"/>
        </w:rPr>
        <w:t>Account</w:t>
      </w:r>
      <w:r w:rsidRPr="00EB749F">
        <w:rPr>
          <w:rFonts w:ascii="Arial" w:hAnsi="Arial" w:cs="Arial"/>
          <w:color w:val="auto"/>
          <w:sz w:val="20"/>
          <w:szCs w:val="20"/>
        </w:rPr>
        <w:t xml:space="preserve">s can be recalled or returned during </w:t>
      </w:r>
      <w:r w:rsidR="00D30C44">
        <w:rPr>
          <w:rFonts w:ascii="Arial" w:hAnsi="Arial" w:cs="Arial"/>
          <w:color w:val="auto"/>
          <w:sz w:val="20"/>
          <w:szCs w:val="20"/>
        </w:rPr>
        <w:t>Placement</w:t>
      </w:r>
      <w:r w:rsidRPr="00EB749F">
        <w:rPr>
          <w:rFonts w:ascii="Arial" w:hAnsi="Arial" w:cs="Arial"/>
          <w:color w:val="auto"/>
          <w:sz w:val="20"/>
          <w:szCs w:val="20"/>
        </w:rPr>
        <w:t xml:space="preserve"> in accordance with agreed recall and Closure Codes.</w:t>
      </w:r>
      <w:r w:rsidR="0034220F">
        <w:rPr>
          <w:rFonts w:ascii="Arial" w:hAnsi="Arial" w:cs="Arial"/>
          <w:color w:val="auto"/>
          <w:sz w:val="20"/>
          <w:szCs w:val="20"/>
        </w:rPr>
        <w:br/>
      </w:r>
    </w:p>
    <w:p w14:paraId="53603355" w14:textId="2763DFE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return Inactive </w:t>
      </w:r>
      <w:r w:rsidR="00D30C44">
        <w:rPr>
          <w:rFonts w:ascii="Arial" w:hAnsi="Arial" w:cs="Arial"/>
          <w:color w:val="auto"/>
          <w:sz w:val="20"/>
          <w:szCs w:val="20"/>
        </w:rPr>
        <w:t>Account</w:t>
      </w:r>
      <w:r w:rsidRPr="00EB749F">
        <w:rPr>
          <w:rFonts w:ascii="Arial" w:hAnsi="Arial" w:cs="Arial"/>
          <w:color w:val="auto"/>
          <w:sz w:val="20"/>
          <w:szCs w:val="20"/>
        </w:rPr>
        <w:t xml:space="preserve">s to HMRC at the end of the </w:t>
      </w:r>
      <w:r w:rsidR="00D30C44">
        <w:rPr>
          <w:rFonts w:ascii="Arial" w:hAnsi="Arial" w:cs="Arial"/>
          <w:color w:val="auto"/>
          <w:sz w:val="20"/>
          <w:szCs w:val="20"/>
        </w:rPr>
        <w:t>P</w:t>
      </w:r>
      <w:r w:rsidRPr="00EB749F">
        <w:rPr>
          <w:rFonts w:ascii="Arial" w:hAnsi="Arial" w:cs="Arial"/>
          <w:color w:val="auto"/>
          <w:sz w:val="20"/>
          <w:szCs w:val="20"/>
        </w:rPr>
        <w:t xml:space="preserve">lacement period as per para 5.10.1 above unless otherwise recalled or agreed by HMRC during the </w:t>
      </w:r>
      <w:r w:rsidR="00D30C44">
        <w:rPr>
          <w:rFonts w:ascii="Arial" w:hAnsi="Arial" w:cs="Arial"/>
          <w:color w:val="auto"/>
          <w:sz w:val="20"/>
          <w:szCs w:val="20"/>
        </w:rPr>
        <w:t>P</w:t>
      </w:r>
      <w:r w:rsidRPr="00EB749F">
        <w:rPr>
          <w:rFonts w:ascii="Arial" w:hAnsi="Arial" w:cs="Arial"/>
          <w:color w:val="auto"/>
          <w:sz w:val="20"/>
          <w:szCs w:val="20"/>
        </w:rPr>
        <w:t>lacement period.</w:t>
      </w:r>
      <w:r w:rsidR="0034220F">
        <w:rPr>
          <w:rFonts w:ascii="Arial" w:hAnsi="Arial" w:cs="Arial"/>
          <w:color w:val="auto"/>
          <w:sz w:val="20"/>
          <w:szCs w:val="20"/>
        </w:rPr>
        <w:br/>
      </w:r>
    </w:p>
    <w:p w14:paraId="2C9E140E" w14:textId="1E2AE34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the </w:t>
      </w:r>
      <w:r w:rsidR="00237CBB">
        <w:rPr>
          <w:rFonts w:ascii="Arial" w:hAnsi="Arial" w:cs="Arial"/>
          <w:color w:val="auto"/>
          <w:sz w:val="20"/>
          <w:szCs w:val="20"/>
        </w:rPr>
        <w:t xml:space="preserve">DCA Subcontractor </w:t>
      </w:r>
      <w:r w:rsidRPr="00EB749F">
        <w:rPr>
          <w:rFonts w:ascii="Arial" w:hAnsi="Arial" w:cs="Arial"/>
          <w:color w:val="auto"/>
          <w:sz w:val="20"/>
          <w:szCs w:val="20"/>
        </w:rPr>
        <w:t xml:space="preserve">s will be required to react to a recall by HMRC at any point during the </w:t>
      </w:r>
      <w:r w:rsidR="00D30C44">
        <w:rPr>
          <w:rFonts w:ascii="Arial" w:hAnsi="Arial" w:cs="Arial"/>
          <w:color w:val="auto"/>
          <w:sz w:val="20"/>
          <w:szCs w:val="20"/>
        </w:rPr>
        <w:t>P</w:t>
      </w:r>
      <w:r w:rsidRPr="00EB749F">
        <w:rPr>
          <w:rFonts w:ascii="Arial" w:hAnsi="Arial" w:cs="Arial"/>
          <w:color w:val="auto"/>
          <w:sz w:val="20"/>
          <w:szCs w:val="20"/>
        </w:rPr>
        <w:t xml:space="preserve">lacement period, and return the </w:t>
      </w:r>
      <w:r w:rsidR="008D1059">
        <w:rPr>
          <w:rFonts w:ascii="Arial" w:hAnsi="Arial" w:cs="Arial"/>
          <w:color w:val="auto"/>
          <w:sz w:val="20"/>
          <w:szCs w:val="20"/>
        </w:rPr>
        <w:t>Debt</w:t>
      </w:r>
      <w:r w:rsidRPr="00EB749F">
        <w:rPr>
          <w:rFonts w:ascii="Arial" w:hAnsi="Arial" w:cs="Arial"/>
          <w:color w:val="auto"/>
          <w:sz w:val="20"/>
          <w:szCs w:val="20"/>
        </w:rPr>
        <w:t xml:space="preserve"> using a corresponding Closure Code as agreed with HMRC</w:t>
      </w:r>
      <w:r w:rsidR="00772CD0">
        <w:rPr>
          <w:rFonts w:ascii="Arial" w:hAnsi="Arial" w:cs="Arial"/>
          <w:color w:val="auto"/>
          <w:sz w:val="20"/>
          <w:szCs w:val="20"/>
        </w:rPr>
        <w:t xml:space="preserve"> via the Update File</w:t>
      </w:r>
      <w:r w:rsidRPr="00EB749F">
        <w:rPr>
          <w:rFonts w:ascii="Arial" w:hAnsi="Arial" w:cs="Arial"/>
          <w:color w:val="auto"/>
          <w:sz w:val="20"/>
          <w:szCs w:val="20"/>
        </w:rPr>
        <w:t>.</w:t>
      </w:r>
      <w:r w:rsidR="0034220F">
        <w:rPr>
          <w:rFonts w:ascii="Arial" w:hAnsi="Arial" w:cs="Arial"/>
          <w:color w:val="auto"/>
          <w:sz w:val="20"/>
          <w:szCs w:val="20"/>
        </w:rPr>
        <w:br/>
      </w:r>
    </w:p>
    <w:p w14:paraId="47741E33" w14:textId="66057C9D" w:rsidR="0086092B" w:rsidRPr="00EB749F" w:rsidRDefault="00D30C44"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Placement</w:t>
      </w:r>
      <w:r w:rsidR="0086092B" w:rsidRPr="00EB749F">
        <w:rPr>
          <w:rFonts w:ascii="Arial" w:hAnsi="Arial" w:cs="Arial"/>
          <w:color w:val="auto"/>
          <w:sz w:val="20"/>
          <w:szCs w:val="20"/>
        </w:rPr>
        <w:t xml:space="preserve"> periods for each </w:t>
      </w:r>
      <w:r w:rsidR="008D1059">
        <w:rPr>
          <w:rFonts w:ascii="Arial" w:hAnsi="Arial" w:cs="Arial"/>
          <w:color w:val="auto"/>
          <w:sz w:val="20"/>
          <w:szCs w:val="20"/>
        </w:rPr>
        <w:t>Debt</w:t>
      </w:r>
      <w:r w:rsidR="0086092B" w:rsidRPr="00EB749F">
        <w:rPr>
          <w:rFonts w:ascii="Arial" w:hAnsi="Arial" w:cs="Arial"/>
          <w:color w:val="auto"/>
          <w:sz w:val="20"/>
          <w:szCs w:val="20"/>
        </w:rPr>
        <w:t xml:space="preserve"> type will be determined by HMRC. </w:t>
      </w:r>
      <w:r>
        <w:rPr>
          <w:rFonts w:ascii="Arial" w:hAnsi="Arial" w:cs="Arial"/>
          <w:color w:val="auto"/>
          <w:sz w:val="20"/>
          <w:szCs w:val="20"/>
        </w:rPr>
        <w:t>Placement</w:t>
      </w:r>
      <w:r w:rsidR="0086092B" w:rsidRPr="00EB749F">
        <w:rPr>
          <w:rFonts w:ascii="Arial" w:hAnsi="Arial" w:cs="Arial"/>
          <w:color w:val="auto"/>
          <w:sz w:val="20"/>
          <w:szCs w:val="20"/>
        </w:rPr>
        <w:t xml:space="preserve"> periods may occasionally require flexibility</w:t>
      </w:r>
      <w:r w:rsidR="00772CD0">
        <w:rPr>
          <w:rFonts w:ascii="Arial" w:hAnsi="Arial" w:cs="Arial"/>
          <w:color w:val="auto"/>
          <w:sz w:val="20"/>
          <w:szCs w:val="20"/>
        </w:rPr>
        <w:t xml:space="preserve"> and HMRC will agree this with the Supplie</w:t>
      </w:r>
      <w:r w:rsidR="002E113F">
        <w:rPr>
          <w:rFonts w:ascii="Arial" w:hAnsi="Arial" w:cs="Arial"/>
          <w:color w:val="auto"/>
          <w:sz w:val="20"/>
          <w:szCs w:val="20"/>
        </w:rPr>
        <w:t xml:space="preserve">r providing reasonable </w:t>
      </w:r>
      <w:r w:rsidR="005843A4">
        <w:rPr>
          <w:rFonts w:ascii="Arial" w:hAnsi="Arial" w:cs="Arial"/>
          <w:color w:val="auto"/>
          <w:sz w:val="20"/>
          <w:szCs w:val="20"/>
        </w:rPr>
        <w:t>notice.</w:t>
      </w:r>
      <w:r w:rsidR="0034220F">
        <w:rPr>
          <w:rFonts w:ascii="Arial" w:hAnsi="Arial" w:cs="Arial"/>
          <w:color w:val="auto"/>
          <w:sz w:val="20"/>
          <w:szCs w:val="20"/>
        </w:rPr>
        <w:br/>
      </w:r>
    </w:p>
    <w:p w14:paraId="4CB75E72" w14:textId="70034696" w:rsidR="0086092B" w:rsidRPr="00EB749F" w:rsidRDefault="00D30C44"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Placement</w:t>
      </w:r>
      <w:r w:rsidR="0086092B" w:rsidRPr="00EB749F">
        <w:rPr>
          <w:rFonts w:ascii="Arial" w:hAnsi="Arial" w:cs="Arial"/>
          <w:color w:val="auto"/>
          <w:sz w:val="20"/>
          <w:szCs w:val="20"/>
        </w:rPr>
        <w:t xml:space="preserve"> periods will make provision for any statutory hold periods for example as a result of </w:t>
      </w:r>
      <w:r w:rsidR="008D1059">
        <w:rPr>
          <w:rFonts w:ascii="Arial" w:hAnsi="Arial" w:cs="Arial"/>
          <w:color w:val="auto"/>
          <w:sz w:val="20"/>
          <w:szCs w:val="20"/>
        </w:rPr>
        <w:t>Debt</w:t>
      </w:r>
      <w:r w:rsidR="0086092B" w:rsidRPr="00EB749F">
        <w:rPr>
          <w:rFonts w:ascii="Arial" w:hAnsi="Arial" w:cs="Arial"/>
          <w:color w:val="auto"/>
          <w:sz w:val="20"/>
          <w:szCs w:val="20"/>
        </w:rPr>
        <w:t xml:space="preserve"> Respite.</w:t>
      </w:r>
      <w:r w:rsidR="0034220F">
        <w:rPr>
          <w:rFonts w:ascii="Arial" w:hAnsi="Arial" w:cs="Arial"/>
          <w:color w:val="auto"/>
          <w:sz w:val="20"/>
          <w:szCs w:val="20"/>
        </w:rPr>
        <w:br/>
      </w:r>
    </w:p>
    <w:p w14:paraId="31AF260A" w14:textId="009EE53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Closure and Recall Codes will be agreed by HMRC</w:t>
      </w:r>
      <w:r w:rsidR="002E113F">
        <w:rPr>
          <w:rFonts w:ascii="Arial" w:hAnsi="Arial" w:cs="Arial"/>
          <w:color w:val="auto"/>
          <w:sz w:val="20"/>
          <w:szCs w:val="20"/>
        </w:rPr>
        <w:t xml:space="preserve"> during Implementation</w:t>
      </w:r>
      <w:r w:rsidRPr="00EB749F">
        <w:rPr>
          <w:rFonts w:ascii="Arial" w:hAnsi="Arial" w:cs="Arial"/>
          <w:color w:val="auto"/>
          <w:sz w:val="20"/>
          <w:szCs w:val="20"/>
        </w:rPr>
        <w:t>. A recall will be issued by HMRC and the Supplier will be required to respond with a closure.</w:t>
      </w:r>
      <w:r w:rsidR="00806748">
        <w:rPr>
          <w:rFonts w:ascii="Arial" w:hAnsi="Arial" w:cs="Arial"/>
          <w:color w:val="auto"/>
          <w:sz w:val="20"/>
          <w:szCs w:val="20"/>
        </w:rPr>
        <w:t xml:space="preserve">  In the event that additional Closure and Recall Codes are required during the Contract Period, these will be agreed using the</w:t>
      </w:r>
      <w:r w:rsidR="00823486">
        <w:rPr>
          <w:rFonts w:ascii="Arial" w:hAnsi="Arial" w:cs="Arial"/>
          <w:color w:val="auto"/>
          <w:sz w:val="20"/>
          <w:szCs w:val="20"/>
        </w:rPr>
        <w:t xml:space="preserve"> </w:t>
      </w:r>
      <w:r w:rsidR="00806748">
        <w:rPr>
          <w:rFonts w:ascii="Arial" w:hAnsi="Arial" w:cs="Arial"/>
          <w:color w:val="auto"/>
          <w:sz w:val="20"/>
          <w:szCs w:val="20"/>
        </w:rPr>
        <w:t xml:space="preserve">Change Control </w:t>
      </w:r>
      <w:r w:rsidR="00CC3D8F">
        <w:rPr>
          <w:rFonts w:ascii="Arial" w:hAnsi="Arial" w:cs="Arial"/>
          <w:color w:val="auto"/>
          <w:sz w:val="20"/>
          <w:szCs w:val="20"/>
        </w:rPr>
        <w:t>P</w:t>
      </w:r>
      <w:r w:rsidR="00806748">
        <w:rPr>
          <w:rFonts w:ascii="Arial" w:hAnsi="Arial" w:cs="Arial"/>
          <w:color w:val="auto"/>
          <w:sz w:val="20"/>
          <w:szCs w:val="20"/>
        </w:rPr>
        <w:t>rocedure.</w:t>
      </w:r>
    </w:p>
    <w:p w14:paraId="27531351" w14:textId="77777777" w:rsidR="0086092B" w:rsidRPr="00EB749F" w:rsidRDefault="0086092B" w:rsidP="0086092B">
      <w:pPr>
        <w:pStyle w:val="Heading2"/>
        <w:ind w:left="576" w:hanging="576"/>
        <w:rPr>
          <w:rFonts w:ascii="Arial" w:hAnsi="Arial" w:cs="Arial"/>
          <w:b w:val="0"/>
          <w:color w:val="auto"/>
        </w:rPr>
      </w:pPr>
    </w:p>
    <w:p w14:paraId="3918E16B" w14:textId="7B8A81B3" w:rsidR="0086092B" w:rsidRPr="00EB749F" w:rsidRDefault="0086092B" w:rsidP="002E53E0">
      <w:pPr>
        <w:pStyle w:val="Heading2"/>
        <w:numPr>
          <w:ilvl w:val="1"/>
          <w:numId w:val="4"/>
        </w:numPr>
        <w:spacing w:before="40" w:line="259" w:lineRule="auto"/>
        <w:rPr>
          <w:rFonts w:ascii="Arial" w:hAnsi="Arial" w:cs="Arial"/>
          <w:b w:val="0"/>
          <w:color w:val="auto"/>
        </w:rPr>
      </w:pPr>
      <w:bookmarkStart w:id="107" w:name="_Toc77267862"/>
      <w:r w:rsidRPr="00EB749F">
        <w:rPr>
          <w:rFonts w:ascii="Arial" w:hAnsi="Arial" w:cs="Arial"/>
          <w:color w:val="auto"/>
        </w:rPr>
        <w:t xml:space="preserve">End of </w:t>
      </w:r>
      <w:r w:rsidR="00D30C44">
        <w:rPr>
          <w:rFonts w:ascii="Arial" w:hAnsi="Arial" w:cs="Arial"/>
          <w:color w:val="auto"/>
        </w:rPr>
        <w:t>Placement</w:t>
      </w:r>
      <w:r w:rsidRPr="00EB749F">
        <w:rPr>
          <w:rFonts w:ascii="Arial" w:hAnsi="Arial" w:cs="Arial"/>
          <w:color w:val="auto"/>
        </w:rPr>
        <w:t xml:space="preserve"> and Bulk Closures/Recalls</w:t>
      </w:r>
      <w:bookmarkEnd w:id="107"/>
      <w:r w:rsidRPr="00EB749F">
        <w:rPr>
          <w:rFonts w:ascii="Arial" w:hAnsi="Arial" w:cs="Arial"/>
          <w:color w:val="auto"/>
        </w:rPr>
        <w:t xml:space="preserve"> </w:t>
      </w:r>
    </w:p>
    <w:p w14:paraId="0A8C9B4B" w14:textId="591A8B8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At the end of each </w:t>
      </w:r>
      <w:r w:rsidR="00D30C44">
        <w:rPr>
          <w:rFonts w:ascii="Arial" w:hAnsi="Arial" w:cs="Arial"/>
          <w:color w:val="auto"/>
          <w:sz w:val="20"/>
          <w:szCs w:val="20"/>
        </w:rPr>
        <w:t>Tranche</w:t>
      </w:r>
      <w:r w:rsidRPr="00EB749F">
        <w:rPr>
          <w:rFonts w:ascii="Arial" w:hAnsi="Arial" w:cs="Arial"/>
          <w:color w:val="auto"/>
          <w:sz w:val="20"/>
          <w:szCs w:val="20"/>
        </w:rPr>
        <w:t xml:space="preserve"> </w:t>
      </w:r>
      <w:r w:rsidR="00D30C44">
        <w:rPr>
          <w:rFonts w:ascii="Arial" w:hAnsi="Arial" w:cs="Arial"/>
          <w:color w:val="auto"/>
          <w:sz w:val="20"/>
          <w:szCs w:val="20"/>
        </w:rPr>
        <w:t>Placement</w:t>
      </w:r>
      <w:r w:rsidRPr="00EB749F">
        <w:rPr>
          <w:rFonts w:ascii="Arial" w:hAnsi="Arial" w:cs="Arial"/>
          <w:color w:val="auto"/>
          <w:sz w:val="20"/>
          <w:szCs w:val="20"/>
        </w:rPr>
        <w:t xml:space="preserve"> period the Supplier must perform an automatic bulk closure. All </w:t>
      </w:r>
      <w:r w:rsidR="00D30C44">
        <w:rPr>
          <w:rFonts w:ascii="Arial" w:hAnsi="Arial" w:cs="Arial"/>
          <w:color w:val="auto"/>
          <w:sz w:val="20"/>
          <w:szCs w:val="20"/>
        </w:rPr>
        <w:t>Account</w:t>
      </w:r>
      <w:r w:rsidRPr="00EB749F">
        <w:rPr>
          <w:rFonts w:ascii="Arial" w:hAnsi="Arial" w:cs="Arial"/>
          <w:color w:val="auto"/>
          <w:sz w:val="20"/>
          <w:szCs w:val="20"/>
        </w:rPr>
        <w:t xml:space="preserve">s placed in that </w:t>
      </w:r>
      <w:r w:rsidR="00D30C44">
        <w:rPr>
          <w:rFonts w:ascii="Arial" w:hAnsi="Arial" w:cs="Arial"/>
          <w:color w:val="auto"/>
          <w:sz w:val="20"/>
          <w:szCs w:val="20"/>
        </w:rPr>
        <w:t>Tranche</w:t>
      </w:r>
      <w:r w:rsidRPr="00EB749F">
        <w:rPr>
          <w:rFonts w:ascii="Arial" w:hAnsi="Arial" w:cs="Arial"/>
          <w:color w:val="auto"/>
          <w:sz w:val="20"/>
          <w:szCs w:val="20"/>
        </w:rPr>
        <w:t xml:space="preserve"> must be recalled from the </w:t>
      </w:r>
      <w:r w:rsidR="007D24D7">
        <w:rPr>
          <w:rFonts w:ascii="Arial" w:hAnsi="Arial" w:cs="Arial"/>
          <w:color w:val="auto"/>
          <w:sz w:val="20"/>
          <w:szCs w:val="20"/>
        </w:rPr>
        <w:t xml:space="preserve">DCA </w:t>
      </w:r>
      <w:r w:rsidR="00F05845">
        <w:rPr>
          <w:rFonts w:ascii="Arial" w:hAnsi="Arial" w:cs="Arial"/>
          <w:color w:val="auto"/>
          <w:sz w:val="20"/>
          <w:szCs w:val="20"/>
        </w:rPr>
        <w:t xml:space="preserve">Subcontractor </w:t>
      </w:r>
      <w:r w:rsidR="00F05845" w:rsidRPr="00EB749F">
        <w:rPr>
          <w:rFonts w:ascii="Arial" w:hAnsi="Arial" w:cs="Arial"/>
          <w:color w:val="auto"/>
          <w:sz w:val="20"/>
          <w:szCs w:val="20"/>
        </w:rPr>
        <w:t>as</w:t>
      </w:r>
      <w:r w:rsidRPr="00EB749F">
        <w:rPr>
          <w:rFonts w:ascii="Arial" w:hAnsi="Arial" w:cs="Arial"/>
          <w:color w:val="auto"/>
          <w:sz w:val="20"/>
          <w:szCs w:val="20"/>
        </w:rPr>
        <w:t xml:space="preserve"> per 5.10.1 except where an </w:t>
      </w:r>
      <w:r w:rsidR="00D30C44">
        <w:rPr>
          <w:rFonts w:ascii="Arial" w:hAnsi="Arial" w:cs="Arial"/>
          <w:color w:val="auto"/>
          <w:sz w:val="20"/>
          <w:szCs w:val="20"/>
        </w:rPr>
        <w:t>Account</w:t>
      </w:r>
      <w:r w:rsidRPr="00EB749F">
        <w:rPr>
          <w:rFonts w:ascii="Arial" w:hAnsi="Arial" w:cs="Arial"/>
          <w:color w:val="auto"/>
          <w:sz w:val="20"/>
          <w:szCs w:val="20"/>
        </w:rPr>
        <w:t xml:space="preserve"> has an active </w:t>
      </w:r>
      <w:r w:rsidR="00D30C44">
        <w:rPr>
          <w:rFonts w:ascii="Arial" w:hAnsi="Arial" w:cs="Arial"/>
          <w:color w:val="auto"/>
          <w:sz w:val="20"/>
          <w:szCs w:val="20"/>
        </w:rPr>
        <w:t>Payment Arrangement</w:t>
      </w:r>
      <w:r w:rsidRPr="00EB749F">
        <w:rPr>
          <w:rFonts w:ascii="Arial" w:hAnsi="Arial" w:cs="Arial"/>
          <w:color w:val="auto"/>
          <w:sz w:val="20"/>
          <w:szCs w:val="20"/>
        </w:rPr>
        <w:t xml:space="preserve"> or is subject to an open query.</w:t>
      </w:r>
      <w:r w:rsidR="0034220F">
        <w:rPr>
          <w:rFonts w:ascii="Arial" w:hAnsi="Arial" w:cs="Arial"/>
          <w:color w:val="auto"/>
          <w:sz w:val="20"/>
          <w:szCs w:val="20"/>
        </w:rPr>
        <w:br/>
      </w:r>
      <w:r w:rsidRPr="00EB749F">
        <w:rPr>
          <w:rFonts w:ascii="Arial" w:hAnsi="Arial" w:cs="Arial"/>
          <w:color w:val="auto"/>
          <w:sz w:val="20"/>
          <w:szCs w:val="20"/>
        </w:rPr>
        <w:t xml:space="preserve"> </w:t>
      </w:r>
    </w:p>
    <w:p w14:paraId="4F2E426B" w14:textId="4FB8789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Supplier will be required to ensure that the right </w:t>
      </w:r>
      <w:r w:rsidR="00D30C44">
        <w:rPr>
          <w:rFonts w:ascii="Arial" w:hAnsi="Arial" w:cs="Arial"/>
          <w:color w:val="auto"/>
          <w:sz w:val="20"/>
          <w:szCs w:val="20"/>
        </w:rPr>
        <w:t>Account</w:t>
      </w:r>
      <w:r w:rsidRPr="00EB749F">
        <w:rPr>
          <w:rFonts w:ascii="Arial" w:hAnsi="Arial" w:cs="Arial"/>
          <w:color w:val="auto"/>
          <w:sz w:val="20"/>
          <w:szCs w:val="20"/>
        </w:rPr>
        <w:t xml:space="preserve"> Closure Codes are used by the Supplier and </w:t>
      </w:r>
      <w:r w:rsidR="00237CBB">
        <w:rPr>
          <w:rFonts w:ascii="Arial" w:hAnsi="Arial" w:cs="Arial"/>
          <w:color w:val="auto"/>
          <w:sz w:val="20"/>
          <w:szCs w:val="20"/>
        </w:rPr>
        <w:t xml:space="preserve">DCA Subcontractor </w:t>
      </w:r>
      <w:r w:rsidRPr="00EB749F">
        <w:rPr>
          <w:rFonts w:ascii="Arial" w:hAnsi="Arial" w:cs="Arial"/>
          <w:color w:val="auto"/>
          <w:sz w:val="20"/>
          <w:szCs w:val="20"/>
        </w:rPr>
        <w:t xml:space="preserve">s and correctly flow back to HMRC. </w:t>
      </w:r>
      <w:r w:rsidR="0034220F">
        <w:rPr>
          <w:rFonts w:ascii="Arial" w:hAnsi="Arial" w:cs="Arial"/>
          <w:color w:val="auto"/>
          <w:sz w:val="20"/>
          <w:szCs w:val="20"/>
        </w:rPr>
        <w:br/>
      </w:r>
    </w:p>
    <w:p w14:paraId="3CB6E939" w14:textId="785F51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at the end of the </w:t>
      </w:r>
      <w:r w:rsidR="00D30C44">
        <w:rPr>
          <w:rFonts w:ascii="Arial" w:hAnsi="Arial" w:cs="Arial"/>
          <w:color w:val="auto"/>
          <w:sz w:val="20"/>
          <w:szCs w:val="20"/>
        </w:rPr>
        <w:t>Placement</w:t>
      </w:r>
      <w:r w:rsidRPr="00EB749F">
        <w:rPr>
          <w:rFonts w:ascii="Arial" w:hAnsi="Arial" w:cs="Arial"/>
          <w:color w:val="auto"/>
          <w:sz w:val="20"/>
          <w:szCs w:val="20"/>
        </w:rPr>
        <w:t xml:space="preserve"> period, any </w:t>
      </w:r>
      <w:r w:rsidR="008D1059">
        <w:rPr>
          <w:rFonts w:ascii="Arial" w:hAnsi="Arial" w:cs="Arial"/>
          <w:color w:val="auto"/>
          <w:sz w:val="20"/>
          <w:szCs w:val="20"/>
        </w:rPr>
        <w:t>Debt</w:t>
      </w:r>
      <w:r w:rsidRPr="00EB749F">
        <w:rPr>
          <w:rFonts w:ascii="Arial" w:hAnsi="Arial" w:cs="Arial"/>
          <w:color w:val="auto"/>
          <w:sz w:val="20"/>
          <w:szCs w:val="20"/>
        </w:rPr>
        <w:t xml:space="preserve">s that have been identified as being in a </w:t>
      </w:r>
      <w:r w:rsidR="00D30C44">
        <w:rPr>
          <w:rFonts w:ascii="Arial" w:hAnsi="Arial" w:cs="Arial"/>
          <w:color w:val="auto"/>
          <w:sz w:val="20"/>
          <w:szCs w:val="20"/>
        </w:rPr>
        <w:t>Payment Arrangement</w:t>
      </w:r>
      <w:r w:rsidRPr="00EB749F">
        <w:rPr>
          <w:rFonts w:ascii="Arial" w:hAnsi="Arial" w:cs="Arial"/>
          <w:color w:val="auto"/>
          <w:sz w:val="20"/>
          <w:szCs w:val="20"/>
        </w:rPr>
        <w:t xml:space="preserve"> have been notified to HMRC via the Activity file.</w:t>
      </w:r>
    </w:p>
    <w:p w14:paraId="501E0E31" w14:textId="77777777" w:rsidR="0086092B" w:rsidRPr="00EB749F" w:rsidRDefault="0086092B" w:rsidP="0086092B">
      <w:pPr>
        <w:pStyle w:val="Heading3"/>
        <w:ind w:left="862" w:firstLine="0"/>
        <w:rPr>
          <w:rFonts w:ascii="Arial" w:hAnsi="Arial" w:cs="Arial"/>
          <w:color w:val="auto"/>
        </w:rPr>
      </w:pPr>
    </w:p>
    <w:p w14:paraId="2C134984" w14:textId="0A1FA14E" w:rsidR="0086092B" w:rsidRPr="00EB749F" w:rsidRDefault="00D30C44" w:rsidP="002E53E0">
      <w:pPr>
        <w:pStyle w:val="Heading2"/>
        <w:numPr>
          <w:ilvl w:val="1"/>
          <w:numId w:val="4"/>
        </w:numPr>
        <w:spacing w:before="40" w:line="259" w:lineRule="auto"/>
        <w:rPr>
          <w:rFonts w:ascii="Arial" w:hAnsi="Arial" w:cs="Arial"/>
          <w:b w:val="0"/>
          <w:color w:val="auto"/>
        </w:rPr>
      </w:pPr>
      <w:bookmarkStart w:id="108" w:name="_Toc77267863"/>
      <w:r>
        <w:rPr>
          <w:rFonts w:ascii="Arial" w:hAnsi="Arial" w:cs="Arial"/>
          <w:color w:val="auto"/>
        </w:rPr>
        <w:t>Placement</w:t>
      </w:r>
      <w:r w:rsidR="0086092B" w:rsidRPr="00EB749F">
        <w:rPr>
          <w:rFonts w:ascii="Arial" w:hAnsi="Arial" w:cs="Arial"/>
          <w:color w:val="auto"/>
        </w:rPr>
        <w:t xml:space="preserve"> Reconciliation</w:t>
      </w:r>
      <w:bookmarkEnd w:id="108"/>
    </w:p>
    <w:p w14:paraId="7AF80D03" w14:textId="2F313BE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reserves the right to </w:t>
      </w:r>
      <w:r w:rsidR="00540E96">
        <w:rPr>
          <w:rFonts w:ascii="Arial" w:hAnsi="Arial" w:cs="Arial"/>
          <w:color w:val="auto"/>
          <w:sz w:val="20"/>
          <w:szCs w:val="20"/>
        </w:rPr>
        <w:t>require</w:t>
      </w:r>
      <w:r w:rsidR="00540E96" w:rsidRPr="00EB749F">
        <w:rPr>
          <w:rFonts w:ascii="Arial" w:hAnsi="Arial" w:cs="Arial"/>
          <w:color w:val="auto"/>
          <w:sz w:val="20"/>
          <w:szCs w:val="20"/>
        </w:rPr>
        <w:t xml:space="preserve"> </w:t>
      </w:r>
      <w:r w:rsidRPr="00EB749F">
        <w:rPr>
          <w:rFonts w:ascii="Arial" w:hAnsi="Arial" w:cs="Arial"/>
          <w:color w:val="auto"/>
          <w:sz w:val="20"/>
          <w:szCs w:val="20"/>
        </w:rPr>
        <w:t xml:space="preserve">the Supplier to perform a reconciliation of </w:t>
      </w:r>
      <w:r w:rsidR="00D30C44">
        <w:rPr>
          <w:rFonts w:ascii="Arial" w:hAnsi="Arial" w:cs="Arial"/>
          <w:color w:val="auto"/>
          <w:sz w:val="20"/>
          <w:szCs w:val="20"/>
        </w:rPr>
        <w:t>Account</w:t>
      </w:r>
      <w:r w:rsidRPr="00EB749F">
        <w:rPr>
          <w:rFonts w:ascii="Arial" w:hAnsi="Arial" w:cs="Arial"/>
          <w:color w:val="auto"/>
          <w:sz w:val="20"/>
          <w:szCs w:val="20"/>
        </w:rPr>
        <w:t>s placed where problems are identified.</w:t>
      </w:r>
      <w:r w:rsidR="0034220F">
        <w:rPr>
          <w:rFonts w:ascii="Arial" w:hAnsi="Arial" w:cs="Arial"/>
          <w:color w:val="auto"/>
          <w:sz w:val="20"/>
          <w:szCs w:val="20"/>
        </w:rPr>
        <w:br/>
      </w:r>
    </w:p>
    <w:p w14:paraId="191837E9" w14:textId="0ED3770B"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In the event that a reconciliation is required, the Supplier must</w:t>
      </w:r>
      <w:r w:rsidR="00806748">
        <w:rPr>
          <w:rFonts w:ascii="Arial" w:hAnsi="Arial" w:cs="Arial"/>
          <w:color w:val="auto"/>
          <w:sz w:val="20"/>
          <w:szCs w:val="20"/>
        </w:rPr>
        <w:t xml:space="preserve"> promptly following the HMRC </w:t>
      </w:r>
      <w:r w:rsidR="00F1254E">
        <w:rPr>
          <w:rFonts w:ascii="Arial" w:hAnsi="Arial" w:cs="Arial"/>
          <w:color w:val="auto"/>
          <w:sz w:val="20"/>
          <w:szCs w:val="20"/>
        </w:rPr>
        <w:t xml:space="preserve">request </w:t>
      </w:r>
      <w:r w:rsidR="00F1254E" w:rsidRPr="00EB749F">
        <w:rPr>
          <w:rFonts w:ascii="Arial" w:hAnsi="Arial" w:cs="Arial"/>
          <w:color w:val="auto"/>
          <w:sz w:val="20"/>
          <w:szCs w:val="20"/>
        </w:rPr>
        <w:t>reconcile</w:t>
      </w:r>
      <w:r w:rsidRPr="00EB749F">
        <w:rPr>
          <w:rFonts w:ascii="Arial" w:hAnsi="Arial" w:cs="Arial"/>
          <w:color w:val="auto"/>
          <w:sz w:val="20"/>
          <w:szCs w:val="20"/>
        </w:rPr>
        <w:t xml:space="preserve"> the </w:t>
      </w:r>
      <w:r w:rsidR="00D30C44">
        <w:rPr>
          <w:rFonts w:ascii="Arial" w:hAnsi="Arial" w:cs="Arial"/>
          <w:color w:val="auto"/>
          <w:sz w:val="20"/>
          <w:szCs w:val="20"/>
        </w:rPr>
        <w:t>Account</w:t>
      </w:r>
      <w:r w:rsidRPr="00EB749F">
        <w:rPr>
          <w:rFonts w:ascii="Arial" w:hAnsi="Arial" w:cs="Arial"/>
          <w:color w:val="auto"/>
          <w:sz w:val="20"/>
          <w:szCs w:val="20"/>
        </w:rPr>
        <w:t xml:space="preserve">s it holds against HMRCs records and produce any outputs or reports </w:t>
      </w:r>
      <w:r w:rsidR="00B170E8">
        <w:rPr>
          <w:rFonts w:ascii="Arial" w:hAnsi="Arial" w:cs="Arial"/>
          <w:color w:val="auto"/>
          <w:sz w:val="20"/>
          <w:szCs w:val="20"/>
        </w:rPr>
        <w:t xml:space="preserve">in an agreed format </w:t>
      </w:r>
      <w:r w:rsidRPr="00EB749F">
        <w:rPr>
          <w:rFonts w:ascii="Arial" w:hAnsi="Arial" w:cs="Arial"/>
          <w:color w:val="auto"/>
          <w:sz w:val="20"/>
          <w:szCs w:val="20"/>
        </w:rPr>
        <w:t>as required by HMRC.</w:t>
      </w:r>
    </w:p>
    <w:p w14:paraId="42FEACB5" w14:textId="77777777" w:rsidR="00AC446C" w:rsidRPr="00AC446C" w:rsidRDefault="00AC446C" w:rsidP="00AC446C"/>
    <w:p w14:paraId="51259706"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09" w:name="_Toc77267864"/>
      <w:r w:rsidRPr="00EB749F">
        <w:rPr>
          <w:rFonts w:ascii="Arial" w:hAnsi="Arial" w:cs="Arial"/>
          <w:color w:val="auto"/>
        </w:rPr>
        <w:lastRenderedPageBreak/>
        <w:t>Customer Journeys</w:t>
      </w:r>
      <w:bookmarkEnd w:id="109"/>
      <w:r w:rsidRPr="00EB749F">
        <w:rPr>
          <w:rFonts w:ascii="Arial" w:hAnsi="Arial" w:cs="Arial"/>
          <w:color w:val="auto"/>
        </w:rPr>
        <w:t xml:space="preserve"> </w:t>
      </w:r>
    </w:p>
    <w:p w14:paraId="2A1F8F8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0" w:name="_Toc77267865"/>
      <w:r w:rsidRPr="00EB749F">
        <w:rPr>
          <w:rFonts w:ascii="Arial" w:hAnsi="Arial" w:cs="Arial"/>
          <w:color w:val="auto"/>
        </w:rPr>
        <w:t>Collection and Contact Strategies</w:t>
      </w:r>
      <w:bookmarkEnd w:id="110"/>
    </w:p>
    <w:p w14:paraId="17D31447" w14:textId="72F84C7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provide a full UK coverage desktop service I.e., letters, telephone and SMS text message, however, HMRC will consider any future innovations and digital opportunities</w:t>
      </w:r>
      <w:r w:rsidR="00AB5AF8">
        <w:rPr>
          <w:rFonts w:ascii="Arial" w:hAnsi="Arial" w:cs="Arial"/>
          <w:color w:val="auto"/>
          <w:sz w:val="20"/>
          <w:szCs w:val="20"/>
        </w:rPr>
        <w:t xml:space="preserve"> presented by the Supplier, any changes </w:t>
      </w:r>
      <w:r w:rsidR="00571DED">
        <w:rPr>
          <w:rFonts w:ascii="Arial" w:hAnsi="Arial" w:cs="Arial"/>
          <w:color w:val="auto"/>
          <w:sz w:val="20"/>
          <w:szCs w:val="20"/>
        </w:rPr>
        <w:t xml:space="preserve">introduced will follow the </w:t>
      </w:r>
      <w:r w:rsidR="00823486">
        <w:rPr>
          <w:rFonts w:ascii="Arial" w:hAnsi="Arial" w:cs="Arial"/>
          <w:color w:val="auto"/>
          <w:sz w:val="20"/>
          <w:szCs w:val="20"/>
        </w:rPr>
        <w:t>Variation or Change Control Procedure as applicable</w:t>
      </w:r>
      <w:r w:rsidRPr="00EB749F">
        <w:rPr>
          <w:rFonts w:ascii="Arial" w:hAnsi="Arial" w:cs="Arial"/>
          <w:color w:val="auto"/>
          <w:sz w:val="20"/>
          <w:szCs w:val="20"/>
        </w:rPr>
        <w:t xml:space="preserve">. </w:t>
      </w:r>
      <w:r w:rsidR="0034220F">
        <w:rPr>
          <w:rFonts w:ascii="Arial" w:hAnsi="Arial" w:cs="Arial"/>
          <w:color w:val="auto"/>
          <w:sz w:val="20"/>
          <w:szCs w:val="20"/>
        </w:rPr>
        <w:br/>
      </w:r>
    </w:p>
    <w:p w14:paraId="17BDAB88" w14:textId="41FF526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not undertake any </w:t>
      </w:r>
      <w:r w:rsidR="00571DED">
        <w:rPr>
          <w:rFonts w:ascii="Arial" w:hAnsi="Arial" w:cs="Arial"/>
          <w:color w:val="auto"/>
          <w:sz w:val="20"/>
          <w:szCs w:val="20"/>
        </w:rPr>
        <w:t>face to face</w:t>
      </w:r>
      <w:r w:rsidR="00571DED" w:rsidRPr="00EB749F">
        <w:rPr>
          <w:rFonts w:ascii="Arial" w:hAnsi="Arial" w:cs="Arial"/>
          <w:color w:val="auto"/>
          <w:sz w:val="20"/>
          <w:szCs w:val="20"/>
        </w:rPr>
        <w:t xml:space="preserve"> </w:t>
      </w:r>
      <w:r w:rsidRPr="00EB749F">
        <w:rPr>
          <w:rFonts w:ascii="Arial" w:hAnsi="Arial" w:cs="Arial"/>
          <w:color w:val="auto"/>
          <w:sz w:val="20"/>
          <w:szCs w:val="20"/>
        </w:rPr>
        <w:t xml:space="preserve">collections services for HMRC. </w:t>
      </w:r>
      <w:r w:rsidR="0034220F">
        <w:rPr>
          <w:rFonts w:ascii="Arial" w:hAnsi="Arial" w:cs="Arial"/>
          <w:color w:val="auto"/>
          <w:sz w:val="20"/>
          <w:szCs w:val="20"/>
        </w:rPr>
        <w:br/>
      </w:r>
    </w:p>
    <w:p w14:paraId="626A3BAC" w14:textId="3FA5FBF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All </w:t>
      </w:r>
      <w:r w:rsidR="00D30C44">
        <w:rPr>
          <w:rFonts w:ascii="Arial" w:hAnsi="Arial" w:cs="Arial"/>
          <w:color w:val="auto"/>
          <w:sz w:val="20"/>
          <w:szCs w:val="20"/>
        </w:rPr>
        <w:t>Account</w:t>
      </w:r>
      <w:r w:rsidRPr="00EB749F">
        <w:rPr>
          <w:rFonts w:ascii="Arial" w:hAnsi="Arial" w:cs="Arial"/>
          <w:color w:val="auto"/>
          <w:sz w:val="20"/>
          <w:szCs w:val="20"/>
        </w:rPr>
        <w:t>s placed with the Supplier must have received a minimum level of action within the collection strategies.  The minimum level will be agreed with HMRC</w:t>
      </w:r>
      <w:r w:rsidR="001E0173">
        <w:rPr>
          <w:rFonts w:ascii="Arial" w:hAnsi="Arial" w:cs="Arial"/>
          <w:color w:val="auto"/>
          <w:sz w:val="20"/>
          <w:szCs w:val="20"/>
        </w:rPr>
        <w:t xml:space="preserve"> when approving the Collecti</w:t>
      </w:r>
      <w:r w:rsidR="00B112D7">
        <w:rPr>
          <w:rFonts w:ascii="Arial" w:hAnsi="Arial" w:cs="Arial"/>
          <w:color w:val="auto"/>
          <w:sz w:val="20"/>
          <w:szCs w:val="20"/>
        </w:rPr>
        <w:t>o</w:t>
      </w:r>
      <w:r w:rsidR="001E0173">
        <w:rPr>
          <w:rFonts w:ascii="Arial" w:hAnsi="Arial" w:cs="Arial"/>
          <w:color w:val="auto"/>
          <w:sz w:val="20"/>
          <w:szCs w:val="20"/>
        </w:rPr>
        <w:t>n Strategies</w:t>
      </w:r>
      <w:r w:rsidRPr="00EB749F">
        <w:rPr>
          <w:rFonts w:ascii="Arial" w:hAnsi="Arial" w:cs="Arial"/>
          <w:color w:val="auto"/>
          <w:sz w:val="20"/>
          <w:szCs w:val="20"/>
        </w:rPr>
        <w:t>.</w:t>
      </w:r>
      <w:r w:rsidR="0034220F">
        <w:rPr>
          <w:rFonts w:ascii="Arial" w:hAnsi="Arial" w:cs="Arial"/>
          <w:color w:val="auto"/>
          <w:sz w:val="20"/>
          <w:szCs w:val="20"/>
        </w:rPr>
        <w:br/>
      </w:r>
    </w:p>
    <w:p w14:paraId="20802953" w14:textId="416EB423" w:rsidR="0086092B" w:rsidRPr="004F755D" w:rsidRDefault="0086092B" w:rsidP="002E53E0">
      <w:pPr>
        <w:pStyle w:val="Heading3"/>
        <w:numPr>
          <w:ilvl w:val="2"/>
          <w:numId w:val="4"/>
        </w:numPr>
        <w:ind w:left="720"/>
        <w:rPr>
          <w:rFonts w:ascii="Arial" w:hAnsi="Arial" w:cs="Arial"/>
          <w:color w:val="auto"/>
          <w:sz w:val="20"/>
          <w:szCs w:val="20"/>
        </w:rPr>
      </w:pPr>
      <w:r w:rsidRPr="004F755D">
        <w:rPr>
          <w:rFonts w:ascii="Arial" w:hAnsi="Arial" w:cs="Arial"/>
          <w:color w:val="auto"/>
          <w:sz w:val="20"/>
          <w:szCs w:val="20"/>
        </w:rPr>
        <w:t xml:space="preserve">The Supplier will be required to obtain </w:t>
      </w:r>
      <w:r w:rsidR="0026021E" w:rsidRPr="004F755D">
        <w:rPr>
          <w:rFonts w:ascii="Arial" w:hAnsi="Arial" w:cs="Arial"/>
          <w:color w:val="auto"/>
          <w:sz w:val="20"/>
          <w:szCs w:val="20"/>
        </w:rPr>
        <w:t>A</w:t>
      </w:r>
      <w:r w:rsidRPr="004F755D">
        <w:rPr>
          <w:rFonts w:ascii="Arial" w:hAnsi="Arial" w:cs="Arial"/>
          <w:color w:val="auto"/>
          <w:sz w:val="20"/>
          <w:szCs w:val="20"/>
        </w:rPr>
        <w:t xml:space="preserve">pproval from HMRC for all collection and contact strategies. This will include the scope, frequency and content of letters, phone calls and SMS, dependant on the </w:t>
      </w:r>
      <w:r w:rsidR="008D1059" w:rsidRPr="004F755D">
        <w:rPr>
          <w:rFonts w:ascii="Arial" w:hAnsi="Arial" w:cs="Arial"/>
          <w:color w:val="auto"/>
          <w:sz w:val="20"/>
          <w:szCs w:val="20"/>
        </w:rPr>
        <w:t>Debt</w:t>
      </w:r>
      <w:r w:rsidRPr="004F755D">
        <w:rPr>
          <w:rFonts w:ascii="Arial" w:hAnsi="Arial" w:cs="Arial"/>
          <w:color w:val="auto"/>
          <w:sz w:val="20"/>
          <w:szCs w:val="20"/>
        </w:rPr>
        <w:t xml:space="preserve"> Type placed.  </w:t>
      </w:r>
    </w:p>
    <w:p w14:paraId="6FBE27F2" w14:textId="0C1162B5" w:rsidR="0086092B" w:rsidRPr="004F755D" w:rsidRDefault="0086092B" w:rsidP="002E53E0">
      <w:pPr>
        <w:pStyle w:val="Heading3"/>
        <w:numPr>
          <w:ilvl w:val="0"/>
          <w:numId w:val="13"/>
        </w:numPr>
        <w:rPr>
          <w:rFonts w:ascii="Arial" w:hAnsi="Arial" w:cs="Arial"/>
          <w:color w:val="auto"/>
          <w:sz w:val="20"/>
          <w:szCs w:val="20"/>
        </w:rPr>
      </w:pPr>
      <w:r w:rsidRPr="004F755D">
        <w:rPr>
          <w:rFonts w:ascii="Arial" w:hAnsi="Arial" w:cs="Arial"/>
          <w:color w:val="auto"/>
          <w:sz w:val="20"/>
          <w:szCs w:val="20"/>
        </w:rPr>
        <w:t>The Collection Strategies need to be flexible and responsive</w:t>
      </w:r>
      <w:r w:rsidR="00E9571B" w:rsidRPr="004F755D">
        <w:rPr>
          <w:rFonts w:ascii="Arial" w:hAnsi="Arial" w:cs="Arial"/>
          <w:color w:val="auto"/>
          <w:sz w:val="20"/>
          <w:szCs w:val="20"/>
        </w:rPr>
        <w:t xml:space="preserve"> </w:t>
      </w:r>
      <w:r w:rsidR="004803F6" w:rsidRPr="004F755D">
        <w:rPr>
          <w:rFonts w:ascii="Arial" w:hAnsi="Arial" w:cs="Arial"/>
          <w:color w:val="auto"/>
          <w:sz w:val="20"/>
          <w:szCs w:val="20"/>
        </w:rPr>
        <w:t xml:space="preserve">to </w:t>
      </w:r>
      <w:r w:rsidR="00A15DEF" w:rsidRPr="004F755D">
        <w:rPr>
          <w:rFonts w:ascii="Arial" w:hAnsi="Arial" w:cs="Arial"/>
          <w:color w:val="auto"/>
          <w:sz w:val="20"/>
          <w:szCs w:val="20"/>
        </w:rPr>
        <w:t>HMRC ne</w:t>
      </w:r>
      <w:r w:rsidR="004803F6" w:rsidRPr="004F755D">
        <w:rPr>
          <w:rFonts w:ascii="Arial" w:hAnsi="Arial" w:cs="Arial"/>
          <w:color w:val="auto"/>
          <w:sz w:val="20"/>
          <w:szCs w:val="20"/>
        </w:rPr>
        <w:t>eds.</w:t>
      </w:r>
    </w:p>
    <w:p w14:paraId="6D0F6419" w14:textId="35AA9DC4" w:rsidR="0086092B" w:rsidRPr="003F64AB" w:rsidRDefault="0086092B" w:rsidP="002E53E0">
      <w:pPr>
        <w:pStyle w:val="Heading3"/>
        <w:numPr>
          <w:ilvl w:val="0"/>
          <w:numId w:val="13"/>
        </w:numPr>
        <w:rPr>
          <w:rFonts w:ascii="Arial" w:hAnsi="Arial" w:cs="Arial"/>
          <w:color w:val="auto"/>
          <w:sz w:val="20"/>
          <w:szCs w:val="20"/>
        </w:rPr>
      </w:pPr>
      <w:r w:rsidRPr="004F755D">
        <w:rPr>
          <w:rFonts w:ascii="Arial" w:hAnsi="Arial" w:cs="Arial"/>
          <w:color w:val="auto"/>
          <w:sz w:val="20"/>
          <w:szCs w:val="20"/>
        </w:rPr>
        <w:t xml:space="preserve">The Supplier may use </w:t>
      </w:r>
      <w:r w:rsidR="00A15DEF" w:rsidRPr="004F755D">
        <w:rPr>
          <w:rFonts w:ascii="Arial" w:hAnsi="Arial" w:cs="Arial"/>
          <w:color w:val="auto"/>
          <w:sz w:val="20"/>
          <w:szCs w:val="20"/>
        </w:rPr>
        <w:t>R</w:t>
      </w:r>
      <w:r w:rsidRPr="004F755D">
        <w:rPr>
          <w:rFonts w:ascii="Arial" w:hAnsi="Arial" w:cs="Arial"/>
          <w:color w:val="auto"/>
          <w:sz w:val="20"/>
          <w:szCs w:val="20"/>
        </w:rPr>
        <w:t>ecycling</w:t>
      </w:r>
      <w:r w:rsidRPr="003F64AB">
        <w:rPr>
          <w:rFonts w:ascii="Arial" w:hAnsi="Arial" w:cs="Arial"/>
          <w:color w:val="auto"/>
          <w:sz w:val="20"/>
          <w:szCs w:val="20"/>
        </w:rPr>
        <w:t xml:space="preserve"> where it provides value for money. </w:t>
      </w:r>
    </w:p>
    <w:p w14:paraId="02801696" w14:textId="62D9711D" w:rsidR="0086092B" w:rsidRPr="00EB749F" w:rsidRDefault="0086092B" w:rsidP="002E53E0">
      <w:pPr>
        <w:pStyle w:val="Heading3"/>
        <w:numPr>
          <w:ilvl w:val="0"/>
          <w:numId w:val="13"/>
        </w:numPr>
        <w:rPr>
          <w:rFonts w:ascii="Arial" w:hAnsi="Arial" w:cs="Arial"/>
          <w:color w:val="auto"/>
          <w:sz w:val="20"/>
          <w:szCs w:val="20"/>
        </w:rPr>
      </w:pPr>
      <w:r w:rsidRPr="003F64AB">
        <w:rPr>
          <w:rFonts w:ascii="Arial" w:hAnsi="Arial" w:cs="Arial"/>
          <w:color w:val="auto"/>
          <w:sz w:val="20"/>
          <w:szCs w:val="20"/>
        </w:rPr>
        <w:t xml:space="preserve">For tax credit </w:t>
      </w:r>
      <w:r w:rsidR="008D1059" w:rsidRPr="003F64AB">
        <w:rPr>
          <w:rFonts w:ascii="Arial" w:hAnsi="Arial" w:cs="Arial"/>
          <w:color w:val="auto"/>
          <w:sz w:val="20"/>
          <w:szCs w:val="20"/>
        </w:rPr>
        <w:t>Debt</w:t>
      </w:r>
      <w:r w:rsidRPr="003F64AB">
        <w:rPr>
          <w:rFonts w:ascii="Arial" w:hAnsi="Arial" w:cs="Arial"/>
          <w:color w:val="auto"/>
          <w:sz w:val="20"/>
          <w:szCs w:val="20"/>
        </w:rPr>
        <w:t xml:space="preserve"> </w:t>
      </w:r>
      <w:r w:rsidR="0026021E" w:rsidRPr="003F64AB">
        <w:rPr>
          <w:rFonts w:ascii="Arial" w:hAnsi="Arial" w:cs="Arial"/>
          <w:color w:val="auto"/>
          <w:sz w:val="20"/>
          <w:szCs w:val="20"/>
        </w:rPr>
        <w:t>T</w:t>
      </w:r>
      <w:r w:rsidRPr="003F64AB">
        <w:rPr>
          <w:rFonts w:ascii="Arial" w:hAnsi="Arial" w:cs="Arial"/>
          <w:color w:val="auto"/>
          <w:sz w:val="20"/>
          <w:szCs w:val="20"/>
        </w:rPr>
        <w:t>ypes only, the Supplier will be required to issue a pre-</w:t>
      </w:r>
      <w:r w:rsidR="00D30C44" w:rsidRPr="003F64AB">
        <w:rPr>
          <w:rFonts w:ascii="Arial" w:hAnsi="Arial" w:cs="Arial"/>
          <w:color w:val="auto"/>
          <w:sz w:val="20"/>
          <w:szCs w:val="20"/>
        </w:rPr>
        <w:t>Placement</w:t>
      </w:r>
      <w:r w:rsidRPr="003F64AB">
        <w:rPr>
          <w:rFonts w:ascii="Arial" w:hAnsi="Arial" w:cs="Arial"/>
          <w:color w:val="auto"/>
          <w:sz w:val="20"/>
          <w:szCs w:val="20"/>
        </w:rPr>
        <w:t xml:space="preserve"> letter on behalf of HMRC at the commencement of the Collection Strategy. This is to support HMRCs internal operational capacity</w:t>
      </w:r>
      <w:r w:rsidRPr="004F755D">
        <w:rPr>
          <w:rFonts w:ascii="Arial" w:hAnsi="Arial" w:cs="Arial"/>
          <w:color w:val="auto"/>
          <w:sz w:val="20"/>
          <w:szCs w:val="20"/>
        </w:rPr>
        <w:t>.</w:t>
      </w:r>
      <w:r w:rsidR="0034220F">
        <w:rPr>
          <w:rFonts w:ascii="Arial" w:hAnsi="Arial" w:cs="Arial"/>
          <w:color w:val="auto"/>
          <w:sz w:val="20"/>
          <w:szCs w:val="20"/>
        </w:rPr>
        <w:br/>
      </w:r>
    </w:p>
    <w:p w14:paraId="06EF2394" w14:textId="7AA5239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Whenever there is a change to the characteristics of any </w:t>
      </w:r>
      <w:r w:rsidR="008D1059">
        <w:rPr>
          <w:rFonts w:ascii="Arial" w:hAnsi="Arial" w:cs="Arial"/>
          <w:color w:val="auto"/>
          <w:sz w:val="20"/>
          <w:szCs w:val="20"/>
        </w:rPr>
        <w:t>Debt</w:t>
      </w:r>
      <w:r w:rsidRPr="00EB749F">
        <w:rPr>
          <w:rFonts w:ascii="Arial" w:hAnsi="Arial" w:cs="Arial"/>
          <w:color w:val="auto"/>
          <w:sz w:val="20"/>
          <w:szCs w:val="20"/>
        </w:rPr>
        <w:t xml:space="preserve"> type or at the request of HMRC, the Supplier is required to submit updates or proposals to the </w:t>
      </w:r>
      <w:r w:rsidR="0026021E">
        <w:rPr>
          <w:rFonts w:ascii="Arial" w:hAnsi="Arial" w:cs="Arial"/>
          <w:color w:val="auto"/>
          <w:sz w:val="20"/>
          <w:szCs w:val="20"/>
        </w:rPr>
        <w:t>C</w:t>
      </w:r>
      <w:r w:rsidRPr="00EB749F">
        <w:rPr>
          <w:rFonts w:ascii="Arial" w:hAnsi="Arial" w:cs="Arial"/>
          <w:color w:val="auto"/>
          <w:sz w:val="20"/>
          <w:szCs w:val="20"/>
        </w:rPr>
        <w:t xml:space="preserve">ollection </w:t>
      </w:r>
      <w:r w:rsidR="0026021E">
        <w:rPr>
          <w:rFonts w:ascii="Arial" w:hAnsi="Arial" w:cs="Arial"/>
          <w:color w:val="auto"/>
          <w:sz w:val="20"/>
          <w:szCs w:val="20"/>
        </w:rPr>
        <w:t>S</w:t>
      </w:r>
      <w:r w:rsidRPr="00EB749F">
        <w:rPr>
          <w:rFonts w:ascii="Arial" w:hAnsi="Arial" w:cs="Arial"/>
          <w:color w:val="auto"/>
          <w:sz w:val="20"/>
          <w:szCs w:val="20"/>
        </w:rPr>
        <w:t xml:space="preserve">trategies at least 10 </w:t>
      </w:r>
      <w:r w:rsidR="00B34398">
        <w:rPr>
          <w:rFonts w:ascii="Arial" w:hAnsi="Arial" w:cs="Arial"/>
          <w:color w:val="auto"/>
          <w:sz w:val="20"/>
          <w:szCs w:val="20"/>
        </w:rPr>
        <w:t>Working Day</w:t>
      </w:r>
      <w:r w:rsidRPr="00EB749F">
        <w:rPr>
          <w:rFonts w:ascii="Arial" w:hAnsi="Arial" w:cs="Arial"/>
          <w:color w:val="auto"/>
          <w:sz w:val="20"/>
          <w:szCs w:val="20"/>
        </w:rPr>
        <w:t xml:space="preserve">s before the next </w:t>
      </w:r>
      <w:r w:rsidR="00D30C44">
        <w:rPr>
          <w:rFonts w:ascii="Arial" w:hAnsi="Arial" w:cs="Arial"/>
          <w:color w:val="auto"/>
          <w:sz w:val="20"/>
          <w:szCs w:val="20"/>
        </w:rPr>
        <w:t>Placement</w:t>
      </w:r>
      <w:r w:rsidRPr="00EB749F">
        <w:rPr>
          <w:rFonts w:ascii="Arial" w:hAnsi="Arial" w:cs="Arial"/>
          <w:color w:val="auto"/>
          <w:sz w:val="20"/>
          <w:szCs w:val="20"/>
        </w:rPr>
        <w:t xml:space="preserve">. </w:t>
      </w:r>
      <w:r w:rsidR="0034220F">
        <w:rPr>
          <w:rFonts w:ascii="Arial" w:hAnsi="Arial" w:cs="Arial"/>
          <w:color w:val="auto"/>
          <w:sz w:val="20"/>
          <w:szCs w:val="20"/>
        </w:rPr>
        <w:br/>
      </w:r>
    </w:p>
    <w:p w14:paraId="1F34A941" w14:textId="7437B5F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review all </w:t>
      </w:r>
      <w:r w:rsidR="0026021E">
        <w:rPr>
          <w:rFonts w:ascii="Arial" w:hAnsi="Arial" w:cs="Arial"/>
          <w:color w:val="auto"/>
          <w:sz w:val="20"/>
          <w:szCs w:val="20"/>
        </w:rPr>
        <w:t>C</w:t>
      </w:r>
      <w:r w:rsidRPr="00EB749F">
        <w:rPr>
          <w:rFonts w:ascii="Arial" w:hAnsi="Arial" w:cs="Arial"/>
          <w:color w:val="auto"/>
          <w:sz w:val="20"/>
          <w:szCs w:val="20"/>
        </w:rPr>
        <w:t xml:space="preserve">ollection </w:t>
      </w:r>
      <w:r w:rsidR="0026021E">
        <w:rPr>
          <w:rFonts w:ascii="Arial" w:hAnsi="Arial" w:cs="Arial"/>
          <w:color w:val="auto"/>
          <w:sz w:val="20"/>
          <w:szCs w:val="20"/>
        </w:rPr>
        <w:t>S</w:t>
      </w:r>
      <w:r w:rsidRPr="00EB749F">
        <w:rPr>
          <w:rFonts w:ascii="Arial" w:hAnsi="Arial" w:cs="Arial"/>
          <w:color w:val="auto"/>
          <w:sz w:val="20"/>
          <w:szCs w:val="20"/>
        </w:rPr>
        <w:t xml:space="preserve">trategies annually </w:t>
      </w:r>
      <w:r w:rsidR="00AB4185">
        <w:rPr>
          <w:rFonts w:ascii="Arial" w:hAnsi="Arial" w:cs="Arial"/>
          <w:color w:val="auto"/>
          <w:sz w:val="20"/>
          <w:szCs w:val="20"/>
        </w:rPr>
        <w:t xml:space="preserve">at a time to be agreed with HMRC </w:t>
      </w:r>
      <w:r w:rsidR="00A031FC">
        <w:rPr>
          <w:rFonts w:ascii="Arial" w:hAnsi="Arial" w:cs="Arial"/>
          <w:color w:val="auto"/>
          <w:sz w:val="20"/>
          <w:szCs w:val="20"/>
        </w:rPr>
        <w:t xml:space="preserve">to ensure they are fit for purpose and </w:t>
      </w:r>
      <w:r w:rsidR="00AC3DD6">
        <w:rPr>
          <w:rFonts w:ascii="Arial" w:hAnsi="Arial" w:cs="Arial"/>
          <w:color w:val="auto"/>
          <w:sz w:val="20"/>
          <w:szCs w:val="20"/>
        </w:rPr>
        <w:t xml:space="preserve">reflect any emerging trends or influences.  </w:t>
      </w:r>
      <w:r w:rsidR="0067236E">
        <w:rPr>
          <w:rFonts w:ascii="Arial" w:hAnsi="Arial" w:cs="Arial"/>
          <w:color w:val="auto"/>
          <w:sz w:val="20"/>
          <w:szCs w:val="20"/>
        </w:rPr>
        <w:t>Outcomes and pro</w:t>
      </w:r>
      <w:r w:rsidR="00AB4185">
        <w:rPr>
          <w:rFonts w:ascii="Arial" w:hAnsi="Arial" w:cs="Arial"/>
          <w:color w:val="auto"/>
          <w:sz w:val="20"/>
          <w:szCs w:val="20"/>
        </w:rPr>
        <w:t xml:space="preserve">posals for change to be submitted to HMRC for review and approval. </w:t>
      </w:r>
      <w:r w:rsidRPr="00EB749F">
        <w:rPr>
          <w:rFonts w:ascii="Arial" w:hAnsi="Arial" w:cs="Arial"/>
          <w:color w:val="auto"/>
          <w:sz w:val="20"/>
          <w:szCs w:val="20"/>
        </w:rPr>
        <w:t xml:space="preserve"> Any amendments arising from this review will similarly require the Supplier to submit proposals for agreement with HMRC a minimum of 10 </w:t>
      </w:r>
      <w:r w:rsidR="00B34398">
        <w:rPr>
          <w:rFonts w:ascii="Arial" w:hAnsi="Arial" w:cs="Arial"/>
          <w:color w:val="auto"/>
          <w:sz w:val="20"/>
          <w:szCs w:val="20"/>
        </w:rPr>
        <w:t>Working Day</w:t>
      </w:r>
      <w:r w:rsidRPr="00EB749F">
        <w:rPr>
          <w:rFonts w:ascii="Arial" w:hAnsi="Arial" w:cs="Arial"/>
          <w:color w:val="auto"/>
          <w:sz w:val="20"/>
          <w:szCs w:val="20"/>
        </w:rPr>
        <w:t xml:space="preserve">s before a scheduled </w:t>
      </w:r>
      <w:r w:rsidR="00D30C44">
        <w:rPr>
          <w:rFonts w:ascii="Arial" w:hAnsi="Arial" w:cs="Arial"/>
          <w:color w:val="auto"/>
          <w:sz w:val="20"/>
          <w:szCs w:val="20"/>
        </w:rPr>
        <w:t>Placement</w:t>
      </w:r>
      <w:r w:rsidRPr="00EB749F">
        <w:rPr>
          <w:rFonts w:ascii="Arial" w:hAnsi="Arial" w:cs="Arial"/>
          <w:color w:val="auto"/>
          <w:sz w:val="20"/>
          <w:szCs w:val="20"/>
        </w:rPr>
        <w:t xml:space="preserve"> of the specified </w:t>
      </w:r>
      <w:r w:rsidR="008D1059">
        <w:rPr>
          <w:rFonts w:ascii="Arial" w:hAnsi="Arial" w:cs="Arial"/>
          <w:color w:val="auto"/>
          <w:sz w:val="20"/>
          <w:szCs w:val="20"/>
        </w:rPr>
        <w:t>Debt</w:t>
      </w:r>
      <w:r w:rsidRPr="00EB749F">
        <w:rPr>
          <w:rFonts w:ascii="Arial" w:hAnsi="Arial" w:cs="Arial"/>
          <w:color w:val="auto"/>
          <w:sz w:val="20"/>
          <w:szCs w:val="20"/>
        </w:rPr>
        <w:t xml:space="preserve"> type.  </w:t>
      </w:r>
      <w:r w:rsidR="0034220F">
        <w:rPr>
          <w:rFonts w:ascii="Arial" w:hAnsi="Arial" w:cs="Arial"/>
          <w:color w:val="auto"/>
          <w:sz w:val="20"/>
          <w:szCs w:val="20"/>
        </w:rPr>
        <w:br/>
      </w:r>
    </w:p>
    <w:p w14:paraId="424DEDD5" w14:textId="7615CCE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requires input to the Suppliers written and verbal content included in all Collection and Contract Strategies to ensure that it aligns with HMRCs policy and strategies which includes (but is not limited to) transparent communications to the Customer.</w:t>
      </w:r>
      <w:r w:rsidR="0034220F">
        <w:rPr>
          <w:rFonts w:ascii="Arial" w:hAnsi="Arial" w:cs="Arial"/>
          <w:color w:val="auto"/>
          <w:sz w:val="20"/>
          <w:szCs w:val="20"/>
        </w:rPr>
        <w:br/>
      </w:r>
    </w:p>
    <w:p w14:paraId="42A9DD0F" w14:textId="4149876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consider the use of behavioural insight </w:t>
      </w:r>
      <w:r w:rsidR="00697327">
        <w:rPr>
          <w:rFonts w:ascii="Arial" w:hAnsi="Arial" w:cs="Arial"/>
          <w:color w:val="auto"/>
          <w:sz w:val="20"/>
          <w:szCs w:val="20"/>
        </w:rPr>
        <w:t xml:space="preserve">to determine </w:t>
      </w:r>
      <w:r w:rsidR="00235C24">
        <w:rPr>
          <w:rFonts w:ascii="Arial" w:hAnsi="Arial" w:cs="Arial"/>
          <w:color w:val="auto"/>
          <w:sz w:val="20"/>
          <w:szCs w:val="20"/>
        </w:rPr>
        <w:t>and ap</w:t>
      </w:r>
      <w:r w:rsidR="00BC6B29">
        <w:rPr>
          <w:rFonts w:ascii="Arial" w:hAnsi="Arial" w:cs="Arial"/>
          <w:color w:val="auto"/>
          <w:sz w:val="20"/>
          <w:szCs w:val="20"/>
        </w:rPr>
        <w:t xml:space="preserve">ply </w:t>
      </w:r>
      <w:r w:rsidR="007A1411">
        <w:rPr>
          <w:rFonts w:ascii="Arial" w:hAnsi="Arial" w:cs="Arial"/>
          <w:color w:val="auto"/>
          <w:sz w:val="20"/>
          <w:szCs w:val="20"/>
        </w:rPr>
        <w:t xml:space="preserve">appropriate </w:t>
      </w:r>
      <w:r w:rsidR="00697327">
        <w:rPr>
          <w:rFonts w:ascii="Arial" w:hAnsi="Arial" w:cs="Arial"/>
          <w:color w:val="auto"/>
          <w:sz w:val="20"/>
          <w:szCs w:val="20"/>
        </w:rPr>
        <w:t>drive</w:t>
      </w:r>
      <w:r w:rsidR="007A1411">
        <w:rPr>
          <w:rFonts w:ascii="Arial" w:hAnsi="Arial" w:cs="Arial"/>
          <w:color w:val="auto"/>
          <w:sz w:val="20"/>
          <w:szCs w:val="20"/>
        </w:rPr>
        <w:t>r</w:t>
      </w:r>
      <w:r w:rsidR="00697327">
        <w:rPr>
          <w:rFonts w:ascii="Arial" w:hAnsi="Arial" w:cs="Arial"/>
          <w:color w:val="auto"/>
          <w:sz w:val="20"/>
          <w:szCs w:val="20"/>
        </w:rPr>
        <w:t xml:space="preserve">s </w:t>
      </w:r>
      <w:r w:rsidR="007A1411">
        <w:rPr>
          <w:rFonts w:ascii="Arial" w:hAnsi="Arial" w:cs="Arial"/>
          <w:color w:val="auto"/>
          <w:sz w:val="20"/>
          <w:szCs w:val="20"/>
        </w:rPr>
        <w:t xml:space="preserve">to initiate </w:t>
      </w:r>
      <w:r w:rsidR="00BA653C">
        <w:rPr>
          <w:rFonts w:ascii="Arial" w:hAnsi="Arial" w:cs="Arial"/>
          <w:color w:val="auto"/>
          <w:sz w:val="20"/>
          <w:szCs w:val="20"/>
        </w:rPr>
        <w:t xml:space="preserve">Customer </w:t>
      </w:r>
      <w:r w:rsidR="00CD432D">
        <w:rPr>
          <w:rFonts w:ascii="Arial" w:hAnsi="Arial" w:cs="Arial"/>
          <w:color w:val="auto"/>
          <w:sz w:val="20"/>
          <w:szCs w:val="20"/>
        </w:rPr>
        <w:t xml:space="preserve">contact and responses </w:t>
      </w:r>
      <w:r w:rsidRPr="00EB749F">
        <w:rPr>
          <w:rFonts w:ascii="Arial" w:hAnsi="Arial" w:cs="Arial"/>
          <w:color w:val="auto"/>
          <w:sz w:val="20"/>
          <w:szCs w:val="20"/>
        </w:rPr>
        <w:t>when developing letter content and strategies.</w:t>
      </w:r>
      <w:r w:rsidR="0034220F">
        <w:rPr>
          <w:rFonts w:ascii="Arial" w:hAnsi="Arial" w:cs="Arial"/>
          <w:color w:val="auto"/>
          <w:sz w:val="20"/>
          <w:szCs w:val="20"/>
        </w:rPr>
        <w:br/>
      </w:r>
    </w:p>
    <w:p w14:paraId="09924DFC" w14:textId="7759F2E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Initially the </w:t>
      </w:r>
      <w:r w:rsidR="00D30C44">
        <w:rPr>
          <w:rFonts w:ascii="Arial" w:hAnsi="Arial" w:cs="Arial"/>
          <w:color w:val="auto"/>
          <w:sz w:val="20"/>
          <w:szCs w:val="20"/>
        </w:rPr>
        <w:t>Placement</w:t>
      </w:r>
      <w:r w:rsidRPr="00EB749F">
        <w:rPr>
          <w:rFonts w:ascii="Arial" w:hAnsi="Arial" w:cs="Arial"/>
          <w:color w:val="auto"/>
          <w:sz w:val="20"/>
          <w:szCs w:val="20"/>
        </w:rPr>
        <w:t xml:space="preserve"> Periods will be 5-months for taxes </w:t>
      </w:r>
      <w:r w:rsidR="008D1059">
        <w:rPr>
          <w:rFonts w:ascii="Arial" w:hAnsi="Arial" w:cs="Arial"/>
          <w:color w:val="auto"/>
          <w:sz w:val="20"/>
          <w:szCs w:val="20"/>
        </w:rPr>
        <w:t>Debt</w:t>
      </w:r>
      <w:r w:rsidRPr="00EB749F">
        <w:rPr>
          <w:rFonts w:ascii="Arial" w:hAnsi="Arial" w:cs="Arial"/>
          <w:color w:val="auto"/>
          <w:sz w:val="20"/>
          <w:szCs w:val="20"/>
        </w:rPr>
        <w:t xml:space="preserve"> types and 7 months for tax credits.  HMRC will consider changes to the </w:t>
      </w:r>
      <w:r w:rsidR="00D30C44">
        <w:rPr>
          <w:rFonts w:ascii="Arial" w:hAnsi="Arial" w:cs="Arial"/>
          <w:color w:val="auto"/>
          <w:sz w:val="20"/>
          <w:szCs w:val="20"/>
        </w:rPr>
        <w:t>Placement</w:t>
      </w:r>
      <w:r w:rsidRPr="00EB749F">
        <w:rPr>
          <w:rFonts w:ascii="Arial" w:hAnsi="Arial" w:cs="Arial"/>
          <w:color w:val="auto"/>
          <w:sz w:val="20"/>
          <w:szCs w:val="20"/>
        </w:rPr>
        <w:t xml:space="preserve"> periods as suggested by the Supplier. Any changes will be implemented using the </w:t>
      </w:r>
      <w:r w:rsidR="00823486">
        <w:rPr>
          <w:rFonts w:ascii="Arial" w:hAnsi="Arial" w:cs="Arial"/>
          <w:color w:val="auto"/>
          <w:sz w:val="20"/>
          <w:szCs w:val="20"/>
        </w:rPr>
        <w:t>Variation or Change Control Procedure as applicable</w:t>
      </w:r>
      <w:r w:rsidRPr="00EB749F">
        <w:rPr>
          <w:rFonts w:ascii="Arial" w:hAnsi="Arial" w:cs="Arial"/>
          <w:color w:val="auto"/>
          <w:sz w:val="20"/>
          <w:szCs w:val="20"/>
        </w:rPr>
        <w:t xml:space="preserve">. </w:t>
      </w:r>
      <w:r w:rsidR="0034220F">
        <w:rPr>
          <w:rFonts w:ascii="Arial" w:hAnsi="Arial" w:cs="Arial"/>
          <w:color w:val="auto"/>
          <w:sz w:val="20"/>
          <w:szCs w:val="20"/>
        </w:rPr>
        <w:br/>
      </w:r>
    </w:p>
    <w:p w14:paraId="4CC6859A" w14:textId="5EC1351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any single </w:t>
      </w:r>
      <w:r w:rsidR="00D30C44">
        <w:rPr>
          <w:rFonts w:ascii="Arial" w:hAnsi="Arial" w:cs="Arial"/>
          <w:color w:val="auto"/>
          <w:sz w:val="20"/>
          <w:szCs w:val="20"/>
        </w:rPr>
        <w:t>Placement</w:t>
      </w:r>
      <w:r w:rsidRPr="00EB749F">
        <w:rPr>
          <w:rFonts w:ascii="Arial" w:hAnsi="Arial" w:cs="Arial"/>
          <w:color w:val="auto"/>
          <w:sz w:val="20"/>
          <w:szCs w:val="20"/>
        </w:rPr>
        <w:t xml:space="preserve"> File contains a Customer with multiple </w:t>
      </w:r>
      <w:r w:rsidR="008D1059">
        <w:rPr>
          <w:rFonts w:ascii="Arial" w:hAnsi="Arial" w:cs="Arial"/>
          <w:color w:val="auto"/>
          <w:sz w:val="20"/>
          <w:szCs w:val="20"/>
        </w:rPr>
        <w:t>Debt</w:t>
      </w:r>
      <w:r w:rsidRPr="00EB749F">
        <w:rPr>
          <w:rFonts w:ascii="Arial" w:hAnsi="Arial" w:cs="Arial"/>
          <w:color w:val="auto"/>
          <w:sz w:val="20"/>
          <w:szCs w:val="20"/>
        </w:rPr>
        <w:t xml:space="preserve"> types, the Supplier will be required to link those </w:t>
      </w:r>
      <w:r w:rsidR="008D1059">
        <w:rPr>
          <w:rFonts w:ascii="Arial" w:hAnsi="Arial" w:cs="Arial"/>
          <w:color w:val="auto"/>
          <w:sz w:val="20"/>
          <w:szCs w:val="20"/>
        </w:rPr>
        <w:t>Debt</w:t>
      </w:r>
      <w:r w:rsidRPr="00EB749F">
        <w:rPr>
          <w:rFonts w:ascii="Arial" w:hAnsi="Arial" w:cs="Arial"/>
          <w:color w:val="auto"/>
          <w:sz w:val="20"/>
          <w:szCs w:val="20"/>
        </w:rPr>
        <w:t>s together and pursue them under a single strategy.</w:t>
      </w:r>
      <w:r w:rsidR="0034220F">
        <w:rPr>
          <w:rFonts w:ascii="Arial" w:hAnsi="Arial" w:cs="Arial"/>
          <w:color w:val="auto"/>
          <w:sz w:val="20"/>
          <w:szCs w:val="20"/>
        </w:rPr>
        <w:br/>
      </w:r>
    </w:p>
    <w:p w14:paraId="7700429A" w14:textId="6F3992E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Where the Supplier receives a further </w:t>
      </w:r>
      <w:r w:rsidR="00D30C44">
        <w:rPr>
          <w:rFonts w:ascii="Arial" w:hAnsi="Arial" w:cs="Arial"/>
          <w:color w:val="auto"/>
          <w:sz w:val="20"/>
          <w:szCs w:val="20"/>
        </w:rPr>
        <w:t>Placement</w:t>
      </w:r>
      <w:r w:rsidRPr="00EB749F">
        <w:rPr>
          <w:rFonts w:ascii="Arial" w:hAnsi="Arial" w:cs="Arial"/>
          <w:color w:val="auto"/>
          <w:sz w:val="20"/>
          <w:szCs w:val="20"/>
        </w:rPr>
        <w:t xml:space="preserve"> containing an </w:t>
      </w:r>
      <w:r w:rsidR="00D30C44">
        <w:rPr>
          <w:rFonts w:ascii="Arial" w:hAnsi="Arial" w:cs="Arial"/>
          <w:color w:val="auto"/>
          <w:sz w:val="20"/>
          <w:szCs w:val="20"/>
        </w:rPr>
        <w:t>Account</w:t>
      </w:r>
      <w:r w:rsidRPr="00EB749F">
        <w:rPr>
          <w:rFonts w:ascii="Arial" w:hAnsi="Arial" w:cs="Arial"/>
          <w:color w:val="auto"/>
          <w:sz w:val="20"/>
          <w:szCs w:val="20"/>
        </w:rPr>
        <w:t xml:space="preserve"> for a Customer that already has an active </w:t>
      </w:r>
      <w:r w:rsidR="008D1059">
        <w:rPr>
          <w:rFonts w:ascii="Arial" w:hAnsi="Arial" w:cs="Arial"/>
          <w:color w:val="auto"/>
          <w:sz w:val="20"/>
          <w:szCs w:val="20"/>
        </w:rPr>
        <w:t>Debt</w:t>
      </w:r>
      <w:r w:rsidRPr="00EB749F">
        <w:rPr>
          <w:rFonts w:ascii="Arial" w:hAnsi="Arial" w:cs="Arial"/>
          <w:color w:val="auto"/>
          <w:sz w:val="20"/>
          <w:szCs w:val="20"/>
        </w:rPr>
        <w:t xml:space="preserve"> being pursued by a </w:t>
      </w:r>
      <w:r w:rsidR="00237CBB">
        <w:rPr>
          <w:rFonts w:ascii="Arial" w:hAnsi="Arial" w:cs="Arial"/>
          <w:color w:val="auto"/>
          <w:sz w:val="20"/>
          <w:szCs w:val="20"/>
        </w:rPr>
        <w:t xml:space="preserve">DCA </w:t>
      </w:r>
      <w:r w:rsidR="00F05845">
        <w:rPr>
          <w:rFonts w:ascii="Arial" w:hAnsi="Arial" w:cs="Arial"/>
          <w:color w:val="auto"/>
          <w:sz w:val="20"/>
          <w:szCs w:val="20"/>
        </w:rPr>
        <w:t>Subcontractor,</w:t>
      </w:r>
      <w:r w:rsidRPr="00EB749F">
        <w:rPr>
          <w:rFonts w:ascii="Arial" w:hAnsi="Arial" w:cs="Arial"/>
          <w:color w:val="auto"/>
          <w:sz w:val="20"/>
          <w:szCs w:val="20"/>
        </w:rPr>
        <w:t xml:space="preserve"> the Supplier will be required to place that </w:t>
      </w:r>
      <w:r w:rsidR="008D1059">
        <w:rPr>
          <w:rFonts w:ascii="Arial" w:hAnsi="Arial" w:cs="Arial"/>
          <w:color w:val="auto"/>
          <w:sz w:val="20"/>
          <w:szCs w:val="20"/>
        </w:rPr>
        <w:t>Debt</w:t>
      </w:r>
      <w:r w:rsidRPr="00EB749F">
        <w:rPr>
          <w:rFonts w:ascii="Arial" w:hAnsi="Arial" w:cs="Arial"/>
          <w:color w:val="auto"/>
          <w:sz w:val="20"/>
          <w:szCs w:val="20"/>
        </w:rPr>
        <w:t xml:space="preserve"> if it is of the same </w:t>
      </w:r>
      <w:r w:rsidR="008D1059">
        <w:rPr>
          <w:rFonts w:ascii="Arial" w:hAnsi="Arial" w:cs="Arial"/>
          <w:color w:val="auto"/>
          <w:sz w:val="20"/>
          <w:szCs w:val="20"/>
        </w:rPr>
        <w:t>Debt</w:t>
      </w:r>
      <w:r w:rsidRPr="00EB749F">
        <w:rPr>
          <w:rFonts w:ascii="Arial" w:hAnsi="Arial" w:cs="Arial"/>
          <w:color w:val="auto"/>
          <w:sz w:val="20"/>
          <w:szCs w:val="20"/>
        </w:rPr>
        <w:t xml:space="preserve"> type with the same </w:t>
      </w:r>
      <w:r w:rsidR="00237CBB">
        <w:rPr>
          <w:rFonts w:ascii="Arial" w:hAnsi="Arial" w:cs="Arial"/>
          <w:color w:val="auto"/>
          <w:sz w:val="20"/>
          <w:szCs w:val="20"/>
        </w:rPr>
        <w:t xml:space="preserve">DCA </w:t>
      </w:r>
      <w:r w:rsidR="00F05845">
        <w:rPr>
          <w:rFonts w:ascii="Arial" w:hAnsi="Arial" w:cs="Arial"/>
          <w:color w:val="auto"/>
          <w:sz w:val="20"/>
          <w:szCs w:val="20"/>
        </w:rPr>
        <w:t>Subcontractor.</w:t>
      </w:r>
      <w:r w:rsidRPr="00EB749F">
        <w:rPr>
          <w:rFonts w:ascii="Arial" w:hAnsi="Arial" w:cs="Arial"/>
          <w:color w:val="auto"/>
          <w:sz w:val="20"/>
          <w:szCs w:val="20"/>
        </w:rPr>
        <w:t xml:space="preserve"> For clarity where the </w:t>
      </w:r>
      <w:r w:rsidR="008D1059">
        <w:rPr>
          <w:rFonts w:ascii="Arial" w:hAnsi="Arial" w:cs="Arial"/>
          <w:color w:val="auto"/>
          <w:sz w:val="20"/>
          <w:szCs w:val="20"/>
        </w:rPr>
        <w:t>Debt</w:t>
      </w:r>
      <w:r w:rsidRPr="00EB749F">
        <w:rPr>
          <w:rFonts w:ascii="Arial" w:hAnsi="Arial" w:cs="Arial"/>
          <w:color w:val="auto"/>
          <w:sz w:val="20"/>
          <w:szCs w:val="20"/>
        </w:rPr>
        <w:t xml:space="preserve"> type is not the same or there is no longer an active </w:t>
      </w:r>
      <w:r w:rsidR="008D1059">
        <w:rPr>
          <w:rFonts w:ascii="Arial" w:hAnsi="Arial" w:cs="Arial"/>
          <w:color w:val="auto"/>
          <w:sz w:val="20"/>
          <w:szCs w:val="20"/>
        </w:rPr>
        <w:t>Debt</w:t>
      </w:r>
      <w:r w:rsidRPr="00EB749F">
        <w:rPr>
          <w:rFonts w:ascii="Arial" w:hAnsi="Arial" w:cs="Arial"/>
          <w:color w:val="auto"/>
          <w:sz w:val="20"/>
          <w:szCs w:val="20"/>
        </w:rPr>
        <w:t xml:space="preserve"> with a DCA </w:t>
      </w:r>
      <w:r w:rsidR="00C92523">
        <w:rPr>
          <w:rFonts w:ascii="Arial" w:hAnsi="Arial" w:cs="Arial"/>
          <w:color w:val="auto"/>
          <w:sz w:val="20"/>
          <w:szCs w:val="20"/>
        </w:rPr>
        <w:t xml:space="preserve">Subcontractor </w:t>
      </w:r>
      <w:r w:rsidRPr="00EB749F">
        <w:rPr>
          <w:rFonts w:ascii="Arial" w:hAnsi="Arial" w:cs="Arial"/>
          <w:color w:val="auto"/>
          <w:sz w:val="20"/>
          <w:szCs w:val="20"/>
        </w:rPr>
        <w:t xml:space="preserve">subsequent </w:t>
      </w:r>
      <w:r w:rsidR="008D1059">
        <w:rPr>
          <w:rFonts w:ascii="Arial" w:hAnsi="Arial" w:cs="Arial"/>
          <w:color w:val="auto"/>
          <w:sz w:val="20"/>
          <w:szCs w:val="20"/>
        </w:rPr>
        <w:t>Debt</w:t>
      </w:r>
      <w:r w:rsidRPr="00EB749F">
        <w:rPr>
          <w:rFonts w:ascii="Arial" w:hAnsi="Arial" w:cs="Arial"/>
          <w:color w:val="auto"/>
          <w:sz w:val="20"/>
          <w:szCs w:val="20"/>
        </w:rPr>
        <w:t xml:space="preserve">s received in other </w:t>
      </w:r>
      <w:r w:rsidR="00D30C44">
        <w:rPr>
          <w:rFonts w:ascii="Arial" w:hAnsi="Arial" w:cs="Arial"/>
          <w:color w:val="auto"/>
          <w:sz w:val="20"/>
          <w:szCs w:val="20"/>
        </w:rPr>
        <w:t>Placement</w:t>
      </w:r>
      <w:r w:rsidRPr="00EB749F">
        <w:rPr>
          <w:rFonts w:ascii="Arial" w:hAnsi="Arial" w:cs="Arial"/>
          <w:color w:val="auto"/>
          <w:sz w:val="20"/>
          <w:szCs w:val="20"/>
        </w:rPr>
        <w:t xml:space="preserve">s will follow </w:t>
      </w:r>
      <w:r w:rsidR="00086487">
        <w:rPr>
          <w:rFonts w:ascii="Arial" w:hAnsi="Arial" w:cs="Arial"/>
          <w:color w:val="auto"/>
          <w:sz w:val="20"/>
          <w:szCs w:val="20"/>
        </w:rPr>
        <w:t xml:space="preserve">the </w:t>
      </w:r>
      <w:r w:rsidR="00DA78B6">
        <w:rPr>
          <w:rFonts w:ascii="Arial" w:hAnsi="Arial" w:cs="Arial"/>
          <w:color w:val="auto"/>
          <w:sz w:val="20"/>
          <w:szCs w:val="20"/>
        </w:rPr>
        <w:t xml:space="preserve">normal Collection </w:t>
      </w:r>
      <w:r w:rsidR="0051118C">
        <w:rPr>
          <w:rFonts w:ascii="Arial" w:hAnsi="Arial" w:cs="Arial"/>
          <w:color w:val="auto"/>
          <w:sz w:val="20"/>
          <w:szCs w:val="20"/>
        </w:rPr>
        <w:t>Strategy</w:t>
      </w:r>
      <w:r w:rsidR="00DA78B6">
        <w:rPr>
          <w:rFonts w:ascii="Arial" w:hAnsi="Arial" w:cs="Arial"/>
          <w:color w:val="auto"/>
          <w:sz w:val="20"/>
          <w:szCs w:val="20"/>
        </w:rPr>
        <w:t xml:space="preserve"> for that Debt </w:t>
      </w:r>
      <w:r w:rsidR="00F05845">
        <w:rPr>
          <w:rFonts w:ascii="Arial" w:hAnsi="Arial" w:cs="Arial"/>
          <w:color w:val="auto"/>
          <w:sz w:val="20"/>
          <w:szCs w:val="20"/>
        </w:rPr>
        <w:t>Type.</w:t>
      </w:r>
      <w:r w:rsidR="0034220F">
        <w:rPr>
          <w:rFonts w:ascii="Arial" w:hAnsi="Arial" w:cs="Arial"/>
          <w:color w:val="auto"/>
          <w:sz w:val="20"/>
          <w:szCs w:val="20"/>
        </w:rPr>
        <w:br/>
      </w:r>
    </w:p>
    <w:p w14:paraId="60081018" w14:textId="28ECC4B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have the ability to create Collection and Contact strategies per </w:t>
      </w:r>
      <w:r w:rsidR="008D1059">
        <w:rPr>
          <w:rFonts w:ascii="Arial" w:hAnsi="Arial" w:cs="Arial"/>
          <w:color w:val="auto"/>
          <w:sz w:val="20"/>
          <w:szCs w:val="20"/>
        </w:rPr>
        <w:t>Debt</w:t>
      </w:r>
      <w:r w:rsidRPr="00EB749F">
        <w:rPr>
          <w:rFonts w:ascii="Arial" w:hAnsi="Arial" w:cs="Arial"/>
          <w:color w:val="auto"/>
          <w:sz w:val="20"/>
          <w:szCs w:val="20"/>
        </w:rPr>
        <w:t xml:space="preserve"> Type and per Customer.</w:t>
      </w:r>
    </w:p>
    <w:p w14:paraId="305E5631" w14:textId="3C3BD4F9" w:rsidR="0086092B" w:rsidRPr="00EB749F" w:rsidRDefault="00F13970"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Not Used </w:t>
      </w:r>
      <w:r w:rsidR="0034220F">
        <w:rPr>
          <w:rFonts w:ascii="Arial" w:hAnsi="Arial" w:cs="Arial"/>
          <w:color w:val="auto"/>
          <w:sz w:val="20"/>
          <w:szCs w:val="20"/>
        </w:rPr>
        <w:br/>
      </w:r>
    </w:p>
    <w:p w14:paraId="2E1D57BD" w14:textId="038A678D" w:rsidR="0086092B" w:rsidRPr="00EB749F" w:rsidRDefault="007D21DC"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Not Used </w:t>
      </w:r>
    </w:p>
    <w:p w14:paraId="36BBC181" w14:textId="7626302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requires the Supplier to collect </w:t>
      </w:r>
      <w:r w:rsidR="008D1059">
        <w:rPr>
          <w:rFonts w:ascii="Arial" w:hAnsi="Arial" w:cs="Arial"/>
          <w:color w:val="auto"/>
          <w:sz w:val="20"/>
          <w:szCs w:val="20"/>
        </w:rPr>
        <w:t>Debt</w:t>
      </w:r>
      <w:r w:rsidRPr="00EB749F">
        <w:rPr>
          <w:rFonts w:ascii="Arial" w:hAnsi="Arial" w:cs="Arial"/>
          <w:color w:val="auto"/>
          <w:sz w:val="20"/>
          <w:szCs w:val="20"/>
        </w:rPr>
        <w:t xml:space="preserve"> from Customers from the age of 16 upwards.</w:t>
      </w:r>
      <w:r w:rsidR="0034220F">
        <w:rPr>
          <w:rFonts w:ascii="Arial" w:hAnsi="Arial" w:cs="Arial"/>
          <w:color w:val="auto"/>
          <w:sz w:val="20"/>
          <w:szCs w:val="20"/>
        </w:rPr>
        <w:br/>
      </w:r>
    </w:p>
    <w:p w14:paraId="5BFB5584" w14:textId="295E661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does not require the Supplier to calculate and charge interest or penalties on any </w:t>
      </w:r>
      <w:r w:rsidR="008D1059">
        <w:rPr>
          <w:rFonts w:ascii="Arial" w:hAnsi="Arial" w:cs="Arial"/>
          <w:color w:val="auto"/>
          <w:sz w:val="20"/>
          <w:szCs w:val="20"/>
        </w:rPr>
        <w:t>Debt</w:t>
      </w:r>
      <w:r w:rsidRPr="00EB749F">
        <w:rPr>
          <w:rFonts w:ascii="Arial" w:hAnsi="Arial" w:cs="Arial"/>
          <w:color w:val="auto"/>
          <w:sz w:val="20"/>
          <w:szCs w:val="20"/>
        </w:rPr>
        <w:t xml:space="preserve"> type placed with the Supplier.</w:t>
      </w:r>
    </w:p>
    <w:p w14:paraId="540C991F" w14:textId="77777777" w:rsidR="0086092B" w:rsidRPr="00EB749F" w:rsidRDefault="0086092B" w:rsidP="0086092B">
      <w:pPr>
        <w:rPr>
          <w:rFonts w:ascii="Arial" w:hAnsi="Arial" w:cs="Arial"/>
        </w:rPr>
      </w:pPr>
    </w:p>
    <w:p w14:paraId="025B10E2"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1" w:name="_Toc77267866"/>
      <w:r w:rsidRPr="00EB749F">
        <w:rPr>
          <w:rFonts w:ascii="Arial" w:hAnsi="Arial" w:cs="Arial"/>
          <w:color w:val="auto"/>
        </w:rPr>
        <w:t>Vulnerability and Financial Hardship</w:t>
      </w:r>
      <w:bookmarkEnd w:id="111"/>
    </w:p>
    <w:p w14:paraId="7AA360AD" w14:textId="65F449F2"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Vulnerability:</w:t>
      </w:r>
      <w:r w:rsidRPr="00EB749F">
        <w:rPr>
          <w:rFonts w:ascii="Arial" w:hAnsi="Arial" w:cs="Arial"/>
          <w:color w:val="auto"/>
        </w:rPr>
        <w:br/>
      </w:r>
      <w:r w:rsidRPr="00EB749F">
        <w:rPr>
          <w:rFonts w:ascii="Arial" w:hAnsi="Arial" w:cs="Arial"/>
          <w:color w:val="auto"/>
          <w:sz w:val="20"/>
          <w:szCs w:val="20"/>
        </w:rPr>
        <w:t xml:space="preserve">The Supplier must have a set of </w:t>
      </w:r>
      <w:r w:rsidR="006251D4">
        <w:rPr>
          <w:rFonts w:ascii="Arial" w:hAnsi="Arial" w:cs="Arial"/>
          <w:color w:val="auto"/>
          <w:sz w:val="20"/>
          <w:szCs w:val="20"/>
        </w:rPr>
        <w:t>v</w:t>
      </w:r>
      <w:r w:rsidRPr="00EB749F">
        <w:rPr>
          <w:rFonts w:ascii="Arial" w:hAnsi="Arial" w:cs="Arial"/>
          <w:color w:val="auto"/>
          <w:sz w:val="20"/>
          <w:szCs w:val="20"/>
        </w:rPr>
        <w:t xml:space="preserve">ulnerability </w:t>
      </w:r>
      <w:r w:rsidR="006251D4">
        <w:rPr>
          <w:rFonts w:ascii="Arial" w:hAnsi="Arial" w:cs="Arial"/>
          <w:color w:val="auto"/>
          <w:sz w:val="20"/>
          <w:szCs w:val="20"/>
        </w:rPr>
        <w:t>s</w:t>
      </w:r>
      <w:r w:rsidRPr="00EB749F">
        <w:rPr>
          <w:rFonts w:ascii="Arial" w:hAnsi="Arial" w:cs="Arial"/>
          <w:color w:val="auto"/>
          <w:sz w:val="20"/>
          <w:szCs w:val="20"/>
        </w:rPr>
        <w:t xml:space="preserve">tandards </w:t>
      </w:r>
      <w:r w:rsidR="00560BD4">
        <w:rPr>
          <w:rFonts w:ascii="Arial" w:hAnsi="Arial" w:cs="Arial"/>
          <w:color w:val="auto"/>
          <w:sz w:val="20"/>
          <w:szCs w:val="20"/>
        </w:rPr>
        <w:t>that</w:t>
      </w:r>
      <w:r w:rsidRPr="00EB749F">
        <w:rPr>
          <w:rFonts w:ascii="Arial" w:hAnsi="Arial" w:cs="Arial"/>
          <w:color w:val="auto"/>
          <w:sz w:val="20"/>
          <w:szCs w:val="20"/>
        </w:rPr>
        <w:t xml:space="preserve"> include HMRCs standards as a minimum</w:t>
      </w:r>
      <w:r w:rsidR="00560BD4">
        <w:rPr>
          <w:rFonts w:ascii="Arial" w:hAnsi="Arial" w:cs="Arial"/>
          <w:color w:val="auto"/>
          <w:sz w:val="20"/>
          <w:szCs w:val="20"/>
        </w:rPr>
        <w:t xml:space="preserve">; </w:t>
      </w:r>
      <w:r w:rsidR="0089233C">
        <w:rPr>
          <w:rFonts w:ascii="Arial" w:hAnsi="Arial" w:cs="Arial"/>
          <w:color w:val="auto"/>
          <w:sz w:val="20"/>
          <w:szCs w:val="20"/>
        </w:rPr>
        <w:t xml:space="preserve">HMRC standards </w:t>
      </w:r>
      <w:r w:rsidR="00BB2730">
        <w:rPr>
          <w:rFonts w:ascii="Arial" w:hAnsi="Arial" w:cs="Arial"/>
          <w:color w:val="auto"/>
          <w:sz w:val="20"/>
          <w:szCs w:val="20"/>
        </w:rPr>
        <w:t>will be provided during implementation</w:t>
      </w:r>
      <w:r w:rsidRPr="00EB749F">
        <w:rPr>
          <w:rFonts w:ascii="Arial" w:hAnsi="Arial" w:cs="Arial"/>
          <w:color w:val="auto"/>
          <w:sz w:val="20"/>
          <w:szCs w:val="20"/>
        </w:rPr>
        <w:t xml:space="preserve">. The </w:t>
      </w:r>
      <w:r w:rsidR="006251D4">
        <w:rPr>
          <w:rFonts w:ascii="Arial" w:hAnsi="Arial" w:cs="Arial"/>
          <w:color w:val="auto"/>
          <w:sz w:val="20"/>
          <w:szCs w:val="20"/>
        </w:rPr>
        <w:t>Suppliers v</w:t>
      </w:r>
      <w:r w:rsidRPr="00EB749F">
        <w:rPr>
          <w:rFonts w:ascii="Arial" w:hAnsi="Arial" w:cs="Arial"/>
          <w:color w:val="auto"/>
          <w:sz w:val="20"/>
          <w:szCs w:val="20"/>
        </w:rPr>
        <w:t>ulnerability</w:t>
      </w:r>
      <w:r w:rsidR="006251D4">
        <w:rPr>
          <w:rFonts w:ascii="Arial" w:hAnsi="Arial" w:cs="Arial"/>
          <w:color w:val="auto"/>
          <w:sz w:val="20"/>
          <w:szCs w:val="20"/>
        </w:rPr>
        <w:t xml:space="preserve"> s</w:t>
      </w:r>
      <w:r w:rsidRPr="00EB749F">
        <w:rPr>
          <w:rFonts w:ascii="Arial" w:hAnsi="Arial" w:cs="Arial"/>
          <w:color w:val="auto"/>
          <w:sz w:val="20"/>
          <w:szCs w:val="20"/>
        </w:rPr>
        <w:t>tandards must be made available to HMRC for review</w:t>
      </w:r>
      <w:r w:rsidR="00927EF0">
        <w:rPr>
          <w:rFonts w:ascii="Arial" w:hAnsi="Arial" w:cs="Arial"/>
          <w:color w:val="auto"/>
          <w:sz w:val="20"/>
          <w:szCs w:val="20"/>
        </w:rPr>
        <w:t xml:space="preserve"> </w:t>
      </w:r>
      <w:r w:rsidR="00AF2846">
        <w:rPr>
          <w:rFonts w:ascii="Arial" w:hAnsi="Arial" w:cs="Arial"/>
          <w:color w:val="auto"/>
          <w:sz w:val="20"/>
          <w:szCs w:val="20"/>
        </w:rPr>
        <w:t xml:space="preserve">during </w:t>
      </w:r>
      <w:r w:rsidRPr="00EB749F">
        <w:rPr>
          <w:rFonts w:ascii="Arial" w:hAnsi="Arial" w:cs="Arial"/>
          <w:color w:val="auto"/>
          <w:sz w:val="20"/>
          <w:szCs w:val="20"/>
        </w:rPr>
        <w:t>Implementation</w:t>
      </w:r>
      <w:r w:rsidR="00161467">
        <w:rPr>
          <w:rFonts w:ascii="Arial" w:hAnsi="Arial" w:cs="Arial"/>
          <w:color w:val="auto"/>
          <w:sz w:val="20"/>
          <w:szCs w:val="20"/>
        </w:rPr>
        <w:t xml:space="preserve"> and prior to Call Off Service Go Live.  Any subsequent changes or amendments </w:t>
      </w:r>
      <w:r w:rsidR="00F52CA6">
        <w:rPr>
          <w:rFonts w:ascii="Arial" w:hAnsi="Arial" w:cs="Arial"/>
          <w:color w:val="auto"/>
          <w:sz w:val="20"/>
          <w:szCs w:val="20"/>
        </w:rPr>
        <w:t xml:space="preserve">to the </w:t>
      </w:r>
      <w:r w:rsidR="005705C3">
        <w:rPr>
          <w:rFonts w:ascii="Arial" w:hAnsi="Arial" w:cs="Arial"/>
          <w:color w:val="auto"/>
          <w:sz w:val="20"/>
          <w:szCs w:val="20"/>
        </w:rPr>
        <w:t>v</w:t>
      </w:r>
      <w:r w:rsidR="00F52CA6">
        <w:rPr>
          <w:rFonts w:ascii="Arial" w:hAnsi="Arial" w:cs="Arial"/>
          <w:color w:val="auto"/>
          <w:sz w:val="20"/>
          <w:szCs w:val="20"/>
        </w:rPr>
        <w:t xml:space="preserve">ulnerability </w:t>
      </w:r>
      <w:r w:rsidR="005705C3">
        <w:rPr>
          <w:rFonts w:ascii="Arial" w:hAnsi="Arial" w:cs="Arial"/>
          <w:color w:val="auto"/>
          <w:sz w:val="20"/>
          <w:szCs w:val="20"/>
        </w:rPr>
        <w:t>s</w:t>
      </w:r>
      <w:r w:rsidR="00F52CA6">
        <w:rPr>
          <w:rFonts w:ascii="Arial" w:hAnsi="Arial" w:cs="Arial"/>
          <w:color w:val="auto"/>
          <w:sz w:val="20"/>
          <w:szCs w:val="20"/>
        </w:rPr>
        <w:t>ta</w:t>
      </w:r>
      <w:r w:rsidR="005705C3">
        <w:rPr>
          <w:rFonts w:ascii="Arial" w:hAnsi="Arial" w:cs="Arial"/>
          <w:color w:val="auto"/>
          <w:sz w:val="20"/>
          <w:szCs w:val="20"/>
        </w:rPr>
        <w:t xml:space="preserve">ndards must be promptly shared with HMRC. </w:t>
      </w:r>
    </w:p>
    <w:p w14:paraId="365AC1BA" w14:textId="77777777" w:rsidR="00643713" w:rsidRPr="00643713" w:rsidRDefault="00643713" w:rsidP="00643713"/>
    <w:p w14:paraId="68C0BDF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Financial Hardship:</w:t>
      </w:r>
      <w:r w:rsidRPr="00EB749F">
        <w:rPr>
          <w:rFonts w:ascii="Arial" w:hAnsi="Arial" w:cs="Arial"/>
          <w:color w:val="auto"/>
        </w:rPr>
        <w:br/>
      </w:r>
      <w:r w:rsidRPr="00EB749F">
        <w:rPr>
          <w:rFonts w:ascii="Arial" w:hAnsi="Arial" w:cs="Arial"/>
          <w:color w:val="auto"/>
          <w:sz w:val="20"/>
          <w:szCs w:val="20"/>
        </w:rPr>
        <w:t>The Supplier must have a financial hardship strategy which must be aligned to HMRC guidelines. As a minimum the strategy must include (but not be limited to):</w:t>
      </w:r>
    </w:p>
    <w:p w14:paraId="45458E78" w14:textId="77777777" w:rsidR="0086092B" w:rsidRPr="00EB749F" w:rsidRDefault="0086092B" w:rsidP="002E53E0">
      <w:pPr>
        <w:pStyle w:val="ListParagraph"/>
        <w:numPr>
          <w:ilvl w:val="0"/>
          <w:numId w:val="20"/>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Establishing whether the Customer has the ability to pay their essential living expenses such as rent, gas/electricity, food etc. before they pay their arrears.</w:t>
      </w:r>
    </w:p>
    <w:p w14:paraId="1877593A" w14:textId="52C6BD75" w:rsidR="0086092B" w:rsidRDefault="0086092B" w:rsidP="002E53E0">
      <w:pPr>
        <w:pStyle w:val="ListParagraph"/>
        <w:numPr>
          <w:ilvl w:val="0"/>
          <w:numId w:val="20"/>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Establishing whether the Customers circumstances are likely to be long term or short term.</w:t>
      </w:r>
    </w:p>
    <w:p w14:paraId="2D5F16E2" w14:textId="77777777" w:rsidR="00643713" w:rsidRPr="00643713" w:rsidRDefault="00643713" w:rsidP="00643713">
      <w:pPr>
        <w:spacing w:after="0" w:line="240" w:lineRule="auto"/>
        <w:rPr>
          <w:rFonts w:ascii="Arial" w:eastAsiaTheme="majorEastAsia" w:hAnsi="Arial" w:cs="Arial"/>
          <w:sz w:val="20"/>
          <w:szCs w:val="20"/>
        </w:rPr>
      </w:pPr>
    </w:p>
    <w:p w14:paraId="35A6D26C" w14:textId="7DFE956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Death or Serious Injury:</w:t>
      </w:r>
      <w:r w:rsidRPr="00EB749F">
        <w:rPr>
          <w:rFonts w:ascii="Arial" w:hAnsi="Arial" w:cs="Arial"/>
          <w:color w:val="auto"/>
          <w:sz w:val="20"/>
          <w:szCs w:val="20"/>
        </w:rPr>
        <w:br/>
        <w:t xml:space="preserve">The Supplier must ensure that, where there has been </w:t>
      </w:r>
      <w:r w:rsidR="004217EA">
        <w:rPr>
          <w:rFonts w:ascii="Arial" w:hAnsi="Arial" w:cs="Arial"/>
          <w:color w:val="auto"/>
          <w:sz w:val="20"/>
          <w:szCs w:val="20"/>
        </w:rPr>
        <w:t xml:space="preserve">a Customer </w:t>
      </w:r>
      <w:r w:rsidRPr="00EB749F">
        <w:rPr>
          <w:rFonts w:ascii="Arial" w:hAnsi="Arial" w:cs="Arial"/>
          <w:color w:val="auto"/>
          <w:sz w:val="20"/>
          <w:szCs w:val="20"/>
        </w:rPr>
        <w:t>death or serious injury following contact with a DCA</w:t>
      </w:r>
      <w:r w:rsidR="00C92523">
        <w:rPr>
          <w:rFonts w:ascii="Arial" w:hAnsi="Arial" w:cs="Arial"/>
          <w:color w:val="auto"/>
          <w:sz w:val="20"/>
          <w:szCs w:val="20"/>
        </w:rPr>
        <w:t xml:space="preserve"> Subcontractor</w:t>
      </w:r>
      <w:r w:rsidRPr="00EB749F">
        <w:rPr>
          <w:rFonts w:ascii="Arial" w:hAnsi="Arial" w:cs="Arial"/>
          <w:color w:val="auto"/>
          <w:sz w:val="20"/>
          <w:szCs w:val="20"/>
        </w:rPr>
        <w:t>, the DCA</w:t>
      </w:r>
      <w:r w:rsidR="00C92523">
        <w:rPr>
          <w:rFonts w:ascii="Arial" w:hAnsi="Arial" w:cs="Arial"/>
          <w:color w:val="auto"/>
          <w:sz w:val="20"/>
          <w:szCs w:val="20"/>
        </w:rPr>
        <w:t xml:space="preserve"> Subcontractor</w:t>
      </w:r>
      <w:r w:rsidRPr="00EB749F">
        <w:rPr>
          <w:rFonts w:ascii="Arial" w:hAnsi="Arial" w:cs="Arial"/>
          <w:color w:val="auto"/>
          <w:sz w:val="20"/>
          <w:szCs w:val="20"/>
        </w:rPr>
        <w:t xml:space="preserve"> must notify the Supplier immediately.  The Supplier must then notify HMRC within two hours of becoming aware. Notification must be sent by email, marked as urgent to HMRCs named contact.  Where there is an indication that contact (directly or indirectly) may have contributed to death or serious injury HMRC must notify its Internal Governance Team who will carry out further investigations.  The DCA</w:t>
      </w:r>
      <w:r w:rsidR="00C92523">
        <w:rPr>
          <w:rFonts w:ascii="Arial" w:hAnsi="Arial" w:cs="Arial"/>
          <w:color w:val="auto"/>
          <w:sz w:val="20"/>
          <w:szCs w:val="20"/>
        </w:rPr>
        <w:t xml:space="preserve"> Subcontractor</w:t>
      </w:r>
      <w:r w:rsidRPr="00EB749F">
        <w:rPr>
          <w:rFonts w:ascii="Arial" w:hAnsi="Arial" w:cs="Arial"/>
          <w:color w:val="auto"/>
          <w:sz w:val="20"/>
          <w:szCs w:val="20"/>
        </w:rPr>
        <w:t>s may be required to provide more information</w:t>
      </w:r>
      <w:r w:rsidR="00D951E7">
        <w:rPr>
          <w:rFonts w:ascii="Arial" w:hAnsi="Arial" w:cs="Arial"/>
          <w:color w:val="auto"/>
          <w:sz w:val="20"/>
          <w:szCs w:val="20"/>
        </w:rPr>
        <w:t xml:space="preserve"> promptly</w:t>
      </w:r>
      <w:r w:rsidRPr="00EB749F">
        <w:rPr>
          <w:rFonts w:ascii="Arial" w:hAnsi="Arial" w:cs="Arial"/>
          <w:color w:val="auto"/>
          <w:sz w:val="20"/>
          <w:szCs w:val="20"/>
        </w:rPr>
        <w:t xml:space="preserve"> if necessary.</w:t>
      </w:r>
    </w:p>
    <w:p w14:paraId="5BE35698" w14:textId="77777777" w:rsidR="0086092B" w:rsidRPr="00EB749F" w:rsidRDefault="0086092B" w:rsidP="0086092B">
      <w:pPr>
        <w:pStyle w:val="Heading3"/>
        <w:ind w:left="0" w:firstLine="0"/>
        <w:rPr>
          <w:rFonts w:ascii="Arial" w:hAnsi="Arial" w:cs="Arial"/>
          <w:color w:val="auto"/>
          <w:sz w:val="20"/>
          <w:szCs w:val="20"/>
        </w:rPr>
      </w:pPr>
    </w:p>
    <w:p w14:paraId="3B7DEB7F"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2" w:name="_Toc77267867"/>
      <w:r w:rsidRPr="00EB749F">
        <w:rPr>
          <w:rFonts w:ascii="Arial" w:hAnsi="Arial" w:cs="Arial"/>
          <w:color w:val="auto"/>
        </w:rPr>
        <w:t>Customer Contact Methods</w:t>
      </w:r>
      <w:bookmarkEnd w:id="112"/>
    </w:p>
    <w:p w14:paraId="68C03EA7" w14:textId="610B1C0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does not currently allow contact via email as part of any </w:t>
      </w:r>
      <w:r w:rsidR="00D951E7">
        <w:rPr>
          <w:rFonts w:ascii="Arial" w:hAnsi="Arial" w:cs="Arial"/>
          <w:color w:val="auto"/>
          <w:sz w:val="20"/>
          <w:szCs w:val="20"/>
        </w:rPr>
        <w:t>C</w:t>
      </w:r>
      <w:r w:rsidRPr="00EB749F">
        <w:rPr>
          <w:rFonts w:ascii="Arial" w:hAnsi="Arial" w:cs="Arial"/>
          <w:color w:val="auto"/>
          <w:sz w:val="20"/>
          <w:szCs w:val="20"/>
        </w:rPr>
        <w:t xml:space="preserve">ollection and </w:t>
      </w:r>
      <w:r w:rsidR="00D951E7">
        <w:rPr>
          <w:rFonts w:ascii="Arial" w:hAnsi="Arial" w:cs="Arial"/>
          <w:color w:val="auto"/>
          <w:sz w:val="20"/>
          <w:szCs w:val="20"/>
        </w:rPr>
        <w:t>C</w:t>
      </w:r>
      <w:r w:rsidRPr="00EB749F">
        <w:rPr>
          <w:rFonts w:ascii="Arial" w:hAnsi="Arial" w:cs="Arial"/>
          <w:color w:val="auto"/>
          <w:sz w:val="20"/>
          <w:szCs w:val="20"/>
        </w:rPr>
        <w:t xml:space="preserve">ontact </w:t>
      </w:r>
      <w:r w:rsidR="00D951E7">
        <w:rPr>
          <w:rFonts w:ascii="Arial" w:hAnsi="Arial" w:cs="Arial"/>
          <w:color w:val="auto"/>
          <w:sz w:val="20"/>
          <w:szCs w:val="20"/>
        </w:rPr>
        <w:t>S</w:t>
      </w:r>
      <w:r w:rsidRPr="00EB749F">
        <w:rPr>
          <w:rFonts w:ascii="Arial" w:hAnsi="Arial" w:cs="Arial"/>
          <w:color w:val="auto"/>
          <w:sz w:val="20"/>
          <w:szCs w:val="20"/>
        </w:rPr>
        <w:t>trategy.</w:t>
      </w:r>
      <w:r w:rsidR="0034220F">
        <w:rPr>
          <w:rFonts w:ascii="Arial" w:hAnsi="Arial" w:cs="Arial"/>
          <w:color w:val="auto"/>
          <w:sz w:val="20"/>
          <w:szCs w:val="20"/>
        </w:rPr>
        <w:br/>
      </w:r>
    </w:p>
    <w:p w14:paraId="32306C81" w14:textId="75BA58D8" w:rsidR="0086092B" w:rsidRPr="00EB749F" w:rsidRDefault="003E5178"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The Supplier must ensure that i</w:t>
      </w:r>
      <w:r w:rsidR="0086092B" w:rsidRPr="00EB749F">
        <w:rPr>
          <w:rFonts w:ascii="Arial" w:hAnsi="Arial" w:cs="Arial"/>
          <w:color w:val="auto"/>
          <w:sz w:val="20"/>
          <w:szCs w:val="20"/>
        </w:rPr>
        <w:t xml:space="preserve">dentity and </w:t>
      </w:r>
      <w:r>
        <w:rPr>
          <w:rFonts w:ascii="Arial" w:hAnsi="Arial" w:cs="Arial"/>
          <w:color w:val="auto"/>
          <w:sz w:val="20"/>
          <w:szCs w:val="20"/>
        </w:rPr>
        <w:t>v</w:t>
      </w:r>
      <w:r w:rsidR="0086092B" w:rsidRPr="00EB749F">
        <w:rPr>
          <w:rFonts w:ascii="Arial" w:hAnsi="Arial" w:cs="Arial"/>
          <w:color w:val="auto"/>
          <w:sz w:val="20"/>
          <w:szCs w:val="20"/>
        </w:rPr>
        <w:t xml:space="preserve">erification </w:t>
      </w:r>
      <w:r>
        <w:rPr>
          <w:rFonts w:ascii="Arial" w:hAnsi="Arial" w:cs="Arial"/>
          <w:color w:val="auto"/>
          <w:sz w:val="20"/>
          <w:szCs w:val="20"/>
        </w:rPr>
        <w:t>c</w:t>
      </w:r>
      <w:r w:rsidR="0086092B" w:rsidRPr="00EB749F">
        <w:rPr>
          <w:rFonts w:ascii="Arial" w:hAnsi="Arial" w:cs="Arial"/>
          <w:color w:val="auto"/>
          <w:sz w:val="20"/>
          <w:szCs w:val="20"/>
        </w:rPr>
        <w:t xml:space="preserve">hecks (ID&amp;V) </w:t>
      </w:r>
      <w:r w:rsidR="00233E2C">
        <w:rPr>
          <w:rFonts w:ascii="Arial" w:hAnsi="Arial" w:cs="Arial"/>
          <w:color w:val="auto"/>
          <w:sz w:val="20"/>
          <w:szCs w:val="20"/>
        </w:rPr>
        <w:t xml:space="preserve">are </w:t>
      </w:r>
      <w:r w:rsidR="0086092B" w:rsidRPr="00EB749F">
        <w:rPr>
          <w:rFonts w:ascii="Arial" w:hAnsi="Arial" w:cs="Arial"/>
          <w:color w:val="auto"/>
          <w:sz w:val="20"/>
          <w:szCs w:val="20"/>
        </w:rPr>
        <w:t xml:space="preserve">completed in accordance with HMRCs guidance for contact including authentication procedures for </w:t>
      </w:r>
      <w:r w:rsidR="005E6C8D">
        <w:rPr>
          <w:rFonts w:ascii="Arial" w:hAnsi="Arial" w:cs="Arial"/>
          <w:color w:val="auto"/>
          <w:sz w:val="20"/>
          <w:szCs w:val="20"/>
        </w:rPr>
        <w:t>DCA</w:t>
      </w:r>
      <w:r w:rsidR="00D54106">
        <w:rPr>
          <w:rFonts w:ascii="Arial" w:hAnsi="Arial" w:cs="Arial"/>
          <w:color w:val="auto"/>
          <w:sz w:val="20"/>
          <w:szCs w:val="20"/>
        </w:rPr>
        <w:t xml:space="preserve"> Subcontractor</w:t>
      </w:r>
      <w:r w:rsidR="005E6C8D">
        <w:rPr>
          <w:rFonts w:ascii="Arial" w:hAnsi="Arial" w:cs="Arial"/>
          <w:color w:val="auto"/>
          <w:sz w:val="20"/>
          <w:szCs w:val="20"/>
        </w:rPr>
        <w:t xml:space="preserve"> </w:t>
      </w:r>
      <w:r w:rsidR="00C92520">
        <w:rPr>
          <w:rFonts w:ascii="Arial" w:hAnsi="Arial" w:cs="Arial"/>
          <w:color w:val="auto"/>
          <w:sz w:val="20"/>
          <w:szCs w:val="20"/>
        </w:rPr>
        <w:t xml:space="preserve">Customer </w:t>
      </w:r>
      <w:r w:rsidR="0086092B" w:rsidRPr="00EB749F">
        <w:rPr>
          <w:rFonts w:ascii="Arial" w:hAnsi="Arial" w:cs="Arial"/>
          <w:color w:val="auto"/>
          <w:sz w:val="20"/>
          <w:szCs w:val="20"/>
        </w:rPr>
        <w:t>portals.  As a minimum, for inbound contact, these include:</w:t>
      </w:r>
    </w:p>
    <w:p w14:paraId="06BF508E"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Full name of the individual or company.</w:t>
      </w:r>
    </w:p>
    <w:p w14:paraId="74821A32"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First line of the address.</w:t>
      </w:r>
    </w:p>
    <w:p w14:paraId="3E33DC5C" w14:textId="214A8CE8"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Postcode.</w:t>
      </w:r>
      <w:r w:rsidR="0034220F">
        <w:rPr>
          <w:rFonts w:ascii="Arial" w:hAnsi="Arial" w:cs="Arial"/>
          <w:color w:val="auto"/>
          <w:sz w:val="20"/>
          <w:szCs w:val="20"/>
        </w:rPr>
        <w:br/>
      </w:r>
    </w:p>
    <w:p w14:paraId="66999A59" w14:textId="4535E471" w:rsidR="0086092B" w:rsidRPr="00EB749F" w:rsidRDefault="003C7E50"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HMRC does not require a Welsh </w:t>
      </w:r>
      <w:r w:rsidR="00D034A7">
        <w:rPr>
          <w:rFonts w:ascii="Arial" w:hAnsi="Arial" w:cs="Arial"/>
          <w:color w:val="auto"/>
          <w:sz w:val="20"/>
          <w:szCs w:val="20"/>
        </w:rPr>
        <w:t xml:space="preserve">service, </w:t>
      </w:r>
      <w:r w:rsidR="0086092B" w:rsidRPr="00EB749F">
        <w:rPr>
          <w:rFonts w:ascii="Arial" w:hAnsi="Arial" w:cs="Arial"/>
          <w:color w:val="auto"/>
          <w:sz w:val="20"/>
          <w:szCs w:val="20"/>
        </w:rPr>
        <w:t xml:space="preserve">HMRC will not place </w:t>
      </w:r>
      <w:r w:rsidR="008D1059">
        <w:rPr>
          <w:rFonts w:ascii="Arial" w:hAnsi="Arial" w:cs="Arial"/>
          <w:color w:val="auto"/>
          <w:sz w:val="20"/>
          <w:szCs w:val="20"/>
        </w:rPr>
        <w:t>Debt</w:t>
      </w:r>
      <w:r w:rsidR="0086092B" w:rsidRPr="00EB749F">
        <w:rPr>
          <w:rFonts w:ascii="Arial" w:hAnsi="Arial" w:cs="Arial"/>
          <w:color w:val="auto"/>
          <w:sz w:val="20"/>
          <w:szCs w:val="20"/>
        </w:rPr>
        <w:t xml:space="preserve">s with the Supplier where a Customers preference is to receive communications in Welsh. However, where a Customer informs the Supplier that their choice is to conduct communications in Welsh, the Supplier must ensure that the </w:t>
      </w:r>
      <w:r w:rsidR="008D1059">
        <w:rPr>
          <w:rFonts w:ascii="Arial" w:hAnsi="Arial" w:cs="Arial"/>
          <w:color w:val="auto"/>
          <w:sz w:val="20"/>
          <w:szCs w:val="20"/>
        </w:rPr>
        <w:t>Debt</w:t>
      </w:r>
      <w:r w:rsidR="0086092B" w:rsidRPr="00EB749F">
        <w:rPr>
          <w:rFonts w:ascii="Arial" w:hAnsi="Arial" w:cs="Arial"/>
          <w:color w:val="auto"/>
          <w:sz w:val="20"/>
          <w:szCs w:val="20"/>
        </w:rPr>
        <w:t xml:space="preserve"> is closed and returned to HMRC using the appropriate Closure Code.</w:t>
      </w:r>
      <w:r w:rsidR="0034220F">
        <w:rPr>
          <w:rFonts w:ascii="Arial" w:hAnsi="Arial" w:cs="Arial"/>
          <w:color w:val="auto"/>
          <w:sz w:val="20"/>
          <w:szCs w:val="20"/>
        </w:rPr>
        <w:br/>
      </w:r>
    </w:p>
    <w:p w14:paraId="2DC33BDF" w14:textId="421568A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t>
      </w:r>
      <w:r w:rsidR="00F05845">
        <w:rPr>
          <w:rFonts w:ascii="Arial" w:hAnsi="Arial" w:cs="Arial"/>
          <w:color w:val="auto"/>
          <w:sz w:val="20"/>
          <w:szCs w:val="20"/>
        </w:rPr>
        <w:t xml:space="preserve">must </w:t>
      </w:r>
      <w:r w:rsidR="00F05845" w:rsidRPr="00EB749F">
        <w:rPr>
          <w:rFonts w:ascii="Arial" w:hAnsi="Arial" w:cs="Arial"/>
          <w:color w:val="auto"/>
          <w:sz w:val="20"/>
          <w:szCs w:val="20"/>
        </w:rPr>
        <w:t>provide</w:t>
      </w:r>
      <w:r w:rsidRPr="00EB749F">
        <w:rPr>
          <w:rFonts w:ascii="Arial" w:hAnsi="Arial" w:cs="Arial"/>
          <w:color w:val="auto"/>
          <w:sz w:val="20"/>
          <w:szCs w:val="20"/>
        </w:rPr>
        <w:t xml:space="preserve"> collection services i.e. outbound contact with the Customer within HMRCs specified times and days: </w:t>
      </w:r>
    </w:p>
    <w:p w14:paraId="35DCB74C" w14:textId="77777777" w:rsidR="0086092B" w:rsidRPr="00EB749F" w:rsidRDefault="0086092B" w:rsidP="002E53E0">
      <w:pPr>
        <w:pStyle w:val="Heading3"/>
        <w:numPr>
          <w:ilvl w:val="2"/>
          <w:numId w:val="60"/>
        </w:numPr>
        <w:rPr>
          <w:rFonts w:ascii="Arial" w:hAnsi="Arial" w:cs="Arial"/>
          <w:color w:val="auto"/>
          <w:sz w:val="20"/>
          <w:szCs w:val="20"/>
        </w:rPr>
      </w:pPr>
      <w:r w:rsidRPr="00EB749F">
        <w:rPr>
          <w:rFonts w:ascii="Arial" w:hAnsi="Arial" w:cs="Arial"/>
          <w:color w:val="auto"/>
          <w:sz w:val="20"/>
          <w:szCs w:val="20"/>
        </w:rPr>
        <w:t>08:00 - 20:00 Monday to Friday.</w:t>
      </w:r>
    </w:p>
    <w:p w14:paraId="6F70BDEA" w14:textId="2BC47F4F" w:rsidR="0086092B" w:rsidRPr="00EB749F" w:rsidRDefault="0086092B" w:rsidP="002E53E0">
      <w:pPr>
        <w:pStyle w:val="Heading3"/>
        <w:numPr>
          <w:ilvl w:val="2"/>
          <w:numId w:val="60"/>
        </w:numPr>
        <w:rPr>
          <w:rFonts w:ascii="Arial" w:hAnsi="Arial" w:cs="Arial"/>
          <w:color w:val="auto"/>
          <w:sz w:val="20"/>
          <w:szCs w:val="20"/>
        </w:rPr>
      </w:pPr>
      <w:r w:rsidRPr="00EB749F">
        <w:rPr>
          <w:rFonts w:ascii="Arial" w:hAnsi="Arial" w:cs="Arial"/>
          <w:color w:val="auto"/>
          <w:sz w:val="20"/>
          <w:szCs w:val="20"/>
        </w:rPr>
        <w:t>09:00 - 16:00 Saturday.</w:t>
      </w:r>
      <w:r w:rsidR="0034220F">
        <w:rPr>
          <w:rFonts w:ascii="Arial" w:hAnsi="Arial" w:cs="Arial"/>
          <w:color w:val="auto"/>
          <w:sz w:val="20"/>
          <w:szCs w:val="20"/>
        </w:rPr>
        <w:br/>
      </w:r>
    </w:p>
    <w:p w14:paraId="5332BC02" w14:textId="70BC303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t>
      </w:r>
      <w:r w:rsidR="00056228">
        <w:rPr>
          <w:rFonts w:ascii="Arial" w:hAnsi="Arial" w:cs="Arial"/>
          <w:color w:val="auto"/>
          <w:sz w:val="20"/>
          <w:szCs w:val="20"/>
        </w:rPr>
        <w:t xml:space="preserve">and or DCA Subcontractors </w:t>
      </w:r>
      <w:r w:rsidRPr="00EB749F">
        <w:rPr>
          <w:rFonts w:ascii="Arial" w:hAnsi="Arial" w:cs="Arial"/>
          <w:color w:val="auto"/>
          <w:sz w:val="20"/>
          <w:szCs w:val="20"/>
        </w:rPr>
        <w:t>must only contact Customers within HMRCs specified times and day, there is no requirement for Sunday provision unless specifically requested by HMRC.</w:t>
      </w:r>
      <w:r w:rsidR="0034220F">
        <w:rPr>
          <w:rFonts w:ascii="Arial" w:hAnsi="Arial" w:cs="Arial"/>
          <w:color w:val="auto"/>
          <w:sz w:val="20"/>
          <w:szCs w:val="20"/>
        </w:rPr>
        <w:br/>
      </w:r>
    </w:p>
    <w:p w14:paraId="5C637842" w14:textId="279C4AA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During certain periods of the year e.g. the Christmas period, HMRC may require a restriction on collection strategy activities </w:t>
      </w:r>
      <w:r w:rsidR="00550EE1">
        <w:rPr>
          <w:rFonts w:ascii="Arial" w:hAnsi="Arial" w:cs="Arial"/>
          <w:color w:val="auto"/>
          <w:sz w:val="20"/>
          <w:szCs w:val="20"/>
        </w:rPr>
        <w:t>and will advise the Supplier in writing</w:t>
      </w:r>
      <w:r w:rsidRPr="00EB749F">
        <w:rPr>
          <w:rFonts w:ascii="Arial" w:hAnsi="Arial" w:cs="Arial"/>
          <w:color w:val="auto"/>
          <w:sz w:val="20"/>
          <w:szCs w:val="20"/>
        </w:rPr>
        <w:t xml:space="preserve">– this is to ensure that the Supplier </w:t>
      </w:r>
      <w:r w:rsidR="00056228">
        <w:rPr>
          <w:rFonts w:ascii="Arial" w:hAnsi="Arial" w:cs="Arial"/>
          <w:color w:val="auto"/>
          <w:sz w:val="20"/>
          <w:szCs w:val="20"/>
        </w:rPr>
        <w:t xml:space="preserve">and the DCA Subcontractors are </w:t>
      </w:r>
      <w:r w:rsidRPr="00EB749F">
        <w:rPr>
          <w:rFonts w:ascii="Arial" w:hAnsi="Arial" w:cs="Arial"/>
          <w:color w:val="auto"/>
          <w:sz w:val="20"/>
          <w:szCs w:val="20"/>
        </w:rPr>
        <w:t xml:space="preserve">aligned to HMRCs internal </w:t>
      </w:r>
      <w:r w:rsidR="008D1059">
        <w:rPr>
          <w:rFonts w:ascii="Arial" w:hAnsi="Arial" w:cs="Arial"/>
          <w:color w:val="auto"/>
          <w:sz w:val="20"/>
          <w:szCs w:val="20"/>
        </w:rPr>
        <w:t>Debt</w:t>
      </w:r>
      <w:r w:rsidRPr="00EB749F">
        <w:rPr>
          <w:rFonts w:ascii="Arial" w:hAnsi="Arial" w:cs="Arial"/>
          <w:color w:val="auto"/>
          <w:sz w:val="20"/>
          <w:szCs w:val="20"/>
        </w:rPr>
        <w:t xml:space="preserve"> function.</w:t>
      </w:r>
      <w:r w:rsidR="0034220F">
        <w:rPr>
          <w:rFonts w:ascii="Arial" w:hAnsi="Arial" w:cs="Arial"/>
          <w:color w:val="auto"/>
          <w:sz w:val="20"/>
          <w:szCs w:val="20"/>
        </w:rPr>
        <w:br/>
      </w:r>
    </w:p>
    <w:p w14:paraId="6F096C84" w14:textId="2590119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its DCA </w:t>
      </w:r>
      <w:r w:rsidR="00550EE1">
        <w:rPr>
          <w:rFonts w:ascii="Arial" w:hAnsi="Arial" w:cs="Arial"/>
          <w:color w:val="auto"/>
          <w:sz w:val="20"/>
          <w:szCs w:val="20"/>
        </w:rPr>
        <w:t>Subcontractors</w:t>
      </w:r>
      <w:r w:rsidR="00505980">
        <w:rPr>
          <w:rFonts w:ascii="Arial" w:hAnsi="Arial" w:cs="Arial"/>
          <w:color w:val="auto"/>
          <w:sz w:val="20"/>
          <w:szCs w:val="20"/>
        </w:rPr>
        <w:t xml:space="preserve"> providing the HMRC Service</w:t>
      </w:r>
      <w:r w:rsidR="00550EE1">
        <w:rPr>
          <w:rFonts w:ascii="Arial" w:hAnsi="Arial" w:cs="Arial"/>
          <w:color w:val="auto"/>
          <w:sz w:val="20"/>
          <w:szCs w:val="20"/>
        </w:rPr>
        <w:t xml:space="preserve"> </w:t>
      </w:r>
      <w:r w:rsidRPr="00EB749F">
        <w:rPr>
          <w:rFonts w:ascii="Arial" w:hAnsi="Arial" w:cs="Arial"/>
          <w:color w:val="auto"/>
          <w:sz w:val="20"/>
          <w:szCs w:val="20"/>
        </w:rPr>
        <w:t>are available for inbound customer contact between the hours of:</w:t>
      </w:r>
    </w:p>
    <w:p w14:paraId="5794FD69" w14:textId="77777777" w:rsidR="0086092B" w:rsidRPr="00EB749F" w:rsidRDefault="0086092B" w:rsidP="002E53E0">
      <w:pPr>
        <w:pStyle w:val="Heading3"/>
        <w:numPr>
          <w:ilvl w:val="2"/>
          <w:numId w:val="62"/>
        </w:numPr>
        <w:rPr>
          <w:rFonts w:ascii="Arial" w:hAnsi="Arial" w:cs="Arial"/>
          <w:color w:val="auto"/>
          <w:sz w:val="20"/>
          <w:szCs w:val="20"/>
        </w:rPr>
      </w:pPr>
      <w:r w:rsidRPr="00EB749F">
        <w:rPr>
          <w:rFonts w:ascii="Arial" w:hAnsi="Arial" w:cs="Arial"/>
          <w:color w:val="auto"/>
          <w:sz w:val="20"/>
          <w:szCs w:val="20"/>
        </w:rPr>
        <w:t>08:00 - 20:00 Monday to Friday.</w:t>
      </w:r>
    </w:p>
    <w:p w14:paraId="09CA8FEC" w14:textId="7454F02B" w:rsidR="0086092B" w:rsidRPr="00EB749F" w:rsidRDefault="0086092B" w:rsidP="002E53E0">
      <w:pPr>
        <w:pStyle w:val="Heading3"/>
        <w:numPr>
          <w:ilvl w:val="2"/>
          <w:numId w:val="62"/>
        </w:numPr>
        <w:rPr>
          <w:rFonts w:ascii="Arial" w:hAnsi="Arial" w:cs="Arial"/>
          <w:color w:val="auto"/>
          <w:sz w:val="20"/>
          <w:szCs w:val="20"/>
        </w:rPr>
      </w:pPr>
      <w:r w:rsidRPr="00EB749F">
        <w:rPr>
          <w:rFonts w:ascii="Arial" w:hAnsi="Arial" w:cs="Arial"/>
          <w:color w:val="auto"/>
          <w:sz w:val="20"/>
          <w:szCs w:val="20"/>
        </w:rPr>
        <w:t>09:00 - 16:00 Saturday.</w:t>
      </w:r>
      <w:r w:rsidR="0034220F">
        <w:rPr>
          <w:rFonts w:ascii="Arial" w:hAnsi="Arial" w:cs="Arial"/>
          <w:color w:val="auto"/>
          <w:sz w:val="20"/>
          <w:szCs w:val="20"/>
        </w:rPr>
        <w:br/>
      </w:r>
    </w:p>
    <w:p w14:paraId="3AFFFDFE" w14:textId="798E90E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There must be no outbound contact with customers on Bank Holidays</w:t>
      </w:r>
      <w:r w:rsidR="0034220F">
        <w:rPr>
          <w:rFonts w:ascii="Arial" w:hAnsi="Arial" w:cs="Arial"/>
          <w:color w:val="auto"/>
          <w:sz w:val="20"/>
          <w:szCs w:val="20"/>
        </w:rPr>
        <w:br/>
      </w:r>
    </w:p>
    <w:p w14:paraId="09BFC807" w14:textId="101723D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no more than 5% of all inbound calls go unanswered at each DCA</w:t>
      </w:r>
      <w:r w:rsidR="00F40E92">
        <w:rPr>
          <w:rFonts w:ascii="Arial" w:hAnsi="Arial" w:cs="Arial"/>
          <w:color w:val="auto"/>
          <w:sz w:val="20"/>
          <w:szCs w:val="20"/>
        </w:rPr>
        <w:t xml:space="preserve"> Subcontractor</w:t>
      </w:r>
      <w:r w:rsidRPr="00EB749F">
        <w:rPr>
          <w:rFonts w:ascii="Arial" w:hAnsi="Arial" w:cs="Arial"/>
          <w:color w:val="auto"/>
          <w:sz w:val="20"/>
          <w:szCs w:val="20"/>
        </w:rPr>
        <w:t xml:space="preserve"> each calendar month,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34220F">
        <w:rPr>
          <w:rFonts w:ascii="Arial" w:hAnsi="Arial" w:cs="Arial"/>
          <w:color w:val="auto"/>
          <w:sz w:val="20"/>
          <w:szCs w:val="20"/>
        </w:rPr>
        <w:br/>
      </w:r>
    </w:p>
    <w:p w14:paraId="1D69645A" w14:textId="0C317D0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Supplier </w:t>
      </w:r>
      <w:r w:rsidR="00056228">
        <w:rPr>
          <w:rFonts w:ascii="Arial" w:hAnsi="Arial" w:cs="Arial"/>
          <w:color w:val="auto"/>
          <w:sz w:val="20"/>
          <w:szCs w:val="20"/>
        </w:rPr>
        <w:t xml:space="preserve">must </w:t>
      </w:r>
      <w:r w:rsidRPr="00EB749F">
        <w:rPr>
          <w:rFonts w:ascii="Arial" w:hAnsi="Arial" w:cs="Arial"/>
          <w:color w:val="auto"/>
          <w:sz w:val="20"/>
          <w:szCs w:val="20"/>
        </w:rPr>
        <w:t>monitor and report on the telephony performance of each DCA</w:t>
      </w:r>
      <w:r w:rsidR="00D54106">
        <w:rPr>
          <w:rFonts w:ascii="Arial" w:hAnsi="Arial" w:cs="Arial"/>
          <w:color w:val="auto"/>
          <w:sz w:val="20"/>
          <w:szCs w:val="20"/>
        </w:rPr>
        <w:t xml:space="preserve"> Subcontractor</w:t>
      </w:r>
      <w:r w:rsidRPr="00EB749F">
        <w:rPr>
          <w:rFonts w:ascii="Arial" w:hAnsi="Arial" w:cs="Arial"/>
          <w:color w:val="auto"/>
          <w:sz w:val="20"/>
          <w:szCs w:val="20"/>
        </w:rPr>
        <w:t xml:space="preserve"> and must ensure that results are reported at the end of the month for each DCA</w:t>
      </w:r>
      <w:r w:rsidR="00D54106">
        <w:rPr>
          <w:rFonts w:ascii="Arial" w:hAnsi="Arial" w:cs="Arial"/>
          <w:color w:val="auto"/>
          <w:sz w:val="20"/>
          <w:szCs w:val="20"/>
        </w:rPr>
        <w:t xml:space="preserve"> Subcontractor</w:t>
      </w:r>
      <w:r w:rsidRPr="00EB749F">
        <w:rPr>
          <w:rFonts w:ascii="Arial" w:hAnsi="Arial" w:cs="Arial"/>
          <w:color w:val="auto"/>
          <w:sz w:val="20"/>
          <w:szCs w:val="20"/>
        </w:rPr>
        <w:t xml:space="preserve">. That monthly report must Include:  </w:t>
      </w:r>
    </w:p>
    <w:p w14:paraId="6F3B7FD3"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 xml:space="preserve">Number of calls received. </w:t>
      </w:r>
    </w:p>
    <w:p w14:paraId="58A3A528"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Number of calls not answered (abandoned).</w:t>
      </w:r>
    </w:p>
    <w:p w14:paraId="1903D1C4"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The abandoned call rate as a percentage.</w:t>
      </w:r>
    </w:p>
    <w:p w14:paraId="429304B3"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The average length of time to answer a call.</w:t>
      </w:r>
    </w:p>
    <w:p w14:paraId="1D281F38" w14:textId="1590C733"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 xml:space="preserve">The average time to answer inbound calls. </w:t>
      </w:r>
      <w:r w:rsidR="0034220F">
        <w:rPr>
          <w:rFonts w:ascii="Arial" w:hAnsi="Arial" w:cs="Arial"/>
          <w:color w:val="auto"/>
          <w:sz w:val="20"/>
          <w:szCs w:val="20"/>
        </w:rPr>
        <w:br/>
      </w:r>
    </w:p>
    <w:p w14:paraId="2742792B" w14:textId="5D9C30A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the average speed to answer inbound calls at each DCA</w:t>
      </w:r>
      <w:r w:rsidR="00D54106">
        <w:rPr>
          <w:rFonts w:ascii="Arial" w:hAnsi="Arial" w:cs="Arial"/>
          <w:color w:val="auto"/>
          <w:sz w:val="20"/>
          <w:szCs w:val="20"/>
        </w:rPr>
        <w:t xml:space="preserve"> Subcontractor</w:t>
      </w:r>
      <w:r w:rsidRPr="00EB749F">
        <w:rPr>
          <w:rFonts w:ascii="Arial" w:hAnsi="Arial" w:cs="Arial"/>
          <w:color w:val="auto"/>
          <w:sz w:val="20"/>
          <w:szCs w:val="20"/>
        </w:rPr>
        <w:t xml:space="preserve"> is within 5 minutes at all times,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i.e. callers must not be waiting on average more than 5 minutes for calls to be answered. Results to be reported on a monthly basis as per para 6.3.10</w:t>
      </w:r>
      <w:r w:rsidR="0034220F">
        <w:rPr>
          <w:rFonts w:ascii="Arial" w:hAnsi="Arial" w:cs="Arial"/>
          <w:color w:val="auto"/>
          <w:sz w:val="20"/>
          <w:szCs w:val="20"/>
        </w:rPr>
        <w:br/>
      </w:r>
    </w:p>
    <w:p w14:paraId="3C2F2796" w14:textId="145BE81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w:t>
      </w:r>
      <w:r w:rsidR="00F40E92">
        <w:rPr>
          <w:rFonts w:ascii="Arial" w:hAnsi="Arial" w:cs="Arial"/>
          <w:color w:val="auto"/>
          <w:sz w:val="20"/>
          <w:szCs w:val="20"/>
        </w:rPr>
        <w:t>DCA Subcontractors</w:t>
      </w:r>
      <w:r w:rsidRPr="00EB749F">
        <w:rPr>
          <w:rFonts w:ascii="Arial" w:hAnsi="Arial" w:cs="Arial"/>
          <w:color w:val="auto"/>
          <w:sz w:val="20"/>
          <w:szCs w:val="20"/>
        </w:rPr>
        <w:t xml:space="preserve"> interact with Customer </w:t>
      </w:r>
      <w:r w:rsidR="008D1059">
        <w:rPr>
          <w:rFonts w:ascii="Arial" w:hAnsi="Arial" w:cs="Arial"/>
          <w:color w:val="auto"/>
          <w:sz w:val="20"/>
          <w:szCs w:val="20"/>
        </w:rPr>
        <w:t>Approve</w:t>
      </w:r>
      <w:r w:rsidRPr="00EB749F">
        <w:rPr>
          <w:rFonts w:ascii="Arial" w:hAnsi="Arial" w:cs="Arial"/>
          <w:color w:val="auto"/>
          <w:sz w:val="20"/>
          <w:szCs w:val="20"/>
        </w:rPr>
        <w:t>d/authorised 3rd parties as per HMRCs guidance.</w:t>
      </w:r>
      <w:r w:rsidR="0034220F">
        <w:rPr>
          <w:rFonts w:ascii="Arial" w:hAnsi="Arial" w:cs="Arial"/>
          <w:color w:val="auto"/>
          <w:sz w:val="20"/>
          <w:szCs w:val="20"/>
        </w:rPr>
        <w:br/>
      </w:r>
    </w:p>
    <w:p w14:paraId="780E6B79" w14:textId="146BEEF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At the request of HMRC, the Supplier must stop collection on any urgent </w:t>
      </w:r>
      <w:r w:rsidR="00D30C44">
        <w:rPr>
          <w:rFonts w:ascii="Arial" w:hAnsi="Arial" w:cs="Arial"/>
          <w:color w:val="auto"/>
          <w:sz w:val="20"/>
          <w:szCs w:val="20"/>
        </w:rPr>
        <w:t>Account</w:t>
      </w:r>
      <w:r w:rsidRPr="00EB749F">
        <w:rPr>
          <w:rFonts w:ascii="Arial" w:hAnsi="Arial" w:cs="Arial"/>
          <w:color w:val="auto"/>
          <w:sz w:val="20"/>
          <w:szCs w:val="20"/>
        </w:rPr>
        <w:t xml:space="preserve">s within one </w:t>
      </w:r>
      <w:r w:rsidR="00B34398">
        <w:rPr>
          <w:rFonts w:ascii="Arial" w:hAnsi="Arial" w:cs="Arial"/>
          <w:color w:val="auto"/>
          <w:sz w:val="20"/>
          <w:szCs w:val="20"/>
        </w:rPr>
        <w:t>Working Day</w:t>
      </w:r>
      <w:r w:rsidRPr="00EB749F">
        <w:rPr>
          <w:rFonts w:ascii="Arial" w:hAnsi="Arial" w:cs="Arial"/>
          <w:color w:val="auto"/>
          <w:sz w:val="20"/>
          <w:szCs w:val="20"/>
        </w:rPr>
        <w:t xml:space="preserve"> of the request,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This requirement is separate and in addition to para 8.2.4 below.</w:t>
      </w:r>
    </w:p>
    <w:p w14:paraId="5C3DF3D2" w14:textId="77777777" w:rsidR="0086092B" w:rsidRPr="00EB749F" w:rsidRDefault="0086092B" w:rsidP="0086092B">
      <w:pPr>
        <w:rPr>
          <w:rFonts w:ascii="Arial" w:hAnsi="Arial" w:cs="Arial"/>
        </w:rPr>
      </w:pPr>
    </w:p>
    <w:p w14:paraId="0702FA6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3" w:name="_Toc77267868"/>
      <w:r w:rsidRPr="00EB749F">
        <w:rPr>
          <w:rFonts w:ascii="Arial" w:hAnsi="Arial" w:cs="Arial"/>
          <w:color w:val="auto"/>
        </w:rPr>
        <w:t>As a result of Customer Contact</w:t>
      </w:r>
      <w:bookmarkEnd w:id="113"/>
    </w:p>
    <w:p w14:paraId="184CEF34" w14:textId="24E4850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w:t>
      </w:r>
      <w:r w:rsidR="007D24D7">
        <w:rPr>
          <w:rFonts w:ascii="Arial" w:hAnsi="Arial" w:cs="Arial"/>
          <w:color w:val="auto"/>
          <w:sz w:val="20"/>
          <w:szCs w:val="20"/>
        </w:rPr>
        <w:t xml:space="preserve">DCA Subcontractor </w:t>
      </w:r>
      <w:r w:rsidRPr="00EB749F">
        <w:rPr>
          <w:rFonts w:ascii="Arial" w:hAnsi="Arial" w:cs="Arial"/>
          <w:color w:val="auto"/>
          <w:sz w:val="20"/>
          <w:szCs w:val="20"/>
        </w:rPr>
        <w:t xml:space="preserve">s must have the ability to suspend, hold, withdraw or cease collection on </w:t>
      </w:r>
      <w:r w:rsidR="00D30C44">
        <w:rPr>
          <w:rFonts w:ascii="Arial" w:hAnsi="Arial" w:cs="Arial"/>
          <w:color w:val="auto"/>
          <w:sz w:val="20"/>
          <w:szCs w:val="20"/>
        </w:rPr>
        <w:t>Account</w:t>
      </w:r>
      <w:r w:rsidRPr="00EB749F">
        <w:rPr>
          <w:rFonts w:ascii="Arial" w:hAnsi="Arial" w:cs="Arial"/>
          <w:color w:val="auto"/>
          <w:sz w:val="20"/>
          <w:szCs w:val="20"/>
        </w:rPr>
        <w:t>s as agreed with HMRC.</w:t>
      </w:r>
      <w:r w:rsidR="0034220F">
        <w:rPr>
          <w:rFonts w:ascii="Arial" w:hAnsi="Arial" w:cs="Arial"/>
          <w:color w:val="auto"/>
          <w:sz w:val="20"/>
          <w:szCs w:val="20"/>
        </w:rPr>
        <w:br/>
      </w:r>
    </w:p>
    <w:p w14:paraId="5A8150B1" w14:textId="54403EB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appropriate and according to the Customers circumstances, the </w:t>
      </w:r>
      <w:r w:rsidR="00F40E92">
        <w:rPr>
          <w:rFonts w:ascii="Arial" w:hAnsi="Arial" w:cs="Arial"/>
          <w:color w:val="auto"/>
          <w:sz w:val="20"/>
          <w:szCs w:val="20"/>
        </w:rPr>
        <w:t xml:space="preserve">DCA Subcontractors </w:t>
      </w:r>
      <w:r w:rsidRPr="00EB749F">
        <w:rPr>
          <w:rFonts w:ascii="Arial" w:hAnsi="Arial" w:cs="Arial"/>
          <w:color w:val="auto"/>
          <w:sz w:val="20"/>
          <w:szCs w:val="20"/>
        </w:rPr>
        <w:t xml:space="preserve">are required to close </w:t>
      </w:r>
      <w:r w:rsidR="00D30C44">
        <w:rPr>
          <w:rFonts w:ascii="Arial" w:hAnsi="Arial" w:cs="Arial"/>
          <w:color w:val="auto"/>
          <w:sz w:val="20"/>
          <w:szCs w:val="20"/>
        </w:rPr>
        <w:t>Account</w:t>
      </w:r>
      <w:r w:rsidRPr="00EB749F">
        <w:rPr>
          <w:rFonts w:ascii="Arial" w:hAnsi="Arial" w:cs="Arial"/>
          <w:color w:val="auto"/>
          <w:sz w:val="20"/>
          <w:szCs w:val="20"/>
        </w:rPr>
        <w:t xml:space="preserve">s and return to HMRC using the agreed Closure Codes. </w:t>
      </w:r>
      <w:r w:rsidR="0034220F">
        <w:rPr>
          <w:rFonts w:ascii="Arial" w:hAnsi="Arial" w:cs="Arial"/>
          <w:color w:val="auto"/>
          <w:sz w:val="20"/>
          <w:szCs w:val="20"/>
        </w:rPr>
        <w:br/>
      </w:r>
    </w:p>
    <w:p w14:paraId="2E0175FC" w14:textId="3FB31C5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w:t>
      </w:r>
      <w:r w:rsidR="00F40E92">
        <w:rPr>
          <w:rFonts w:ascii="Arial" w:hAnsi="Arial" w:cs="Arial"/>
          <w:color w:val="auto"/>
          <w:sz w:val="20"/>
          <w:szCs w:val="20"/>
        </w:rPr>
        <w:t>DCA Subcontractors</w:t>
      </w:r>
      <w:r w:rsidRPr="00EB749F">
        <w:rPr>
          <w:rFonts w:ascii="Arial" w:hAnsi="Arial" w:cs="Arial"/>
          <w:color w:val="auto"/>
          <w:sz w:val="20"/>
          <w:szCs w:val="20"/>
        </w:rPr>
        <w:t xml:space="preserve"> are able to distinguish between a vulnerable Customer and one in financial hardship and treat the circumstances according to HMRC’s guidance.</w:t>
      </w:r>
      <w:r w:rsidR="0034220F">
        <w:rPr>
          <w:rFonts w:ascii="Arial" w:hAnsi="Arial" w:cs="Arial"/>
          <w:color w:val="auto"/>
          <w:sz w:val="20"/>
          <w:szCs w:val="20"/>
        </w:rPr>
        <w:br/>
      </w:r>
    </w:p>
    <w:p w14:paraId="09181CAB" w14:textId="55532D5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collection is ceased immediately by the </w:t>
      </w:r>
      <w:r w:rsidR="00F40E92">
        <w:rPr>
          <w:rFonts w:ascii="Arial" w:hAnsi="Arial" w:cs="Arial"/>
          <w:color w:val="auto"/>
          <w:sz w:val="20"/>
          <w:szCs w:val="20"/>
        </w:rPr>
        <w:t>DCA Subcontractor</w:t>
      </w:r>
      <w:r w:rsidRPr="00EB749F">
        <w:rPr>
          <w:rFonts w:ascii="Arial" w:hAnsi="Arial" w:cs="Arial"/>
          <w:color w:val="auto"/>
          <w:sz w:val="20"/>
          <w:szCs w:val="20"/>
        </w:rPr>
        <w:t xml:space="preserve"> and return the </w:t>
      </w:r>
      <w:r w:rsidR="00D30C44">
        <w:rPr>
          <w:rFonts w:ascii="Arial" w:hAnsi="Arial" w:cs="Arial"/>
          <w:color w:val="auto"/>
          <w:sz w:val="20"/>
          <w:szCs w:val="20"/>
        </w:rPr>
        <w:t>Account</w:t>
      </w:r>
      <w:r w:rsidRPr="00EB749F">
        <w:rPr>
          <w:rFonts w:ascii="Arial" w:hAnsi="Arial" w:cs="Arial"/>
          <w:color w:val="auto"/>
          <w:sz w:val="20"/>
          <w:szCs w:val="20"/>
        </w:rPr>
        <w:t xml:space="preserve"> where:</w:t>
      </w:r>
    </w:p>
    <w:p w14:paraId="7D10709C" w14:textId="41A45EA4" w:rsidR="0086092B" w:rsidRPr="00EB749F" w:rsidRDefault="0086092B" w:rsidP="002E53E0">
      <w:pPr>
        <w:pStyle w:val="ListParagraph"/>
        <w:numPr>
          <w:ilvl w:val="0"/>
          <w:numId w:val="44"/>
        </w:numPr>
        <w:spacing w:after="0" w:line="240" w:lineRule="auto"/>
        <w:ind w:left="1080"/>
        <w:contextualSpacing w:val="0"/>
        <w:rPr>
          <w:rFonts w:ascii="Arial" w:eastAsiaTheme="majorEastAsia" w:hAnsi="Arial" w:cs="Arial"/>
          <w:sz w:val="20"/>
          <w:szCs w:val="20"/>
        </w:rPr>
      </w:pPr>
      <w:r w:rsidRPr="00EB749F">
        <w:rPr>
          <w:rFonts w:ascii="Arial" w:eastAsiaTheme="majorEastAsia" w:hAnsi="Arial" w:cs="Arial"/>
          <w:sz w:val="20"/>
          <w:szCs w:val="20"/>
        </w:rPr>
        <w:t>a DCA</w:t>
      </w:r>
      <w:r w:rsidR="00F40E92">
        <w:rPr>
          <w:rFonts w:ascii="Arial" w:eastAsiaTheme="majorEastAsia" w:hAnsi="Arial" w:cs="Arial"/>
          <w:sz w:val="20"/>
          <w:szCs w:val="20"/>
        </w:rPr>
        <w:t xml:space="preserve"> Subcontractor</w:t>
      </w:r>
      <w:r w:rsidRPr="00EB749F">
        <w:rPr>
          <w:rFonts w:ascii="Arial" w:eastAsiaTheme="majorEastAsia" w:hAnsi="Arial" w:cs="Arial"/>
          <w:sz w:val="20"/>
          <w:szCs w:val="20"/>
        </w:rPr>
        <w:t xml:space="preserve"> verifies with the Customer that a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management company is dealing with the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or</w:t>
      </w:r>
    </w:p>
    <w:p w14:paraId="7ABCFC1E" w14:textId="600BF41D" w:rsidR="0086092B" w:rsidRPr="00EB749F" w:rsidRDefault="0086092B" w:rsidP="002E53E0">
      <w:pPr>
        <w:pStyle w:val="ListParagraph"/>
        <w:numPr>
          <w:ilvl w:val="0"/>
          <w:numId w:val="44"/>
        </w:numPr>
        <w:ind w:left="1080"/>
        <w:rPr>
          <w:rFonts w:ascii="Arial" w:hAnsi="Arial" w:cs="Arial"/>
          <w:sz w:val="20"/>
          <w:szCs w:val="20"/>
        </w:rPr>
      </w:pPr>
      <w:r w:rsidRPr="00EB749F">
        <w:rPr>
          <w:rFonts w:ascii="Arial" w:eastAsiaTheme="majorEastAsia" w:hAnsi="Arial" w:cs="Arial"/>
          <w:sz w:val="20"/>
          <w:szCs w:val="20"/>
        </w:rPr>
        <w:t>a DCA</w:t>
      </w:r>
      <w:r w:rsidR="00F40E92">
        <w:rPr>
          <w:rFonts w:ascii="Arial" w:eastAsiaTheme="majorEastAsia" w:hAnsi="Arial" w:cs="Arial"/>
          <w:sz w:val="20"/>
          <w:szCs w:val="20"/>
        </w:rPr>
        <w:t xml:space="preserve"> Subcontractor</w:t>
      </w:r>
      <w:r w:rsidRPr="00EB749F">
        <w:rPr>
          <w:rFonts w:ascii="Arial" w:eastAsiaTheme="majorEastAsia" w:hAnsi="Arial" w:cs="Arial"/>
          <w:sz w:val="20"/>
          <w:szCs w:val="20"/>
        </w:rPr>
        <w:t xml:space="preserve"> receives a communication from a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management company making an offer on behalf of the Customer</w:t>
      </w:r>
    </w:p>
    <w:p w14:paraId="3F20F705" w14:textId="72FF467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Supplier must ensure that collection is ceased immediately by the </w:t>
      </w:r>
      <w:r w:rsidR="00F40E92">
        <w:rPr>
          <w:rFonts w:ascii="Arial" w:hAnsi="Arial" w:cs="Arial"/>
          <w:color w:val="auto"/>
          <w:sz w:val="20"/>
          <w:szCs w:val="20"/>
        </w:rPr>
        <w:t>DCA Subcontractor</w:t>
      </w:r>
      <w:r w:rsidRPr="00EB749F">
        <w:rPr>
          <w:rFonts w:ascii="Arial" w:hAnsi="Arial" w:cs="Arial"/>
          <w:color w:val="auto"/>
          <w:sz w:val="20"/>
          <w:szCs w:val="20"/>
        </w:rPr>
        <w:t xml:space="preserve"> for identified deceased cases and return the </w:t>
      </w:r>
      <w:r w:rsidR="00D30C44">
        <w:rPr>
          <w:rFonts w:ascii="Arial" w:hAnsi="Arial" w:cs="Arial"/>
          <w:color w:val="auto"/>
          <w:sz w:val="20"/>
          <w:szCs w:val="20"/>
        </w:rPr>
        <w:t>Account</w:t>
      </w:r>
      <w:r w:rsidRPr="00EB749F">
        <w:rPr>
          <w:rFonts w:ascii="Arial" w:hAnsi="Arial" w:cs="Arial"/>
          <w:color w:val="auto"/>
          <w:sz w:val="20"/>
          <w:szCs w:val="20"/>
        </w:rPr>
        <w:t xml:space="preserve"> to HMRC using the agreed Closure Code</w:t>
      </w:r>
      <w:r w:rsidR="0034220F">
        <w:rPr>
          <w:rFonts w:ascii="Arial" w:hAnsi="Arial" w:cs="Arial"/>
          <w:color w:val="auto"/>
          <w:sz w:val="20"/>
          <w:szCs w:val="20"/>
        </w:rPr>
        <w:br/>
      </w:r>
    </w:p>
    <w:p w14:paraId="6EB158D9" w14:textId="25931E5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the DCA</w:t>
      </w:r>
      <w:r w:rsidR="00F40E92">
        <w:rPr>
          <w:rFonts w:ascii="Arial" w:hAnsi="Arial" w:cs="Arial"/>
          <w:color w:val="auto"/>
          <w:sz w:val="20"/>
          <w:szCs w:val="20"/>
        </w:rPr>
        <w:t xml:space="preserve"> Subcontractor</w:t>
      </w:r>
      <w:r w:rsidRPr="00EB749F">
        <w:rPr>
          <w:rFonts w:ascii="Arial" w:hAnsi="Arial" w:cs="Arial"/>
          <w:color w:val="auto"/>
          <w:sz w:val="20"/>
          <w:szCs w:val="20"/>
        </w:rPr>
        <w:t xml:space="preserve">s must </w:t>
      </w:r>
      <w:r w:rsidR="00752B46">
        <w:rPr>
          <w:rFonts w:ascii="Arial" w:hAnsi="Arial" w:cs="Arial"/>
          <w:color w:val="auto"/>
          <w:sz w:val="20"/>
          <w:szCs w:val="20"/>
        </w:rPr>
        <w:t xml:space="preserve">where required </w:t>
      </w:r>
      <w:r w:rsidRPr="00EB749F">
        <w:rPr>
          <w:rFonts w:ascii="Arial" w:hAnsi="Arial" w:cs="Arial"/>
          <w:color w:val="auto"/>
          <w:sz w:val="20"/>
          <w:szCs w:val="20"/>
        </w:rPr>
        <w:t xml:space="preserve">raise a query electronically/online with HMRC and for HMRC to respond electronically via </w:t>
      </w:r>
      <w:r w:rsidR="00A51812">
        <w:rPr>
          <w:rFonts w:ascii="Arial" w:hAnsi="Arial" w:cs="Arial"/>
          <w:color w:val="auto"/>
          <w:sz w:val="20"/>
          <w:szCs w:val="20"/>
        </w:rPr>
        <w:t xml:space="preserve">the Buyer </w:t>
      </w:r>
      <w:r w:rsidRPr="00EB749F">
        <w:rPr>
          <w:rFonts w:ascii="Arial" w:hAnsi="Arial" w:cs="Arial"/>
          <w:color w:val="auto"/>
          <w:sz w:val="20"/>
          <w:szCs w:val="20"/>
        </w:rPr>
        <w:t>portal.</w:t>
      </w:r>
      <w:r w:rsidR="0034220F">
        <w:rPr>
          <w:rFonts w:ascii="Arial" w:hAnsi="Arial" w:cs="Arial"/>
          <w:color w:val="auto"/>
          <w:sz w:val="20"/>
          <w:szCs w:val="20"/>
        </w:rPr>
        <w:br/>
      </w:r>
    </w:p>
    <w:p w14:paraId="24AA7B76" w14:textId="4396298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the DCA</w:t>
      </w:r>
      <w:r w:rsidR="00F40E92">
        <w:rPr>
          <w:rFonts w:ascii="Arial" w:hAnsi="Arial" w:cs="Arial"/>
          <w:color w:val="auto"/>
          <w:sz w:val="20"/>
          <w:szCs w:val="20"/>
        </w:rPr>
        <w:t xml:space="preserve"> Subcontractor</w:t>
      </w:r>
      <w:r w:rsidRPr="00EB749F">
        <w:rPr>
          <w:rFonts w:ascii="Arial" w:hAnsi="Arial" w:cs="Arial"/>
          <w:color w:val="auto"/>
          <w:sz w:val="20"/>
          <w:szCs w:val="20"/>
        </w:rPr>
        <w:t xml:space="preserve">s enter queries on to the </w:t>
      </w:r>
      <w:r w:rsidR="00C82C59">
        <w:rPr>
          <w:rFonts w:ascii="Arial" w:hAnsi="Arial" w:cs="Arial"/>
          <w:color w:val="auto"/>
          <w:sz w:val="20"/>
          <w:szCs w:val="20"/>
        </w:rPr>
        <w:t>Buyer P</w:t>
      </w:r>
      <w:r w:rsidRPr="00EB749F">
        <w:rPr>
          <w:rFonts w:ascii="Arial" w:hAnsi="Arial" w:cs="Arial"/>
          <w:color w:val="auto"/>
          <w:sz w:val="20"/>
          <w:szCs w:val="20"/>
        </w:rPr>
        <w:t xml:space="preserve">ortal within 3 </w:t>
      </w:r>
      <w:r w:rsidR="00B34398">
        <w:rPr>
          <w:rFonts w:ascii="Arial" w:hAnsi="Arial" w:cs="Arial"/>
          <w:color w:val="auto"/>
          <w:sz w:val="20"/>
          <w:szCs w:val="20"/>
        </w:rPr>
        <w:t>Working Day</w:t>
      </w:r>
      <w:r w:rsidRPr="00EB749F">
        <w:rPr>
          <w:rFonts w:ascii="Arial" w:hAnsi="Arial" w:cs="Arial"/>
          <w:color w:val="auto"/>
          <w:sz w:val="20"/>
          <w:szCs w:val="20"/>
        </w:rPr>
        <w:t xml:space="preserve">s of contact with the Customer,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34220F">
        <w:rPr>
          <w:rFonts w:ascii="Arial" w:hAnsi="Arial" w:cs="Arial"/>
          <w:color w:val="auto"/>
          <w:sz w:val="20"/>
          <w:szCs w:val="20"/>
        </w:rPr>
        <w:br/>
      </w:r>
    </w:p>
    <w:p w14:paraId="3B4F36CF" w14:textId="04E3767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the DCA</w:t>
      </w:r>
      <w:r w:rsidR="00F40E92">
        <w:rPr>
          <w:rFonts w:ascii="Arial" w:hAnsi="Arial" w:cs="Arial"/>
          <w:color w:val="auto"/>
          <w:sz w:val="20"/>
          <w:szCs w:val="20"/>
        </w:rPr>
        <w:t xml:space="preserve"> Subcontractor</w:t>
      </w:r>
      <w:r w:rsidRPr="00EB749F">
        <w:rPr>
          <w:rFonts w:ascii="Arial" w:hAnsi="Arial" w:cs="Arial"/>
          <w:color w:val="auto"/>
          <w:sz w:val="20"/>
          <w:szCs w:val="20"/>
        </w:rPr>
        <w:t xml:space="preserve">s take appropriate action to updates provided by HMRC </w:t>
      </w:r>
      <w:r w:rsidR="007459AB">
        <w:rPr>
          <w:rFonts w:ascii="Arial" w:hAnsi="Arial" w:cs="Arial"/>
          <w:color w:val="auto"/>
          <w:sz w:val="20"/>
          <w:szCs w:val="20"/>
        </w:rPr>
        <w:t>about</w:t>
      </w:r>
      <w:r w:rsidRPr="00EB749F">
        <w:rPr>
          <w:rFonts w:ascii="Arial" w:hAnsi="Arial" w:cs="Arial"/>
          <w:color w:val="auto"/>
          <w:sz w:val="20"/>
          <w:szCs w:val="20"/>
        </w:rPr>
        <w:t xml:space="preserve"> Customer queries within 5 </w:t>
      </w:r>
      <w:r w:rsidR="007459AB">
        <w:rPr>
          <w:rFonts w:ascii="Arial" w:hAnsi="Arial" w:cs="Arial"/>
          <w:color w:val="auto"/>
          <w:sz w:val="20"/>
          <w:szCs w:val="20"/>
        </w:rPr>
        <w:t>W</w:t>
      </w:r>
      <w:r w:rsidRPr="00EB749F">
        <w:rPr>
          <w:rFonts w:ascii="Arial" w:hAnsi="Arial" w:cs="Arial"/>
          <w:color w:val="auto"/>
          <w:sz w:val="20"/>
          <w:szCs w:val="20"/>
        </w:rPr>
        <w:t xml:space="preserve">orking </w:t>
      </w:r>
      <w:r w:rsidR="007459AB">
        <w:rPr>
          <w:rFonts w:ascii="Arial" w:hAnsi="Arial" w:cs="Arial"/>
          <w:color w:val="auto"/>
          <w:sz w:val="20"/>
          <w:szCs w:val="20"/>
        </w:rPr>
        <w:t>D</w:t>
      </w:r>
      <w:r w:rsidRPr="00EB749F">
        <w:rPr>
          <w:rFonts w:ascii="Arial" w:hAnsi="Arial" w:cs="Arial"/>
          <w:color w:val="auto"/>
          <w:sz w:val="20"/>
          <w:szCs w:val="20"/>
        </w:rPr>
        <w:t xml:space="preserve">ays of receipt of query response,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1420FA">
        <w:rPr>
          <w:rFonts w:ascii="Arial" w:hAnsi="Arial" w:cs="Arial"/>
          <w:color w:val="auto"/>
          <w:sz w:val="20"/>
          <w:szCs w:val="20"/>
        </w:rPr>
        <w:t xml:space="preserve">Appropriate actions means </w:t>
      </w:r>
      <w:r w:rsidRPr="00EB749F">
        <w:rPr>
          <w:rFonts w:ascii="Arial" w:hAnsi="Arial" w:cs="Arial"/>
          <w:color w:val="auto"/>
          <w:sz w:val="20"/>
          <w:szCs w:val="20"/>
        </w:rPr>
        <w:t>contacting the Customer to pursue an outstanding balance; closing and returning the case to HMRC if there is no balance; or, if there is a balance, further action is inappropriate</w:t>
      </w:r>
      <w:r w:rsidR="0092361E">
        <w:rPr>
          <w:rFonts w:ascii="Arial" w:hAnsi="Arial" w:cs="Arial"/>
          <w:color w:val="auto"/>
          <w:sz w:val="20"/>
          <w:szCs w:val="20"/>
        </w:rPr>
        <w:t xml:space="preserve"> </w:t>
      </w:r>
      <w:r w:rsidR="00D1184E">
        <w:rPr>
          <w:rFonts w:ascii="Arial" w:hAnsi="Arial" w:cs="Arial"/>
          <w:color w:val="auto"/>
          <w:sz w:val="20"/>
          <w:szCs w:val="20"/>
        </w:rPr>
        <w:t>and Collection should cease</w:t>
      </w:r>
      <w:r w:rsidR="00042778">
        <w:rPr>
          <w:rFonts w:ascii="Arial" w:hAnsi="Arial" w:cs="Arial"/>
          <w:color w:val="auto"/>
          <w:sz w:val="20"/>
          <w:szCs w:val="20"/>
        </w:rPr>
        <w:t xml:space="preserve"> </w:t>
      </w:r>
      <w:r w:rsidR="0092361E">
        <w:rPr>
          <w:rFonts w:ascii="Arial" w:hAnsi="Arial" w:cs="Arial"/>
          <w:color w:val="auto"/>
          <w:sz w:val="20"/>
          <w:szCs w:val="20"/>
        </w:rPr>
        <w:t>at that point in time or</w:t>
      </w:r>
      <w:r w:rsidR="00742AAC">
        <w:rPr>
          <w:rFonts w:ascii="Arial" w:hAnsi="Arial" w:cs="Arial"/>
          <w:color w:val="auto"/>
          <w:sz w:val="20"/>
          <w:szCs w:val="20"/>
        </w:rPr>
        <w:t xml:space="preserve"> the Debt should be returned</w:t>
      </w:r>
      <w:r w:rsidR="00042778">
        <w:rPr>
          <w:rFonts w:ascii="Arial" w:hAnsi="Arial" w:cs="Arial"/>
          <w:color w:val="auto"/>
          <w:sz w:val="20"/>
          <w:szCs w:val="20"/>
        </w:rPr>
        <w:t xml:space="preserve"> to HMRC.</w:t>
      </w:r>
    </w:p>
    <w:p w14:paraId="68F66DFA" w14:textId="49B8F668" w:rsidR="0086092B" w:rsidRPr="00EB749F" w:rsidRDefault="0086092B" w:rsidP="002E53E0">
      <w:pPr>
        <w:pStyle w:val="ListParagraph"/>
        <w:numPr>
          <w:ilvl w:val="0"/>
          <w:numId w:val="74"/>
        </w:numPr>
        <w:rPr>
          <w:rFonts w:ascii="Arial" w:hAnsi="Arial" w:cs="Arial"/>
          <w:bCs/>
          <w:sz w:val="20"/>
          <w:szCs w:val="20"/>
        </w:rPr>
      </w:pPr>
      <w:r w:rsidRPr="00EB749F">
        <w:rPr>
          <w:rFonts w:ascii="Arial" w:hAnsi="Arial" w:cs="Arial"/>
          <w:bCs/>
          <w:sz w:val="20"/>
          <w:szCs w:val="20"/>
        </w:rPr>
        <w:t xml:space="preserve">Where the Supplier has a manual assurance process: 85% of Query updates received from HMRC to be actioned within 5 </w:t>
      </w:r>
      <w:r w:rsidR="00B34398">
        <w:rPr>
          <w:rFonts w:ascii="Arial" w:hAnsi="Arial" w:cs="Arial"/>
          <w:bCs/>
          <w:sz w:val="20"/>
          <w:szCs w:val="20"/>
        </w:rPr>
        <w:t>Working Day</w:t>
      </w:r>
      <w:r w:rsidRPr="00EB749F">
        <w:rPr>
          <w:rFonts w:ascii="Arial" w:hAnsi="Arial" w:cs="Arial"/>
          <w:bCs/>
          <w:sz w:val="20"/>
          <w:szCs w:val="20"/>
        </w:rPr>
        <w:t xml:space="preserve">s each month. This can be a random sample or included as part of the </w:t>
      </w:r>
      <w:r w:rsidR="00D30C44">
        <w:rPr>
          <w:rFonts w:ascii="Arial" w:hAnsi="Arial" w:cs="Arial"/>
          <w:bCs/>
          <w:sz w:val="20"/>
          <w:szCs w:val="20"/>
        </w:rPr>
        <w:t>Account</w:t>
      </w:r>
      <w:r w:rsidRPr="00EB749F">
        <w:rPr>
          <w:rFonts w:ascii="Arial" w:hAnsi="Arial" w:cs="Arial"/>
          <w:bCs/>
          <w:sz w:val="20"/>
          <w:szCs w:val="20"/>
        </w:rPr>
        <w:t xml:space="preserve"> audit detailed at para 10.4.2 where a query is identified as part of that audit.</w:t>
      </w:r>
    </w:p>
    <w:p w14:paraId="50E5F44C" w14:textId="3A14663D" w:rsidR="0086092B" w:rsidRPr="00EB749F" w:rsidRDefault="0086092B" w:rsidP="002E53E0">
      <w:pPr>
        <w:pStyle w:val="Heading3"/>
        <w:numPr>
          <w:ilvl w:val="0"/>
          <w:numId w:val="74"/>
        </w:numPr>
        <w:rPr>
          <w:rFonts w:ascii="Arial" w:hAnsi="Arial" w:cs="Arial"/>
          <w:bCs/>
          <w:color w:val="auto"/>
          <w:sz w:val="20"/>
          <w:szCs w:val="20"/>
        </w:rPr>
      </w:pPr>
      <w:r w:rsidRPr="00EB749F">
        <w:rPr>
          <w:rFonts w:ascii="Arial" w:hAnsi="Arial" w:cs="Arial"/>
          <w:bCs/>
          <w:color w:val="auto"/>
          <w:sz w:val="20"/>
          <w:szCs w:val="20"/>
        </w:rPr>
        <w:t xml:space="preserve">Where the Supplier has an automated assurance process: 90% of Query updates received from HMRC to be actioned within 5 </w:t>
      </w:r>
      <w:r w:rsidR="007459AB">
        <w:rPr>
          <w:rFonts w:ascii="Arial" w:hAnsi="Arial" w:cs="Arial"/>
          <w:bCs/>
          <w:color w:val="auto"/>
          <w:sz w:val="20"/>
          <w:szCs w:val="20"/>
        </w:rPr>
        <w:t>W</w:t>
      </w:r>
      <w:r w:rsidRPr="00EB749F">
        <w:rPr>
          <w:rFonts w:ascii="Arial" w:hAnsi="Arial" w:cs="Arial"/>
          <w:bCs/>
          <w:color w:val="auto"/>
          <w:sz w:val="20"/>
          <w:szCs w:val="20"/>
        </w:rPr>
        <w:t xml:space="preserve">orking </w:t>
      </w:r>
      <w:r w:rsidR="007459AB">
        <w:rPr>
          <w:rFonts w:ascii="Arial" w:hAnsi="Arial" w:cs="Arial"/>
          <w:bCs/>
          <w:color w:val="auto"/>
          <w:sz w:val="20"/>
          <w:szCs w:val="20"/>
        </w:rPr>
        <w:t>D</w:t>
      </w:r>
      <w:r w:rsidRPr="00EB749F">
        <w:rPr>
          <w:rFonts w:ascii="Arial" w:hAnsi="Arial" w:cs="Arial"/>
          <w:bCs/>
          <w:color w:val="auto"/>
          <w:sz w:val="20"/>
          <w:szCs w:val="20"/>
        </w:rPr>
        <w:t xml:space="preserve">ays each month. </w:t>
      </w:r>
      <w:r w:rsidR="0034220F">
        <w:rPr>
          <w:rFonts w:ascii="Arial" w:hAnsi="Arial" w:cs="Arial"/>
          <w:bCs/>
          <w:color w:val="auto"/>
          <w:sz w:val="20"/>
          <w:szCs w:val="20"/>
        </w:rPr>
        <w:br/>
      </w:r>
    </w:p>
    <w:p w14:paraId="20D9F7B4" w14:textId="463FE1C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also raise queries for </w:t>
      </w:r>
      <w:r w:rsidR="007D24D7">
        <w:rPr>
          <w:rFonts w:ascii="Arial" w:hAnsi="Arial" w:cs="Arial"/>
          <w:color w:val="auto"/>
          <w:sz w:val="20"/>
          <w:szCs w:val="20"/>
        </w:rPr>
        <w:t xml:space="preserve">DCA Subcontractor </w:t>
      </w:r>
      <w:r w:rsidRPr="00EB749F">
        <w:rPr>
          <w:rFonts w:ascii="Arial" w:hAnsi="Arial" w:cs="Arial"/>
          <w:color w:val="auto"/>
          <w:sz w:val="20"/>
          <w:szCs w:val="20"/>
        </w:rPr>
        <w:t>s to action and respond to. Where this is the case:</w:t>
      </w:r>
    </w:p>
    <w:p w14:paraId="6500840A" w14:textId="339FB13F" w:rsidR="0086092B" w:rsidRPr="00EB749F" w:rsidRDefault="007D24D7" w:rsidP="002E53E0">
      <w:pPr>
        <w:pStyle w:val="Heading3"/>
        <w:numPr>
          <w:ilvl w:val="0"/>
          <w:numId w:val="26"/>
        </w:numPr>
        <w:ind w:left="1080"/>
        <w:rPr>
          <w:rFonts w:ascii="Arial" w:hAnsi="Arial" w:cs="Arial"/>
          <w:color w:val="auto"/>
          <w:sz w:val="20"/>
          <w:szCs w:val="20"/>
        </w:rPr>
      </w:pPr>
      <w:r>
        <w:rPr>
          <w:rFonts w:ascii="Arial" w:hAnsi="Arial" w:cs="Arial"/>
          <w:color w:val="auto"/>
          <w:sz w:val="20"/>
          <w:szCs w:val="20"/>
        </w:rPr>
        <w:t xml:space="preserve">DCA Subcontractor </w:t>
      </w:r>
      <w:r w:rsidR="0086092B" w:rsidRPr="00EB749F">
        <w:rPr>
          <w:rFonts w:ascii="Arial" w:hAnsi="Arial" w:cs="Arial"/>
          <w:color w:val="auto"/>
          <w:sz w:val="20"/>
          <w:szCs w:val="20"/>
        </w:rPr>
        <w:t>s must deal with</w:t>
      </w:r>
      <w:r w:rsidR="00BA5A6B">
        <w:rPr>
          <w:rFonts w:ascii="Arial" w:hAnsi="Arial" w:cs="Arial"/>
          <w:color w:val="auto"/>
          <w:sz w:val="20"/>
          <w:szCs w:val="20"/>
        </w:rPr>
        <w:t xml:space="preserve"> queries identified as</w:t>
      </w:r>
      <w:r w:rsidR="0086092B" w:rsidRPr="00EB749F">
        <w:rPr>
          <w:rFonts w:ascii="Arial" w:hAnsi="Arial" w:cs="Arial"/>
          <w:color w:val="auto"/>
          <w:sz w:val="20"/>
          <w:szCs w:val="20"/>
        </w:rPr>
        <w:t xml:space="preserve"> </w:t>
      </w:r>
      <w:r w:rsidR="00F05845" w:rsidRPr="00EB749F">
        <w:rPr>
          <w:rFonts w:ascii="Arial" w:hAnsi="Arial" w:cs="Arial"/>
          <w:b/>
          <w:bCs/>
          <w:color w:val="auto"/>
          <w:sz w:val="20"/>
          <w:szCs w:val="20"/>
        </w:rPr>
        <w:t xml:space="preserve">urgent </w:t>
      </w:r>
      <w:r w:rsidR="00F05845" w:rsidRPr="00EB749F">
        <w:rPr>
          <w:rFonts w:ascii="Arial" w:hAnsi="Arial" w:cs="Arial"/>
          <w:color w:val="auto"/>
          <w:sz w:val="20"/>
          <w:szCs w:val="20"/>
        </w:rPr>
        <w:t>received</w:t>
      </w:r>
      <w:r w:rsidR="0086092B" w:rsidRPr="00EB749F">
        <w:rPr>
          <w:rFonts w:ascii="Arial" w:hAnsi="Arial" w:cs="Arial"/>
          <w:color w:val="auto"/>
          <w:sz w:val="20"/>
          <w:szCs w:val="20"/>
        </w:rPr>
        <w:t xml:space="preserve"> from HMRC by Close of Business the next </w:t>
      </w:r>
      <w:r w:rsidR="007459AB">
        <w:rPr>
          <w:rFonts w:ascii="Arial" w:hAnsi="Arial" w:cs="Arial"/>
          <w:color w:val="auto"/>
          <w:sz w:val="20"/>
          <w:szCs w:val="20"/>
        </w:rPr>
        <w:t>W</w:t>
      </w:r>
      <w:r w:rsidR="0086092B" w:rsidRPr="00EB749F">
        <w:rPr>
          <w:rFonts w:ascii="Arial" w:hAnsi="Arial" w:cs="Arial"/>
          <w:color w:val="auto"/>
          <w:sz w:val="20"/>
          <w:szCs w:val="20"/>
        </w:rPr>
        <w:t xml:space="preserve">orking </w:t>
      </w:r>
      <w:r w:rsidR="007459AB">
        <w:rPr>
          <w:rFonts w:ascii="Arial" w:hAnsi="Arial" w:cs="Arial"/>
          <w:color w:val="auto"/>
          <w:sz w:val="20"/>
          <w:szCs w:val="20"/>
        </w:rPr>
        <w:t>D</w:t>
      </w:r>
      <w:r w:rsidR="0086092B" w:rsidRPr="00EB749F">
        <w:rPr>
          <w:rFonts w:ascii="Arial" w:hAnsi="Arial" w:cs="Arial"/>
          <w:color w:val="auto"/>
          <w:sz w:val="20"/>
          <w:szCs w:val="20"/>
        </w:rPr>
        <w:t xml:space="preserve">ay and confirm back to HMRC that the query has been </w:t>
      </w:r>
      <w:r w:rsidR="00BA5A6B">
        <w:rPr>
          <w:rFonts w:ascii="Arial" w:hAnsi="Arial" w:cs="Arial"/>
          <w:color w:val="auto"/>
          <w:sz w:val="20"/>
          <w:szCs w:val="20"/>
        </w:rPr>
        <w:t>resolved</w:t>
      </w:r>
      <w:r w:rsidR="0086092B" w:rsidRPr="00EB749F">
        <w:rPr>
          <w:rFonts w:ascii="Arial" w:hAnsi="Arial" w:cs="Arial"/>
          <w:color w:val="auto"/>
          <w:sz w:val="20"/>
          <w:szCs w:val="20"/>
        </w:rPr>
        <w:t>. The query can then be closed.</w:t>
      </w:r>
    </w:p>
    <w:p w14:paraId="5FD650B1" w14:textId="604A74FF" w:rsidR="0086092B" w:rsidRPr="00EB749F" w:rsidRDefault="007D24D7" w:rsidP="002E53E0">
      <w:pPr>
        <w:pStyle w:val="ListParagraph"/>
        <w:numPr>
          <w:ilvl w:val="0"/>
          <w:numId w:val="25"/>
        </w:numPr>
        <w:ind w:left="1080"/>
        <w:rPr>
          <w:rFonts w:ascii="Arial" w:eastAsiaTheme="majorEastAsia" w:hAnsi="Arial" w:cs="Arial"/>
          <w:sz w:val="20"/>
          <w:szCs w:val="20"/>
        </w:rPr>
      </w:pPr>
      <w:r>
        <w:rPr>
          <w:rFonts w:ascii="Arial" w:eastAsiaTheme="majorEastAsia" w:hAnsi="Arial" w:cs="Arial"/>
          <w:sz w:val="20"/>
          <w:szCs w:val="20"/>
        </w:rPr>
        <w:t xml:space="preserve">DCA Subcontractor </w:t>
      </w:r>
      <w:r w:rsidR="0086092B" w:rsidRPr="00EB749F">
        <w:rPr>
          <w:rFonts w:ascii="Arial" w:eastAsiaTheme="majorEastAsia" w:hAnsi="Arial" w:cs="Arial"/>
          <w:sz w:val="20"/>
          <w:szCs w:val="20"/>
        </w:rPr>
        <w:t xml:space="preserve">s must deal with </w:t>
      </w:r>
      <w:r w:rsidR="00FB01F4">
        <w:rPr>
          <w:rFonts w:ascii="Arial" w:eastAsiaTheme="majorEastAsia" w:hAnsi="Arial" w:cs="Arial"/>
          <w:sz w:val="20"/>
          <w:szCs w:val="20"/>
        </w:rPr>
        <w:t xml:space="preserve">queries identified as </w:t>
      </w:r>
      <w:r w:rsidR="0086092B" w:rsidRPr="00EB749F">
        <w:rPr>
          <w:rFonts w:ascii="Arial" w:eastAsiaTheme="majorEastAsia" w:hAnsi="Arial" w:cs="Arial"/>
          <w:b/>
          <w:bCs/>
          <w:sz w:val="20"/>
          <w:szCs w:val="20"/>
        </w:rPr>
        <w:t>non-urgent</w:t>
      </w:r>
      <w:r w:rsidR="0086092B" w:rsidRPr="00EB749F">
        <w:rPr>
          <w:rFonts w:ascii="Arial" w:eastAsiaTheme="majorEastAsia" w:hAnsi="Arial" w:cs="Arial"/>
          <w:sz w:val="20"/>
          <w:szCs w:val="20"/>
        </w:rPr>
        <w:t xml:space="preserve"> received from HMRC within 3 </w:t>
      </w:r>
      <w:r w:rsidR="00B34398">
        <w:rPr>
          <w:rFonts w:ascii="Arial" w:eastAsiaTheme="majorEastAsia" w:hAnsi="Arial" w:cs="Arial"/>
          <w:sz w:val="20"/>
          <w:szCs w:val="20"/>
        </w:rPr>
        <w:t>Working Day</w:t>
      </w:r>
      <w:r w:rsidR="0086092B" w:rsidRPr="00EB749F">
        <w:rPr>
          <w:rFonts w:ascii="Arial" w:eastAsiaTheme="majorEastAsia" w:hAnsi="Arial" w:cs="Arial"/>
          <w:sz w:val="20"/>
          <w:szCs w:val="20"/>
        </w:rPr>
        <w:t>s.</w:t>
      </w:r>
    </w:p>
    <w:p w14:paraId="3BE28712" w14:textId="77777777" w:rsidR="0086092B" w:rsidRPr="00EB749F" w:rsidRDefault="0086092B" w:rsidP="0086092B">
      <w:pPr>
        <w:rPr>
          <w:rFonts w:ascii="Arial" w:hAnsi="Arial" w:cs="Arial"/>
        </w:rPr>
      </w:pPr>
    </w:p>
    <w:p w14:paraId="7C647F2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4" w:name="_Toc77267869"/>
      <w:r w:rsidRPr="00EB749F">
        <w:rPr>
          <w:rFonts w:ascii="Arial" w:hAnsi="Arial" w:cs="Arial"/>
          <w:color w:val="auto"/>
        </w:rPr>
        <w:t>Buyer Portal: Case Management and Query Management</w:t>
      </w:r>
      <w:bookmarkEnd w:id="114"/>
    </w:p>
    <w:p w14:paraId="366FBFAF" w14:textId="095D261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shall agree Buyer Portal access times with HMRC.</w:t>
      </w:r>
      <w:r w:rsidR="0034220F">
        <w:rPr>
          <w:rFonts w:ascii="Arial" w:hAnsi="Arial" w:cs="Arial"/>
          <w:color w:val="auto"/>
          <w:sz w:val="20"/>
          <w:szCs w:val="20"/>
        </w:rPr>
        <w:br/>
      </w:r>
    </w:p>
    <w:p w14:paraId="78196A6C" w14:textId="1B50397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w:t>
      </w:r>
      <w:r w:rsidR="00747BE3">
        <w:rPr>
          <w:rFonts w:ascii="Arial" w:hAnsi="Arial" w:cs="Arial"/>
          <w:color w:val="auto"/>
          <w:sz w:val="20"/>
          <w:szCs w:val="20"/>
        </w:rPr>
        <w:t>Buyer P</w:t>
      </w:r>
      <w:r w:rsidRPr="00EB749F">
        <w:rPr>
          <w:rFonts w:ascii="Arial" w:hAnsi="Arial" w:cs="Arial"/>
          <w:color w:val="auto"/>
          <w:sz w:val="20"/>
          <w:szCs w:val="20"/>
        </w:rPr>
        <w:t>ortal must have the functionality to view and exchange information with the HMRC. That exchange must be in real time between Supplier and HMRC and Subcontractor and HMRC, with the facility for both parties to exchange queries and responses.</w:t>
      </w:r>
      <w:r w:rsidR="0034220F">
        <w:rPr>
          <w:rFonts w:ascii="Arial" w:hAnsi="Arial" w:cs="Arial"/>
          <w:color w:val="auto"/>
          <w:sz w:val="20"/>
          <w:szCs w:val="20"/>
        </w:rPr>
        <w:br/>
      </w:r>
    </w:p>
    <w:p w14:paraId="0214A6E0" w14:textId="1188FC1F" w:rsidR="0086092B" w:rsidRPr="00EB749F" w:rsidRDefault="0086092B" w:rsidP="002E53E0">
      <w:pPr>
        <w:pStyle w:val="Heading3"/>
        <w:numPr>
          <w:ilvl w:val="2"/>
          <w:numId w:val="4"/>
        </w:numPr>
        <w:ind w:left="720"/>
        <w:rPr>
          <w:rFonts w:ascii="Arial" w:eastAsiaTheme="minorHAnsi" w:hAnsi="Arial" w:cs="Arial"/>
          <w:color w:val="auto"/>
          <w:sz w:val="20"/>
          <w:szCs w:val="20"/>
        </w:rPr>
      </w:pPr>
      <w:r w:rsidRPr="00EB749F">
        <w:rPr>
          <w:rFonts w:ascii="Arial" w:hAnsi="Arial" w:cs="Arial"/>
          <w:color w:val="auto"/>
          <w:sz w:val="20"/>
          <w:szCs w:val="20"/>
        </w:rPr>
        <w:t xml:space="preserve">To efficiently manage and control Queries, the Buyer Portal must provide a range or query categories as specified by HMRC that the Supplier and its </w:t>
      </w:r>
      <w:r w:rsidR="008D1059">
        <w:rPr>
          <w:rFonts w:ascii="Arial" w:hAnsi="Arial" w:cs="Arial"/>
          <w:color w:val="auto"/>
          <w:sz w:val="20"/>
          <w:szCs w:val="20"/>
        </w:rPr>
        <w:t>Subcontractors</w:t>
      </w:r>
      <w:r w:rsidRPr="00EB749F">
        <w:rPr>
          <w:rFonts w:ascii="Arial" w:hAnsi="Arial" w:cs="Arial"/>
          <w:color w:val="auto"/>
          <w:sz w:val="20"/>
          <w:szCs w:val="20"/>
        </w:rPr>
        <w:t xml:space="preserve"> can select and then raise the query.  HMRC will then respond to that query using the Buyer Portal.   </w:t>
      </w:r>
      <w:r w:rsidR="0034220F">
        <w:rPr>
          <w:rFonts w:ascii="Arial" w:hAnsi="Arial" w:cs="Arial"/>
          <w:color w:val="auto"/>
          <w:sz w:val="20"/>
          <w:szCs w:val="20"/>
        </w:rPr>
        <w:br/>
      </w:r>
    </w:p>
    <w:p w14:paraId="6D5299BE" w14:textId="77777777" w:rsidR="0086092B" w:rsidRPr="00EB749F" w:rsidRDefault="0086092B" w:rsidP="002E53E0">
      <w:pPr>
        <w:pStyle w:val="Heading3"/>
        <w:numPr>
          <w:ilvl w:val="2"/>
          <w:numId w:val="4"/>
        </w:numPr>
        <w:ind w:left="720"/>
        <w:rPr>
          <w:rFonts w:ascii="Arial" w:eastAsiaTheme="minorHAnsi" w:hAnsi="Arial" w:cs="Arial"/>
          <w:color w:val="auto"/>
          <w:sz w:val="20"/>
          <w:szCs w:val="20"/>
        </w:rPr>
      </w:pPr>
      <w:r w:rsidRPr="00EB749F">
        <w:rPr>
          <w:rFonts w:ascii="Arial" w:hAnsi="Arial" w:cs="Arial"/>
          <w:color w:val="auto"/>
          <w:sz w:val="20"/>
          <w:szCs w:val="20"/>
        </w:rPr>
        <w:t>Supplier Query Categories include but not limited to:</w:t>
      </w:r>
    </w:p>
    <w:p w14:paraId="14E0FAF9"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Customer claims to have made a part payment</w:t>
      </w:r>
    </w:p>
    <w:p w14:paraId="1608F10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Customer claims to have paid in full after the assignment date</w:t>
      </w:r>
    </w:p>
    <w:p w14:paraId="701494AD"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Date of Birth</w:t>
      </w:r>
    </w:p>
    <w:p w14:paraId="6098B4F2"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Third Party Authorisation</w:t>
      </w:r>
    </w:p>
    <w:p w14:paraId="5D628ABE"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Complaint</w:t>
      </w:r>
    </w:p>
    <w:p w14:paraId="28718B45"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Death or Serious Injury referral</w:t>
      </w:r>
    </w:p>
    <w:p w14:paraId="26F88D4A"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Vulnerable Customer</w:t>
      </w:r>
    </w:p>
    <w:p w14:paraId="285124B4"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lastRenderedPageBreak/>
        <w:t>Universal Credit Household Breakdown</w:t>
      </w:r>
    </w:p>
    <w:p w14:paraId="4BF9D88B"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Payment reversal</w:t>
      </w:r>
    </w:p>
    <w:p w14:paraId="4AF52D74"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Unidentified Payment allocation request</w:t>
      </w:r>
    </w:p>
    <w:p w14:paraId="3ADD96A1"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Request for information</w:t>
      </w:r>
    </w:p>
    <w:p w14:paraId="61E87002" w14:textId="479485F6"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 xml:space="preserve">Incorrectly allocated payment – HMRC </w:t>
      </w:r>
      <w:r w:rsidR="00D30C44">
        <w:rPr>
          <w:rFonts w:ascii="Arial" w:hAnsi="Arial" w:cs="Arial"/>
          <w:sz w:val="20"/>
          <w:szCs w:val="20"/>
        </w:rPr>
        <w:t>Account</w:t>
      </w:r>
    </w:p>
    <w:p w14:paraId="2D1DEE8B" w14:textId="0B9324D1"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 xml:space="preserve">Incorrectly allocated payment – Non HMRC </w:t>
      </w:r>
      <w:r w:rsidR="00D30C44">
        <w:rPr>
          <w:rFonts w:ascii="Arial" w:hAnsi="Arial" w:cs="Arial"/>
          <w:sz w:val="20"/>
          <w:szCs w:val="20"/>
        </w:rPr>
        <w:t>Account</w:t>
      </w:r>
    </w:p>
    <w:p w14:paraId="705520F6" w14:textId="5C216212" w:rsidR="0086092B" w:rsidRPr="00EB749F" w:rsidRDefault="008D1059" w:rsidP="002E53E0">
      <w:pPr>
        <w:pStyle w:val="ListParagraph"/>
        <w:numPr>
          <w:ilvl w:val="0"/>
          <w:numId w:val="8"/>
        </w:numPr>
        <w:ind w:left="1080"/>
        <w:rPr>
          <w:rFonts w:ascii="Arial" w:hAnsi="Arial" w:cs="Arial"/>
        </w:rPr>
      </w:pPr>
      <w:r>
        <w:rPr>
          <w:rFonts w:ascii="Arial" w:hAnsi="Arial" w:cs="Arial"/>
          <w:sz w:val="20"/>
          <w:szCs w:val="20"/>
        </w:rPr>
        <w:t>Debt</w:t>
      </w:r>
      <w:r w:rsidR="0086092B" w:rsidRPr="00EB749F">
        <w:rPr>
          <w:rFonts w:ascii="Arial" w:hAnsi="Arial" w:cs="Arial"/>
          <w:sz w:val="20"/>
          <w:szCs w:val="20"/>
        </w:rPr>
        <w:t xml:space="preserve"> Respite</w:t>
      </w:r>
    </w:p>
    <w:p w14:paraId="0CDE6EBD" w14:textId="3EE84B58" w:rsidR="0086092B" w:rsidRPr="00EB749F" w:rsidRDefault="0086092B" w:rsidP="00633A00">
      <w:pPr>
        <w:pStyle w:val="Heading3"/>
        <w:ind w:left="850" w:firstLine="0"/>
        <w:rPr>
          <w:rFonts w:ascii="Arial" w:hAnsi="Arial" w:cs="Arial"/>
          <w:color w:val="auto"/>
          <w:sz w:val="20"/>
          <w:szCs w:val="20"/>
        </w:rPr>
      </w:pPr>
    </w:p>
    <w:p w14:paraId="4C4AF564" w14:textId="37C111B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Similarly, the Buyer Portal must provide a range of HMRC query categories that HMRC will use to raise queries with the Supplier and </w:t>
      </w:r>
      <w:r w:rsidR="008D1059">
        <w:rPr>
          <w:rFonts w:ascii="Arial" w:hAnsi="Arial" w:cs="Arial"/>
          <w:color w:val="auto"/>
          <w:sz w:val="20"/>
          <w:szCs w:val="20"/>
        </w:rPr>
        <w:t>Subcontractors</w:t>
      </w:r>
      <w:r w:rsidRPr="00EB749F">
        <w:rPr>
          <w:rFonts w:ascii="Arial" w:hAnsi="Arial" w:cs="Arial"/>
          <w:color w:val="auto"/>
          <w:sz w:val="20"/>
          <w:szCs w:val="20"/>
        </w:rPr>
        <w:t xml:space="preserve"> and which the Supplier and </w:t>
      </w:r>
      <w:r w:rsidR="008D1059">
        <w:rPr>
          <w:rFonts w:ascii="Arial" w:hAnsi="Arial" w:cs="Arial"/>
          <w:color w:val="auto"/>
          <w:sz w:val="20"/>
          <w:szCs w:val="20"/>
        </w:rPr>
        <w:t>Subcontractors</w:t>
      </w:r>
      <w:r w:rsidRPr="00EB749F">
        <w:rPr>
          <w:rFonts w:ascii="Arial" w:hAnsi="Arial" w:cs="Arial"/>
          <w:color w:val="auto"/>
          <w:sz w:val="20"/>
          <w:szCs w:val="20"/>
        </w:rPr>
        <w:t xml:space="preserve"> must </w:t>
      </w:r>
      <w:r w:rsidR="00747BE3">
        <w:rPr>
          <w:rFonts w:ascii="Arial" w:hAnsi="Arial" w:cs="Arial"/>
          <w:color w:val="auto"/>
          <w:sz w:val="20"/>
          <w:szCs w:val="20"/>
        </w:rPr>
        <w:t>resolve</w:t>
      </w:r>
      <w:r w:rsidR="00CC2669">
        <w:rPr>
          <w:rFonts w:ascii="Arial" w:hAnsi="Arial" w:cs="Arial"/>
          <w:color w:val="auto"/>
          <w:sz w:val="20"/>
          <w:szCs w:val="20"/>
        </w:rPr>
        <w:t xml:space="preserve"> to HMRCs satisfaction</w:t>
      </w:r>
      <w:r w:rsidRPr="00EB749F">
        <w:rPr>
          <w:rFonts w:ascii="Arial" w:hAnsi="Arial" w:cs="Arial"/>
          <w:color w:val="auto"/>
          <w:sz w:val="20"/>
          <w:szCs w:val="20"/>
        </w:rPr>
        <w:t xml:space="preserve">.  </w:t>
      </w:r>
      <w:r w:rsidR="0034220F">
        <w:rPr>
          <w:rFonts w:ascii="Arial" w:hAnsi="Arial" w:cs="Arial"/>
          <w:color w:val="auto"/>
          <w:sz w:val="20"/>
          <w:szCs w:val="20"/>
        </w:rPr>
        <w:br/>
      </w:r>
    </w:p>
    <w:p w14:paraId="72B4E80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Query Categories include but are not limited to:</w:t>
      </w:r>
    </w:p>
    <w:p w14:paraId="21362132" w14:textId="286A7477" w:rsidR="0086092B" w:rsidRPr="00EB749F" w:rsidRDefault="008D1059" w:rsidP="002E53E0">
      <w:pPr>
        <w:pStyle w:val="ListParagraph"/>
        <w:numPr>
          <w:ilvl w:val="0"/>
          <w:numId w:val="8"/>
        </w:numPr>
        <w:ind w:left="1080"/>
        <w:rPr>
          <w:rFonts w:ascii="Arial" w:hAnsi="Arial" w:cs="Arial"/>
          <w:sz w:val="20"/>
          <w:szCs w:val="20"/>
        </w:rPr>
      </w:pPr>
      <w:r>
        <w:rPr>
          <w:rFonts w:ascii="Arial" w:hAnsi="Arial" w:cs="Arial"/>
          <w:sz w:val="20"/>
          <w:szCs w:val="20"/>
        </w:rPr>
        <w:t>Debt</w:t>
      </w:r>
      <w:r w:rsidR="0086092B" w:rsidRPr="00EB749F">
        <w:rPr>
          <w:rFonts w:ascii="Arial" w:hAnsi="Arial" w:cs="Arial"/>
          <w:sz w:val="20"/>
          <w:szCs w:val="20"/>
        </w:rPr>
        <w:t xml:space="preserve"> Respite</w:t>
      </w:r>
    </w:p>
    <w:p w14:paraId="34A44E1C"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Complaint</w:t>
      </w:r>
    </w:p>
    <w:p w14:paraId="1E5564E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Subject Access Request</w:t>
      </w:r>
    </w:p>
    <w:p w14:paraId="4D0DF9B8"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Unidentified Payment Allocation Request</w:t>
      </w:r>
    </w:p>
    <w:p w14:paraId="2C31D9F7"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Universal Credit Household breakdown</w:t>
      </w:r>
    </w:p>
    <w:p w14:paraId="0F83B592"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Urgent</w:t>
      </w:r>
    </w:p>
    <w:p w14:paraId="4AD9578A" w14:textId="77777777" w:rsidR="0086092B" w:rsidRPr="00EB749F" w:rsidRDefault="0086092B" w:rsidP="0086092B">
      <w:pPr>
        <w:pStyle w:val="Heading3"/>
        <w:ind w:left="720" w:firstLine="0"/>
        <w:rPr>
          <w:rFonts w:ascii="Arial" w:hAnsi="Arial" w:cs="Arial"/>
          <w:color w:val="auto"/>
          <w:sz w:val="20"/>
          <w:szCs w:val="20"/>
        </w:rPr>
      </w:pPr>
    </w:p>
    <w:p w14:paraId="0F001723"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5" w:name="_Toc77267870"/>
      <w:r w:rsidRPr="00EB749F">
        <w:rPr>
          <w:rFonts w:ascii="Arial" w:hAnsi="Arial" w:cs="Arial"/>
          <w:color w:val="auto"/>
        </w:rPr>
        <w:t>Buyer Portal Functionality: Query Management</w:t>
      </w:r>
      <w:bookmarkEnd w:id="115"/>
    </w:p>
    <w:p w14:paraId="11845091" w14:textId="2E8AE4DC" w:rsidR="0086092B" w:rsidRPr="00EB749F" w:rsidRDefault="0086092B" w:rsidP="002E53E0">
      <w:pPr>
        <w:pStyle w:val="Heading3"/>
        <w:numPr>
          <w:ilvl w:val="2"/>
          <w:numId w:val="4"/>
        </w:numPr>
        <w:ind w:left="756"/>
        <w:rPr>
          <w:rFonts w:ascii="Arial" w:hAnsi="Arial" w:cs="Arial"/>
          <w:color w:val="auto"/>
          <w:sz w:val="20"/>
          <w:szCs w:val="20"/>
        </w:rPr>
      </w:pPr>
      <w:r w:rsidRPr="00EB749F">
        <w:rPr>
          <w:rFonts w:ascii="Arial" w:hAnsi="Arial" w:cs="Arial"/>
          <w:color w:val="auto"/>
          <w:sz w:val="20"/>
          <w:szCs w:val="20"/>
        </w:rPr>
        <w:t xml:space="preserve">In addition to the functionality in the Framework Specification, the Suppliers Query Management functionality must support filtering by </w:t>
      </w:r>
      <w:r w:rsidR="008D1059">
        <w:rPr>
          <w:rFonts w:ascii="Arial" w:hAnsi="Arial" w:cs="Arial"/>
          <w:color w:val="auto"/>
          <w:sz w:val="20"/>
          <w:szCs w:val="20"/>
        </w:rPr>
        <w:t>Debt</w:t>
      </w:r>
      <w:r w:rsidRPr="00EB749F">
        <w:rPr>
          <w:rFonts w:ascii="Arial" w:hAnsi="Arial" w:cs="Arial"/>
          <w:color w:val="auto"/>
          <w:sz w:val="20"/>
          <w:szCs w:val="20"/>
        </w:rPr>
        <w:t xml:space="preserve"> type and query type then by:</w:t>
      </w:r>
    </w:p>
    <w:p w14:paraId="1C137CA8" w14:textId="2B7B3086"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64-8 Third Party Authority, </w:t>
      </w:r>
    </w:p>
    <w:p w14:paraId="32A1F26D"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Date of Birth.</w:t>
      </w:r>
    </w:p>
    <w:p w14:paraId="09DE1EA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Complaint. </w:t>
      </w:r>
    </w:p>
    <w:p w14:paraId="294BE64F" w14:textId="3411BB80"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Customer </w:t>
      </w:r>
      <w:r w:rsidR="00CC2669">
        <w:rPr>
          <w:rFonts w:ascii="Arial" w:hAnsi="Arial" w:cs="Arial"/>
          <w:sz w:val="20"/>
          <w:szCs w:val="20"/>
        </w:rPr>
        <w:t>c</w:t>
      </w:r>
      <w:r w:rsidRPr="00EB749F">
        <w:rPr>
          <w:rFonts w:ascii="Arial" w:hAnsi="Arial" w:cs="Arial"/>
          <w:sz w:val="20"/>
          <w:szCs w:val="20"/>
        </w:rPr>
        <w:t>laims to have paid in full after the assignment date.</w:t>
      </w:r>
    </w:p>
    <w:p w14:paraId="5FCF2A28"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Customer claims to have made part payment. </w:t>
      </w:r>
    </w:p>
    <w:p w14:paraId="299128FC"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Payment Reversals. </w:t>
      </w:r>
    </w:p>
    <w:p w14:paraId="40DE06F7" w14:textId="0D9560A2"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Incorrectly allocated payment – to an HMRC </w:t>
      </w:r>
      <w:r w:rsidR="00D30C44">
        <w:rPr>
          <w:rFonts w:ascii="Arial" w:hAnsi="Arial" w:cs="Arial"/>
          <w:sz w:val="20"/>
          <w:szCs w:val="20"/>
        </w:rPr>
        <w:t>Account</w:t>
      </w:r>
      <w:r w:rsidRPr="00EB749F">
        <w:rPr>
          <w:rFonts w:ascii="Arial" w:hAnsi="Arial" w:cs="Arial"/>
          <w:sz w:val="20"/>
          <w:szCs w:val="20"/>
        </w:rPr>
        <w:t xml:space="preserve">. </w:t>
      </w:r>
    </w:p>
    <w:p w14:paraId="20BE0D25" w14:textId="1FDFC931"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Incorrectly allocated payment – to a Non HMRC </w:t>
      </w:r>
      <w:r w:rsidR="007459AB">
        <w:rPr>
          <w:rFonts w:ascii="Arial" w:hAnsi="Arial" w:cs="Arial"/>
          <w:sz w:val="20"/>
          <w:szCs w:val="20"/>
        </w:rPr>
        <w:t>a</w:t>
      </w:r>
      <w:r w:rsidR="00D30C44">
        <w:rPr>
          <w:rFonts w:ascii="Arial" w:hAnsi="Arial" w:cs="Arial"/>
          <w:sz w:val="20"/>
          <w:szCs w:val="20"/>
        </w:rPr>
        <w:t>ccount</w:t>
      </w:r>
      <w:r w:rsidRPr="00EB749F">
        <w:rPr>
          <w:rFonts w:ascii="Arial" w:hAnsi="Arial" w:cs="Arial"/>
          <w:sz w:val="20"/>
          <w:szCs w:val="20"/>
        </w:rPr>
        <w:t>.</w:t>
      </w:r>
    </w:p>
    <w:p w14:paraId="360B0EF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Vulnerable Customer. </w:t>
      </w:r>
    </w:p>
    <w:p w14:paraId="614B1C35" w14:textId="362609D2"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DCA</w:t>
      </w:r>
      <w:r w:rsidR="00D54106">
        <w:rPr>
          <w:rFonts w:ascii="Arial" w:hAnsi="Arial" w:cs="Arial"/>
          <w:sz w:val="20"/>
          <w:szCs w:val="20"/>
        </w:rPr>
        <w:t xml:space="preserve"> Subcontractor</w:t>
      </w:r>
      <w:r w:rsidRPr="00EB749F">
        <w:rPr>
          <w:rFonts w:ascii="Arial" w:hAnsi="Arial" w:cs="Arial"/>
          <w:sz w:val="20"/>
          <w:szCs w:val="20"/>
        </w:rPr>
        <w:t xml:space="preserve"> Name.</w:t>
      </w:r>
    </w:p>
    <w:p w14:paraId="198619B6" w14:textId="1F4E0ED8" w:rsidR="0086092B" w:rsidRDefault="0086092B" w:rsidP="002E53E0">
      <w:pPr>
        <w:pStyle w:val="Heading3"/>
        <w:numPr>
          <w:ilvl w:val="2"/>
          <w:numId w:val="4"/>
        </w:numPr>
        <w:ind w:left="756"/>
        <w:rPr>
          <w:rFonts w:ascii="Arial" w:hAnsi="Arial" w:cs="Arial"/>
          <w:color w:val="auto"/>
          <w:sz w:val="20"/>
          <w:szCs w:val="20"/>
        </w:rPr>
      </w:pPr>
      <w:r w:rsidRPr="00EB749F">
        <w:rPr>
          <w:rFonts w:ascii="Arial" w:hAnsi="Arial" w:cs="Arial"/>
          <w:color w:val="auto"/>
          <w:sz w:val="20"/>
          <w:szCs w:val="20"/>
        </w:rPr>
        <w:t xml:space="preserve">The Supplier must ensure that all query requests and responses sent to HMRC are clear, concise and accurate. </w:t>
      </w:r>
      <w:r w:rsidR="0060081E">
        <w:rPr>
          <w:rFonts w:ascii="Arial" w:hAnsi="Arial" w:cs="Arial"/>
          <w:color w:val="auto"/>
          <w:sz w:val="20"/>
          <w:szCs w:val="20"/>
        </w:rPr>
        <w:br/>
      </w:r>
    </w:p>
    <w:p w14:paraId="27D563C2" w14:textId="40311D03" w:rsidR="0028619D" w:rsidRPr="00C004D4" w:rsidRDefault="00417810" w:rsidP="000D0FD1">
      <w:pPr>
        <w:ind w:left="720" w:hanging="720"/>
      </w:pPr>
      <w:r>
        <w:t>6.6.3</w:t>
      </w:r>
      <w:r>
        <w:tab/>
      </w:r>
      <w:r w:rsidR="002B5105">
        <w:t>T</w:t>
      </w:r>
      <w:r w:rsidR="007806D5">
        <w:t xml:space="preserve">he Supplier </w:t>
      </w:r>
      <w:r w:rsidR="00367F49">
        <w:t>must have</w:t>
      </w:r>
      <w:r w:rsidR="007806D5">
        <w:t xml:space="preserve"> </w:t>
      </w:r>
      <w:r w:rsidR="002B5105">
        <w:t xml:space="preserve">the </w:t>
      </w:r>
      <w:r w:rsidR="007806D5">
        <w:t xml:space="preserve">functionality to </w:t>
      </w:r>
      <w:r w:rsidR="001C7869">
        <w:t xml:space="preserve">filter by </w:t>
      </w:r>
      <w:r w:rsidR="008D1059">
        <w:t>Debt</w:t>
      </w:r>
      <w:r w:rsidR="001C7869">
        <w:t xml:space="preserve"> Type/Customer Type within 1 year of the Call Off </w:t>
      </w:r>
      <w:r w:rsidR="00A06133">
        <w:t>Service Go Live Date.</w:t>
      </w:r>
    </w:p>
    <w:p w14:paraId="489529A4" w14:textId="77777777" w:rsidR="0086092B" w:rsidRPr="00EB749F" w:rsidRDefault="0086092B" w:rsidP="0086092B">
      <w:pPr>
        <w:rPr>
          <w:rFonts w:ascii="Arial" w:hAnsi="Arial" w:cs="Arial"/>
        </w:rPr>
      </w:pPr>
    </w:p>
    <w:p w14:paraId="1D6B6035" w14:textId="2E7CB608" w:rsidR="0086092B" w:rsidRPr="00EB749F" w:rsidRDefault="0086092B" w:rsidP="002E53E0">
      <w:pPr>
        <w:pStyle w:val="Heading2"/>
        <w:numPr>
          <w:ilvl w:val="1"/>
          <w:numId w:val="4"/>
        </w:numPr>
        <w:spacing w:before="40" w:line="259" w:lineRule="auto"/>
        <w:rPr>
          <w:rFonts w:ascii="Arial" w:hAnsi="Arial" w:cs="Arial"/>
          <w:b w:val="0"/>
          <w:color w:val="auto"/>
        </w:rPr>
      </w:pPr>
      <w:bookmarkStart w:id="116" w:name="_Toc77267871"/>
      <w:r w:rsidRPr="00EB749F">
        <w:rPr>
          <w:rFonts w:ascii="Arial" w:hAnsi="Arial" w:cs="Arial"/>
          <w:color w:val="auto"/>
        </w:rPr>
        <w:t xml:space="preserve">Buyer Portal Functionality: </w:t>
      </w:r>
      <w:r w:rsidR="00D30C44">
        <w:rPr>
          <w:rFonts w:ascii="Arial" w:hAnsi="Arial" w:cs="Arial"/>
          <w:color w:val="auto"/>
        </w:rPr>
        <w:t>Account</w:t>
      </w:r>
      <w:r w:rsidRPr="00EB749F">
        <w:rPr>
          <w:rFonts w:ascii="Arial" w:hAnsi="Arial" w:cs="Arial"/>
          <w:color w:val="auto"/>
        </w:rPr>
        <w:t xml:space="preserve"> Management</w:t>
      </w:r>
      <w:bookmarkEnd w:id="116"/>
      <w:r w:rsidRPr="00EB749F">
        <w:rPr>
          <w:rFonts w:ascii="Arial" w:hAnsi="Arial" w:cs="Arial"/>
          <w:color w:val="auto"/>
        </w:rPr>
        <w:t xml:space="preserve">  </w:t>
      </w:r>
    </w:p>
    <w:p w14:paraId="3B568CBF" w14:textId="1551E04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 addition to the functionality in the Framework Specification, the Supplier must provide HMRC with the functionality to view Customer </w:t>
      </w:r>
      <w:r w:rsidR="00D30C44">
        <w:rPr>
          <w:rFonts w:ascii="Arial" w:hAnsi="Arial" w:cs="Arial"/>
          <w:color w:val="auto"/>
          <w:sz w:val="20"/>
          <w:szCs w:val="20"/>
        </w:rPr>
        <w:t>Account</w:t>
      </w:r>
      <w:r w:rsidRPr="00EB749F">
        <w:rPr>
          <w:rFonts w:ascii="Arial" w:hAnsi="Arial" w:cs="Arial"/>
          <w:color w:val="auto"/>
          <w:sz w:val="20"/>
          <w:szCs w:val="20"/>
        </w:rPr>
        <w:t xml:space="preserve"> summaries including all DCA</w:t>
      </w:r>
      <w:r w:rsidR="00D54106">
        <w:rPr>
          <w:rFonts w:ascii="Arial" w:hAnsi="Arial" w:cs="Arial"/>
          <w:color w:val="auto"/>
          <w:sz w:val="20"/>
          <w:szCs w:val="20"/>
        </w:rPr>
        <w:t xml:space="preserve"> Subcontractor</w:t>
      </w:r>
      <w:r w:rsidRPr="00EB749F">
        <w:rPr>
          <w:rFonts w:ascii="Arial" w:hAnsi="Arial" w:cs="Arial"/>
          <w:color w:val="auto"/>
          <w:sz w:val="20"/>
          <w:szCs w:val="20"/>
        </w:rPr>
        <w:t xml:space="preserve"> activity, to include as a minimum: </w:t>
      </w:r>
    </w:p>
    <w:p w14:paraId="02625DC6" w14:textId="518B04EF"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Details of </w:t>
      </w:r>
      <w:r w:rsidR="00D30C44">
        <w:rPr>
          <w:rFonts w:ascii="Arial" w:eastAsiaTheme="majorEastAsia" w:hAnsi="Arial" w:cs="Arial"/>
          <w:sz w:val="20"/>
          <w:szCs w:val="20"/>
        </w:rPr>
        <w:t>Payment Arrangement</w:t>
      </w:r>
      <w:r w:rsidRPr="00EB749F">
        <w:rPr>
          <w:rFonts w:ascii="Arial" w:eastAsiaTheme="majorEastAsia" w:hAnsi="Arial" w:cs="Arial"/>
          <w:sz w:val="20"/>
          <w:szCs w:val="20"/>
        </w:rPr>
        <w:t>s including instalment dates; values; payments made and; payments due to be made.</w:t>
      </w:r>
    </w:p>
    <w:p w14:paraId="12B41501"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Dates of letters issued and received.</w:t>
      </w:r>
    </w:p>
    <w:p w14:paraId="219670F4"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Dates of inbound and outbound calls.</w:t>
      </w:r>
    </w:p>
    <w:p w14:paraId="237803DA"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lastRenderedPageBreak/>
        <w:t>Dates of SMS text messages sent.</w:t>
      </w:r>
    </w:p>
    <w:p w14:paraId="4E389969" w14:textId="77EF76A8"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Ability to identify the DCA</w:t>
      </w:r>
      <w:r w:rsidR="00D54106">
        <w:rPr>
          <w:rFonts w:ascii="Arial" w:eastAsiaTheme="majorEastAsia" w:hAnsi="Arial" w:cs="Arial"/>
          <w:sz w:val="20"/>
          <w:szCs w:val="20"/>
        </w:rPr>
        <w:t xml:space="preserve"> Subcontractor</w:t>
      </w:r>
      <w:r w:rsidRPr="00EB749F">
        <w:rPr>
          <w:rFonts w:ascii="Arial" w:eastAsiaTheme="majorEastAsia" w:hAnsi="Arial" w:cs="Arial"/>
          <w:sz w:val="20"/>
          <w:szCs w:val="20"/>
        </w:rPr>
        <w:t xml:space="preserve"> dealing with the case. </w:t>
      </w:r>
    </w:p>
    <w:p w14:paraId="6C623B77" w14:textId="68751BCC"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Date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assigned to the DCA</w:t>
      </w:r>
      <w:r w:rsidR="00D54106">
        <w:rPr>
          <w:rFonts w:ascii="Arial" w:eastAsiaTheme="majorEastAsia" w:hAnsi="Arial" w:cs="Arial"/>
          <w:sz w:val="20"/>
          <w:szCs w:val="20"/>
        </w:rPr>
        <w:t xml:space="preserve"> Subcontractor</w:t>
      </w:r>
      <w:r w:rsidRPr="00EB749F">
        <w:rPr>
          <w:rFonts w:ascii="Arial" w:eastAsiaTheme="majorEastAsia" w:hAnsi="Arial" w:cs="Arial"/>
          <w:sz w:val="20"/>
          <w:szCs w:val="20"/>
        </w:rPr>
        <w:t>.</w:t>
      </w:r>
    </w:p>
    <w:p w14:paraId="0F903AC5" w14:textId="4CF4E079" w:rsidR="0086092B" w:rsidRPr="00EB749F" w:rsidRDefault="00D30C44" w:rsidP="002E53E0">
      <w:pPr>
        <w:pStyle w:val="ListParagraph"/>
        <w:numPr>
          <w:ilvl w:val="0"/>
          <w:numId w:val="14"/>
        </w:numPr>
        <w:rPr>
          <w:rFonts w:ascii="Arial" w:eastAsiaTheme="majorEastAsia" w:hAnsi="Arial" w:cs="Arial"/>
          <w:sz w:val="20"/>
          <w:szCs w:val="20"/>
        </w:rPr>
      </w:pPr>
      <w:r>
        <w:rPr>
          <w:rFonts w:ascii="Arial" w:eastAsiaTheme="majorEastAsia" w:hAnsi="Arial" w:cs="Arial"/>
          <w:sz w:val="20"/>
          <w:szCs w:val="20"/>
        </w:rPr>
        <w:t>Tranche</w:t>
      </w:r>
      <w:r w:rsidR="0086092B" w:rsidRPr="00EB749F">
        <w:rPr>
          <w:rFonts w:ascii="Arial" w:eastAsiaTheme="majorEastAsia" w:hAnsi="Arial" w:cs="Arial"/>
          <w:sz w:val="20"/>
          <w:szCs w:val="20"/>
        </w:rPr>
        <w:t xml:space="preserve"> number of </w:t>
      </w:r>
      <w:r w:rsidR="008D1059">
        <w:rPr>
          <w:rFonts w:ascii="Arial" w:eastAsiaTheme="majorEastAsia" w:hAnsi="Arial" w:cs="Arial"/>
          <w:sz w:val="20"/>
          <w:szCs w:val="20"/>
        </w:rPr>
        <w:t>Debt</w:t>
      </w:r>
      <w:r w:rsidR="0086092B" w:rsidRPr="00EB749F">
        <w:rPr>
          <w:rFonts w:ascii="Arial" w:eastAsiaTheme="majorEastAsia" w:hAnsi="Arial" w:cs="Arial"/>
          <w:sz w:val="20"/>
          <w:szCs w:val="20"/>
        </w:rPr>
        <w:t>s placed.</w:t>
      </w:r>
    </w:p>
    <w:p w14:paraId="2B2B58D5"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Recall reasons – code or description.</w:t>
      </w:r>
    </w:p>
    <w:p w14:paraId="38FB9EDF" w14:textId="48335621"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If the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has been placed with multiple DCA</w:t>
      </w:r>
      <w:r w:rsidR="00D54106">
        <w:rPr>
          <w:rFonts w:ascii="Arial" w:eastAsiaTheme="majorEastAsia" w:hAnsi="Arial" w:cs="Arial"/>
          <w:sz w:val="20"/>
          <w:szCs w:val="20"/>
        </w:rPr>
        <w:t xml:space="preserve"> Subcontractor</w:t>
      </w:r>
      <w:r w:rsidRPr="00EB749F">
        <w:rPr>
          <w:rFonts w:ascii="Arial" w:eastAsiaTheme="majorEastAsia" w:hAnsi="Arial" w:cs="Arial"/>
          <w:sz w:val="20"/>
          <w:szCs w:val="20"/>
        </w:rPr>
        <w:t xml:space="preserve">s during its </w:t>
      </w:r>
      <w:r w:rsidR="00D30C44">
        <w:rPr>
          <w:rFonts w:ascii="Arial" w:eastAsiaTheme="majorEastAsia" w:hAnsi="Arial" w:cs="Arial"/>
          <w:sz w:val="20"/>
          <w:szCs w:val="20"/>
        </w:rPr>
        <w:t>Placement</w:t>
      </w:r>
      <w:r w:rsidRPr="00EB749F">
        <w:rPr>
          <w:rFonts w:ascii="Arial" w:eastAsiaTheme="majorEastAsia" w:hAnsi="Arial" w:cs="Arial"/>
          <w:sz w:val="20"/>
          <w:szCs w:val="20"/>
        </w:rPr>
        <w:t xml:space="preserve"> period and the associated dates.</w:t>
      </w:r>
    </w:p>
    <w:p w14:paraId="280AB365" w14:textId="5C4549D5"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The status of the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(i.e. open with the DCA </w:t>
      </w:r>
      <w:r w:rsidR="00D54106">
        <w:rPr>
          <w:rFonts w:ascii="Arial" w:eastAsiaTheme="majorEastAsia" w:hAnsi="Arial" w:cs="Arial"/>
          <w:sz w:val="20"/>
          <w:szCs w:val="20"/>
        </w:rPr>
        <w:t xml:space="preserve">Subcontractor </w:t>
      </w:r>
      <w:r w:rsidRPr="00EB749F">
        <w:rPr>
          <w:rFonts w:ascii="Arial" w:eastAsiaTheme="majorEastAsia" w:hAnsi="Arial" w:cs="Arial"/>
          <w:sz w:val="20"/>
          <w:szCs w:val="20"/>
        </w:rPr>
        <w:t>or closed with the DCA</w:t>
      </w:r>
      <w:r w:rsidR="00D54106">
        <w:rPr>
          <w:rFonts w:ascii="Arial" w:eastAsiaTheme="majorEastAsia" w:hAnsi="Arial" w:cs="Arial"/>
          <w:sz w:val="20"/>
          <w:szCs w:val="20"/>
        </w:rPr>
        <w:t xml:space="preserve"> </w:t>
      </w:r>
      <w:r w:rsidR="00274151">
        <w:rPr>
          <w:rFonts w:ascii="Arial" w:eastAsiaTheme="majorEastAsia" w:hAnsi="Arial" w:cs="Arial"/>
          <w:sz w:val="20"/>
          <w:szCs w:val="20"/>
        </w:rPr>
        <w:t>Subcontractor</w:t>
      </w:r>
      <w:r w:rsidRPr="00EB749F">
        <w:rPr>
          <w:rFonts w:ascii="Arial" w:eastAsiaTheme="majorEastAsia" w:hAnsi="Arial" w:cs="Arial"/>
          <w:sz w:val="20"/>
          <w:szCs w:val="20"/>
        </w:rPr>
        <w:t>/Supplier).</w:t>
      </w:r>
    </w:p>
    <w:p w14:paraId="3D90F020" w14:textId="1BECE42F" w:rsidR="0086092B" w:rsidRPr="00EB749F" w:rsidRDefault="008D1059" w:rsidP="002E53E0">
      <w:pPr>
        <w:pStyle w:val="ListParagraph"/>
        <w:numPr>
          <w:ilvl w:val="0"/>
          <w:numId w:val="14"/>
        </w:numPr>
        <w:rPr>
          <w:rFonts w:ascii="Arial" w:eastAsiaTheme="majorEastAsia" w:hAnsi="Arial" w:cs="Arial"/>
          <w:sz w:val="20"/>
          <w:szCs w:val="20"/>
        </w:rPr>
      </w:pPr>
      <w:r>
        <w:rPr>
          <w:rFonts w:ascii="Arial" w:eastAsiaTheme="majorEastAsia" w:hAnsi="Arial" w:cs="Arial"/>
          <w:sz w:val="20"/>
          <w:szCs w:val="20"/>
        </w:rPr>
        <w:t>Debt</w:t>
      </w:r>
      <w:r w:rsidR="0086092B" w:rsidRPr="00EB749F">
        <w:rPr>
          <w:rFonts w:ascii="Arial" w:eastAsiaTheme="majorEastAsia" w:hAnsi="Arial" w:cs="Arial"/>
          <w:sz w:val="20"/>
          <w:szCs w:val="20"/>
        </w:rPr>
        <w:t xml:space="preserve"> amount and the period that the </w:t>
      </w:r>
      <w:r>
        <w:rPr>
          <w:rFonts w:ascii="Arial" w:eastAsiaTheme="majorEastAsia" w:hAnsi="Arial" w:cs="Arial"/>
          <w:sz w:val="20"/>
          <w:szCs w:val="20"/>
        </w:rPr>
        <w:t>Debt</w:t>
      </w:r>
      <w:r w:rsidR="0086092B" w:rsidRPr="00EB749F">
        <w:rPr>
          <w:rFonts w:ascii="Arial" w:eastAsiaTheme="majorEastAsia" w:hAnsi="Arial" w:cs="Arial"/>
          <w:sz w:val="20"/>
          <w:szCs w:val="20"/>
        </w:rPr>
        <w:t xml:space="preserve"> has been working with the DCA</w:t>
      </w:r>
      <w:r w:rsidR="00274151">
        <w:rPr>
          <w:rFonts w:ascii="Arial" w:eastAsiaTheme="majorEastAsia" w:hAnsi="Arial" w:cs="Arial"/>
          <w:sz w:val="20"/>
          <w:szCs w:val="20"/>
        </w:rPr>
        <w:t xml:space="preserve"> Subcontractor</w:t>
      </w:r>
      <w:r w:rsidR="0086092B" w:rsidRPr="00EB749F">
        <w:rPr>
          <w:rFonts w:ascii="Arial" w:eastAsiaTheme="majorEastAsia" w:hAnsi="Arial" w:cs="Arial"/>
          <w:sz w:val="20"/>
          <w:szCs w:val="20"/>
        </w:rPr>
        <w:t xml:space="preserve">. </w:t>
      </w:r>
    </w:p>
    <w:p w14:paraId="7C58CB92"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Customer Address history and telephone history (including any Trace details).</w:t>
      </w:r>
    </w:p>
    <w:p w14:paraId="758698F8"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Details of Customer Payment transactions including payment reversals. </w:t>
      </w:r>
    </w:p>
    <w:p w14:paraId="47A768E4" w14:textId="4EA14589"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Details of HMRC’s Customers financial updates to the DCA</w:t>
      </w:r>
      <w:r w:rsidR="00274151">
        <w:rPr>
          <w:rFonts w:ascii="Arial" w:eastAsiaTheme="majorEastAsia" w:hAnsi="Arial" w:cs="Arial"/>
          <w:sz w:val="20"/>
          <w:szCs w:val="20"/>
        </w:rPr>
        <w:t xml:space="preserve"> Subcontractor</w:t>
      </w:r>
      <w:r w:rsidRPr="00EB749F">
        <w:rPr>
          <w:rFonts w:ascii="Arial" w:eastAsiaTheme="majorEastAsia" w:hAnsi="Arial" w:cs="Arial"/>
          <w:sz w:val="20"/>
          <w:szCs w:val="20"/>
        </w:rPr>
        <w:t>s.</w:t>
      </w:r>
    </w:p>
    <w:p w14:paraId="7C6FC3F9" w14:textId="77777777" w:rsidR="0086092B" w:rsidRPr="00EB749F" w:rsidRDefault="0086092B" w:rsidP="0086092B">
      <w:pPr>
        <w:pStyle w:val="ListParagraph"/>
        <w:ind w:left="1080"/>
        <w:rPr>
          <w:rFonts w:ascii="Arial" w:eastAsiaTheme="majorEastAsia" w:hAnsi="Arial" w:cs="Arial"/>
          <w:sz w:val="20"/>
          <w:szCs w:val="20"/>
        </w:rPr>
      </w:pPr>
    </w:p>
    <w:p w14:paraId="66BE1CC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HMRC with the functionality to run system generated reports: To include as a minimum:   </w:t>
      </w:r>
    </w:p>
    <w:p w14:paraId="266382F8"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Volumes of queries received - daily, weekly or monthly as required.</w:t>
      </w:r>
    </w:p>
    <w:p w14:paraId="52A43B29"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Volumes of queries outstanding - daily, weekly or monthly as required.</w:t>
      </w:r>
    </w:p>
    <w:p w14:paraId="017E7049"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Volume of queries cleared - daily, weekly or monthly as required.</w:t>
      </w:r>
    </w:p>
    <w:p w14:paraId="6AA65292" w14:textId="14CF6645"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Volume and Value of Payment Reversals on hand per DCA</w:t>
      </w:r>
      <w:r w:rsidR="00CE6B46">
        <w:rPr>
          <w:rFonts w:ascii="Arial" w:eastAsiaTheme="majorEastAsia" w:hAnsi="Arial" w:cs="Arial"/>
          <w:sz w:val="20"/>
          <w:szCs w:val="20"/>
        </w:rPr>
        <w:t xml:space="preserve"> Subcontractor</w:t>
      </w:r>
      <w:r w:rsidRPr="00EB749F">
        <w:rPr>
          <w:rFonts w:ascii="Arial" w:eastAsiaTheme="majorEastAsia" w:hAnsi="Arial" w:cs="Arial"/>
          <w:sz w:val="20"/>
          <w:szCs w:val="20"/>
        </w:rPr>
        <w:t xml:space="preserve"> and an overall summary.</w:t>
      </w:r>
    </w:p>
    <w:p w14:paraId="09BA91C5" w14:textId="77777777" w:rsidR="0086092B" w:rsidRPr="00EB749F" w:rsidRDefault="0086092B" w:rsidP="0086092B">
      <w:pPr>
        <w:ind w:left="720"/>
        <w:rPr>
          <w:rFonts w:ascii="Arial" w:eastAsiaTheme="majorEastAsia" w:hAnsi="Arial" w:cs="Arial"/>
          <w:sz w:val="20"/>
          <w:szCs w:val="20"/>
          <w:highlight w:val="yellow"/>
        </w:rPr>
      </w:pPr>
    </w:p>
    <w:p w14:paraId="5576F2A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Buyer Portal must provide a multiple search facility including search by:</w:t>
      </w:r>
    </w:p>
    <w:p w14:paraId="4F46EFF1"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 xml:space="preserve">Postcode. </w:t>
      </w:r>
    </w:p>
    <w:p w14:paraId="6F6FC824"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Supplier unique ID.</w:t>
      </w:r>
    </w:p>
    <w:p w14:paraId="2E5DF3E2"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HMRC Customer Reference.</w:t>
      </w:r>
    </w:p>
    <w:p w14:paraId="6561E0AB" w14:textId="709F3493" w:rsidR="0086092B" w:rsidRDefault="0086092B" w:rsidP="0086092B">
      <w:pPr>
        <w:pStyle w:val="ListParagraph"/>
        <w:ind w:left="1080"/>
        <w:rPr>
          <w:rFonts w:ascii="Arial" w:eastAsiaTheme="majorEastAsia" w:hAnsi="Arial" w:cs="Arial"/>
          <w:sz w:val="20"/>
          <w:szCs w:val="20"/>
          <w:highlight w:val="yellow"/>
        </w:rPr>
      </w:pPr>
    </w:p>
    <w:p w14:paraId="26B0E1CA" w14:textId="6AD2DBEB" w:rsidR="00633A00" w:rsidRDefault="00633A00" w:rsidP="0086092B">
      <w:pPr>
        <w:pStyle w:val="ListParagraph"/>
        <w:ind w:left="1080"/>
        <w:rPr>
          <w:rFonts w:ascii="Arial" w:eastAsiaTheme="majorEastAsia" w:hAnsi="Arial" w:cs="Arial"/>
          <w:sz w:val="20"/>
          <w:szCs w:val="20"/>
          <w:highlight w:val="yellow"/>
        </w:rPr>
      </w:pPr>
    </w:p>
    <w:p w14:paraId="76F4E978"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17" w:name="_Toc77267872"/>
      <w:r w:rsidRPr="00EB749F">
        <w:rPr>
          <w:rFonts w:ascii="Arial" w:hAnsi="Arial" w:cs="Arial"/>
          <w:color w:val="auto"/>
        </w:rPr>
        <w:t>Payments Collected, Pay Over and Invoicing</w:t>
      </w:r>
      <w:bookmarkEnd w:id="117"/>
    </w:p>
    <w:p w14:paraId="2CAD8945" w14:textId="77777777" w:rsidR="0086092B" w:rsidRPr="00EB749F" w:rsidRDefault="0086092B" w:rsidP="0086092B">
      <w:pPr>
        <w:rPr>
          <w:rFonts w:ascii="Arial" w:hAnsi="Arial" w:cs="Arial"/>
          <w:b/>
        </w:rPr>
      </w:pPr>
    </w:p>
    <w:p w14:paraId="1877EC7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8" w:name="_Toc77267873"/>
      <w:r w:rsidRPr="00EB749F">
        <w:rPr>
          <w:rFonts w:ascii="Arial" w:hAnsi="Arial" w:cs="Arial"/>
          <w:color w:val="auto"/>
        </w:rPr>
        <w:t>Collecting Payments</w:t>
      </w:r>
      <w:bookmarkEnd w:id="118"/>
    </w:p>
    <w:p w14:paraId="4BB7673F" w14:textId="109C48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payment processing fees are not passed on to the Customer or HMRC.  Only business card fees can be passed on to the Customer.</w:t>
      </w:r>
      <w:r w:rsidR="0060081E">
        <w:rPr>
          <w:rFonts w:ascii="Arial" w:hAnsi="Arial" w:cs="Arial"/>
          <w:color w:val="auto"/>
          <w:sz w:val="20"/>
          <w:szCs w:val="20"/>
        </w:rPr>
        <w:br/>
      </w:r>
    </w:p>
    <w:p w14:paraId="5600C9CE" w14:textId="12EBFFB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calculate the Effective Date of Payment (EDP) which varies according to the payment method, at the point of transaction in line with HMRC guidance</w:t>
      </w:r>
      <w:r w:rsidR="002B3CEB">
        <w:rPr>
          <w:rFonts w:ascii="Arial" w:hAnsi="Arial" w:cs="Arial"/>
          <w:color w:val="auto"/>
          <w:sz w:val="20"/>
          <w:szCs w:val="20"/>
        </w:rPr>
        <w:t xml:space="preserve"> which will be provided</w:t>
      </w:r>
      <w:r w:rsidR="009B4E26">
        <w:rPr>
          <w:rFonts w:ascii="Arial" w:hAnsi="Arial" w:cs="Arial"/>
          <w:color w:val="auto"/>
          <w:sz w:val="20"/>
          <w:szCs w:val="20"/>
        </w:rPr>
        <w:t xml:space="preserve"> during Implementation</w:t>
      </w:r>
      <w:r w:rsidRPr="00EB749F">
        <w:rPr>
          <w:rFonts w:ascii="Arial" w:hAnsi="Arial" w:cs="Arial"/>
          <w:color w:val="auto"/>
          <w:sz w:val="20"/>
          <w:szCs w:val="20"/>
        </w:rPr>
        <w:t>.</w:t>
      </w:r>
      <w:r w:rsidR="0060081E">
        <w:rPr>
          <w:rFonts w:ascii="Arial" w:hAnsi="Arial" w:cs="Arial"/>
          <w:color w:val="auto"/>
          <w:sz w:val="20"/>
          <w:szCs w:val="20"/>
        </w:rPr>
        <w:br/>
      </w:r>
    </w:p>
    <w:p w14:paraId="774ACF94" w14:textId="3F40614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update the</w:t>
      </w:r>
      <w:r w:rsidR="006B5947">
        <w:rPr>
          <w:rFonts w:ascii="Arial" w:hAnsi="Arial" w:cs="Arial"/>
          <w:color w:val="auto"/>
          <w:sz w:val="20"/>
          <w:szCs w:val="20"/>
        </w:rPr>
        <w:t>ir</w:t>
      </w:r>
      <w:r w:rsidRPr="00EB749F">
        <w:rPr>
          <w:rFonts w:ascii="Arial" w:hAnsi="Arial" w:cs="Arial"/>
          <w:color w:val="auto"/>
          <w:sz w:val="20"/>
          <w:szCs w:val="20"/>
        </w:rPr>
        <w:t xml:space="preserve"> Customer </w:t>
      </w:r>
      <w:r w:rsidR="00D30C44">
        <w:rPr>
          <w:rFonts w:ascii="Arial" w:hAnsi="Arial" w:cs="Arial"/>
          <w:color w:val="auto"/>
          <w:sz w:val="20"/>
          <w:szCs w:val="20"/>
        </w:rPr>
        <w:t>Account</w:t>
      </w:r>
      <w:r w:rsidRPr="00EB749F">
        <w:rPr>
          <w:rFonts w:ascii="Arial" w:hAnsi="Arial" w:cs="Arial"/>
          <w:color w:val="auto"/>
          <w:sz w:val="20"/>
          <w:szCs w:val="20"/>
        </w:rPr>
        <w:t xml:space="preserve"> on receipt of payments</w:t>
      </w:r>
      <w:r w:rsidR="009B4E26">
        <w:rPr>
          <w:rFonts w:ascii="Arial" w:hAnsi="Arial" w:cs="Arial"/>
          <w:color w:val="auto"/>
          <w:sz w:val="20"/>
          <w:szCs w:val="20"/>
        </w:rPr>
        <w:t xml:space="preserve"> with the value, date or receipt and the </w:t>
      </w:r>
      <w:r w:rsidR="00F1254E">
        <w:rPr>
          <w:rFonts w:ascii="Arial" w:hAnsi="Arial" w:cs="Arial"/>
          <w:color w:val="auto"/>
          <w:sz w:val="20"/>
          <w:szCs w:val="20"/>
        </w:rPr>
        <w:t>EDP.</w:t>
      </w:r>
      <w:r w:rsidRPr="00EB749F">
        <w:rPr>
          <w:rFonts w:ascii="Arial" w:hAnsi="Arial" w:cs="Arial"/>
          <w:color w:val="auto"/>
          <w:sz w:val="20"/>
          <w:szCs w:val="20"/>
        </w:rPr>
        <w:t xml:space="preserve"> </w:t>
      </w:r>
      <w:r w:rsidR="0060081E">
        <w:rPr>
          <w:rFonts w:ascii="Arial" w:hAnsi="Arial" w:cs="Arial"/>
          <w:color w:val="auto"/>
          <w:sz w:val="20"/>
          <w:szCs w:val="20"/>
        </w:rPr>
        <w:br/>
      </w:r>
    </w:p>
    <w:p w14:paraId="0C0A689D" w14:textId="38BF980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To reduce the number of reversed payments, The Supplier must only transfer payments cleared through the Banking System.  Payments made by all payment methods should be held for up to 5 </w:t>
      </w:r>
      <w:r w:rsidR="00B34398">
        <w:rPr>
          <w:rFonts w:ascii="Arial" w:hAnsi="Arial" w:cs="Arial"/>
          <w:color w:val="auto"/>
          <w:sz w:val="20"/>
          <w:szCs w:val="20"/>
        </w:rPr>
        <w:t>Working Day</w:t>
      </w:r>
      <w:r w:rsidRPr="00EB749F">
        <w:rPr>
          <w:rFonts w:ascii="Arial" w:hAnsi="Arial" w:cs="Arial"/>
          <w:color w:val="auto"/>
          <w:sz w:val="20"/>
          <w:szCs w:val="20"/>
        </w:rPr>
        <w:t xml:space="preserve">s (5-day hold period) prior to pay over to HMRC. </w:t>
      </w:r>
      <w:r w:rsidR="0060081E">
        <w:rPr>
          <w:rFonts w:ascii="Arial" w:hAnsi="Arial" w:cs="Arial"/>
          <w:color w:val="auto"/>
          <w:sz w:val="20"/>
          <w:szCs w:val="20"/>
        </w:rPr>
        <w:br/>
      </w:r>
    </w:p>
    <w:p w14:paraId="065C0EA7" w14:textId="2C3FBE44"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should report the volume and value of funds received that are within this 5-day window as ‘Not Paid Over’ in the Weekly Remit Report, see </w:t>
      </w:r>
      <w:r w:rsidR="00513591">
        <w:rPr>
          <w:rFonts w:ascii="Arial" w:hAnsi="Arial" w:cs="Arial"/>
          <w:color w:val="auto"/>
          <w:sz w:val="20"/>
          <w:szCs w:val="20"/>
        </w:rPr>
        <w:t>P</w:t>
      </w:r>
      <w:r w:rsidRPr="00EB749F">
        <w:rPr>
          <w:rFonts w:ascii="Arial" w:hAnsi="Arial" w:cs="Arial"/>
          <w:color w:val="auto"/>
          <w:sz w:val="20"/>
          <w:szCs w:val="20"/>
        </w:rPr>
        <w:t>ara</w:t>
      </w:r>
      <w:r w:rsidR="00513591">
        <w:rPr>
          <w:rFonts w:ascii="Arial" w:hAnsi="Arial" w:cs="Arial"/>
          <w:color w:val="auto"/>
          <w:sz w:val="20"/>
          <w:szCs w:val="20"/>
        </w:rPr>
        <w:t>graph</w:t>
      </w:r>
      <w:r w:rsidRPr="00EB749F">
        <w:rPr>
          <w:rFonts w:ascii="Arial" w:hAnsi="Arial" w:cs="Arial"/>
          <w:color w:val="auto"/>
          <w:sz w:val="20"/>
          <w:szCs w:val="20"/>
        </w:rPr>
        <w:t xml:space="preserve"> 7.10.</w:t>
      </w:r>
    </w:p>
    <w:p w14:paraId="1DDCB4D1" w14:textId="77777777" w:rsidR="00735ADF" w:rsidRPr="00513591" w:rsidRDefault="00735ADF" w:rsidP="00513591"/>
    <w:p w14:paraId="14AAD850" w14:textId="310DA80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HMRC will</w:t>
      </w:r>
      <w:r w:rsidR="00B619A6">
        <w:rPr>
          <w:rFonts w:ascii="Arial" w:hAnsi="Arial" w:cs="Arial"/>
          <w:color w:val="auto"/>
          <w:sz w:val="20"/>
          <w:szCs w:val="20"/>
        </w:rPr>
        <w:t xml:space="preserve"> from time to </w:t>
      </w:r>
      <w:r w:rsidR="00823486">
        <w:rPr>
          <w:rFonts w:ascii="Arial" w:hAnsi="Arial" w:cs="Arial"/>
          <w:color w:val="auto"/>
          <w:sz w:val="20"/>
          <w:szCs w:val="20"/>
        </w:rPr>
        <w:t xml:space="preserve">time </w:t>
      </w:r>
      <w:r w:rsidR="00823486" w:rsidRPr="00EB749F">
        <w:rPr>
          <w:rFonts w:ascii="Arial" w:hAnsi="Arial" w:cs="Arial"/>
          <w:color w:val="auto"/>
          <w:sz w:val="20"/>
          <w:szCs w:val="20"/>
        </w:rPr>
        <w:t>review</w:t>
      </w:r>
      <w:r w:rsidRPr="00EB749F">
        <w:rPr>
          <w:rFonts w:ascii="Arial" w:hAnsi="Arial" w:cs="Arial"/>
          <w:color w:val="auto"/>
          <w:sz w:val="20"/>
          <w:szCs w:val="20"/>
        </w:rPr>
        <w:t xml:space="preserve"> this and may reduce or increase the hold period as appropriate using the Change Control Procedure.</w:t>
      </w:r>
    </w:p>
    <w:p w14:paraId="79393F03" w14:textId="77777777" w:rsidR="0086092B" w:rsidRPr="00EB749F" w:rsidRDefault="0086092B" w:rsidP="0086092B">
      <w:pPr>
        <w:rPr>
          <w:rFonts w:ascii="Arial" w:hAnsi="Arial" w:cs="Arial"/>
        </w:rPr>
      </w:pPr>
    </w:p>
    <w:p w14:paraId="621D5A93" w14:textId="77777777" w:rsidR="0086092B" w:rsidRPr="00EB749F" w:rsidRDefault="0086092B" w:rsidP="002E53E0">
      <w:pPr>
        <w:pStyle w:val="Heading2"/>
        <w:numPr>
          <w:ilvl w:val="1"/>
          <w:numId w:val="4"/>
        </w:numPr>
        <w:spacing w:before="40" w:line="259" w:lineRule="auto"/>
        <w:rPr>
          <w:rFonts w:ascii="Arial" w:hAnsi="Arial" w:cs="Arial"/>
          <w:b w:val="0"/>
          <w:color w:val="auto"/>
        </w:rPr>
      </w:pPr>
      <w:r w:rsidRPr="00EB749F">
        <w:rPr>
          <w:rFonts w:ascii="Arial" w:hAnsi="Arial" w:cs="Arial"/>
          <w:color w:val="auto"/>
        </w:rPr>
        <w:tab/>
      </w:r>
      <w:bookmarkStart w:id="119" w:name="_Toc77267874"/>
      <w:r w:rsidRPr="00EB749F">
        <w:rPr>
          <w:rFonts w:ascii="Arial" w:hAnsi="Arial" w:cs="Arial"/>
          <w:color w:val="auto"/>
        </w:rPr>
        <w:t>Manage Payments Received</w:t>
      </w:r>
      <w:bookmarkEnd w:id="119"/>
    </w:p>
    <w:p w14:paraId="1B2892DF" w14:textId="4946974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As per the Framework Specification, where the Supplier and any Subcontractor collects or handles money on behalf of HMRC, those funds must be segregated and paid into a non- interest-bearing </w:t>
      </w:r>
      <w:r w:rsidR="00D30C44">
        <w:rPr>
          <w:rFonts w:ascii="Arial" w:hAnsi="Arial" w:cs="Arial"/>
          <w:color w:val="auto"/>
          <w:sz w:val="20"/>
          <w:szCs w:val="20"/>
        </w:rPr>
        <w:t>Account</w:t>
      </w:r>
      <w:r w:rsidRPr="00EB749F">
        <w:rPr>
          <w:rFonts w:ascii="Arial" w:hAnsi="Arial" w:cs="Arial"/>
          <w:color w:val="auto"/>
          <w:sz w:val="20"/>
          <w:szCs w:val="20"/>
        </w:rPr>
        <w:t xml:space="preserve">.  All parties will be required to sign a Deed of Trust which will form part of the implementation. Any new </w:t>
      </w:r>
      <w:r w:rsidR="008D1059">
        <w:rPr>
          <w:rFonts w:ascii="Arial" w:hAnsi="Arial" w:cs="Arial"/>
          <w:color w:val="auto"/>
          <w:sz w:val="20"/>
          <w:szCs w:val="20"/>
        </w:rPr>
        <w:t>Subcontractors</w:t>
      </w:r>
      <w:r w:rsidRPr="00EB749F">
        <w:rPr>
          <w:rFonts w:ascii="Arial" w:hAnsi="Arial" w:cs="Arial"/>
          <w:color w:val="auto"/>
          <w:sz w:val="20"/>
          <w:szCs w:val="20"/>
        </w:rPr>
        <w:t xml:space="preserve"> outside of the initial implementation will sign the Deed of Trust as part of the onboarding process </w:t>
      </w:r>
      <w:r w:rsidR="0060081E">
        <w:rPr>
          <w:rFonts w:ascii="Arial" w:hAnsi="Arial" w:cs="Arial"/>
          <w:color w:val="auto"/>
          <w:sz w:val="20"/>
          <w:szCs w:val="20"/>
        </w:rPr>
        <w:br/>
      </w:r>
    </w:p>
    <w:p w14:paraId="7E9723D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where payments from Customers are accepted via a portal:</w:t>
      </w:r>
    </w:p>
    <w:p w14:paraId="0746DD1B" w14:textId="77777777" w:rsidR="0086092B" w:rsidRPr="00EB749F" w:rsidRDefault="0086092B" w:rsidP="002E53E0">
      <w:pPr>
        <w:pStyle w:val="Heading3"/>
        <w:numPr>
          <w:ilvl w:val="0"/>
          <w:numId w:val="75"/>
        </w:numPr>
        <w:rPr>
          <w:rFonts w:ascii="Arial" w:hAnsi="Arial" w:cs="Arial"/>
          <w:color w:val="auto"/>
          <w:sz w:val="20"/>
          <w:szCs w:val="20"/>
        </w:rPr>
      </w:pPr>
      <w:r w:rsidRPr="00EB749F">
        <w:rPr>
          <w:rFonts w:ascii="Arial" w:hAnsi="Arial" w:cs="Arial"/>
          <w:color w:val="auto"/>
          <w:sz w:val="20"/>
          <w:szCs w:val="20"/>
        </w:rPr>
        <w:t>payments must have a valid HMRC payment reference;</w:t>
      </w:r>
    </w:p>
    <w:p w14:paraId="449CFACC" w14:textId="77777777" w:rsidR="0086092B" w:rsidRPr="00EB749F" w:rsidRDefault="0086092B" w:rsidP="002E53E0">
      <w:pPr>
        <w:pStyle w:val="Heading3"/>
        <w:numPr>
          <w:ilvl w:val="0"/>
          <w:numId w:val="75"/>
        </w:numPr>
        <w:rPr>
          <w:rFonts w:ascii="Arial" w:hAnsi="Arial" w:cs="Arial"/>
          <w:color w:val="auto"/>
          <w:sz w:val="20"/>
          <w:szCs w:val="20"/>
        </w:rPr>
      </w:pPr>
      <w:r w:rsidRPr="00EB749F">
        <w:rPr>
          <w:rFonts w:ascii="Arial" w:hAnsi="Arial" w:cs="Arial"/>
          <w:color w:val="auto"/>
          <w:sz w:val="20"/>
          <w:szCs w:val="20"/>
        </w:rPr>
        <w:t xml:space="preserve">at the point of receipt in the portal the HMRC payment references are validated; </w:t>
      </w:r>
    </w:p>
    <w:p w14:paraId="554E4178" w14:textId="5548F760" w:rsidR="0086092B" w:rsidRPr="00EB749F" w:rsidRDefault="0086092B" w:rsidP="002E53E0">
      <w:pPr>
        <w:pStyle w:val="Heading3"/>
        <w:numPr>
          <w:ilvl w:val="0"/>
          <w:numId w:val="75"/>
        </w:numPr>
        <w:rPr>
          <w:rFonts w:ascii="Arial" w:hAnsi="Arial" w:cs="Arial"/>
          <w:color w:val="auto"/>
          <w:sz w:val="20"/>
          <w:szCs w:val="20"/>
        </w:rPr>
      </w:pPr>
      <w:r w:rsidRPr="00EB749F">
        <w:rPr>
          <w:rFonts w:ascii="Arial" w:hAnsi="Arial" w:cs="Arial"/>
          <w:color w:val="auto"/>
          <w:sz w:val="20"/>
          <w:szCs w:val="20"/>
        </w:rPr>
        <w:t xml:space="preserve">HMRC payment references must be in the </w:t>
      </w:r>
      <w:r w:rsidR="00B619A6">
        <w:rPr>
          <w:rFonts w:ascii="Arial" w:hAnsi="Arial" w:cs="Arial"/>
          <w:color w:val="auto"/>
          <w:sz w:val="20"/>
          <w:szCs w:val="20"/>
        </w:rPr>
        <w:t>correct</w:t>
      </w:r>
      <w:r w:rsidR="00B619A6" w:rsidRPr="00EB749F">
        <w:rPr>
          <w:rFonts w:ascii="Arial" w:hAnsi="Arial" w:cs="Arial"/>
          <w:color w:val="auto"/>
          <w:sz w:val="20"/>
          <w:szCs w:val="20"/>
        </w:rPr>
        <w:t xml:space="preserve"> </w:t>
      </w:r>
      <w:r w:rsidRPr="00EB749F">
        <w:rPr>
          <w:rFonts w:ascii="Arial" w:hAnsi="Arial" w:cs="Arial"/>
          <w:color w:val="auto"/>
          <w:sz w:val="20"/>
          <w:szCs w:val="20"/>
        </w:rPr>
        <w:t>format for acceptance by HMRC.</w:t>
      </w:r>
      <w:r w:rsidR="0060081E">
        <w:rPr>
          <w:rFonts w:ascii="Arial" w:hAnsi="Arial" w:cs="Arial"/>
          <w:color w:val="auto"/>
          <w:sz w:val="20"/>
          <w:szCs w:val="20"/>
        </w:rPr>
        <w:br/>
      </w:r>
      <w:r w:rsidRPr="00EB749F">
        <w:rPr>
          <w:rFonts w:ascii="Arial" w:hAnsi="Arial" w:cs="Arial"/>
          <w:color w:val="auto"/>
          <w:sz w:val="20"/>
          <w:szCs w:val="20"/>
        </w:rPr>
        <w:t xml:space="preserve"> </w:t>
      </w:r>
    </w:p>
    <w:p w14:paraId="36327EDF" w14:textId="51271EB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be able to apply full or part payments to HMRC’s Customer </w:t>
      </w:r>
      <w:r w:rsidR="00D30C44">
        <w:rPr>
          <w:rFonts w:ascii="Arial" w:hAnsi="Arial" w:cs="Arial"/>
          <w:color w:val="auto"/>
          <w:sz w:val="20"/>
          <w:szCs w:val="20"/>
        </w:rPr>
        <w:t>Account</w:t>
      </w:r>
      <w:r w:rsidRPr="00EB749F">
        <w:rPr>
          <w:rFonts w:ascii="Arial" w:hAnsi="Arial" w:cs="Arial"/>
          <w:color w:val="auto"/>
          <w:sz w:val="20"/>
          <w:szCs w:val="20"/>
        </w:rPr>
        <w:t>s.</w:t>
      </w:r>
      <w:r w:rsidR="0060081E">
        <w:rPr>
          <w:rFonts w:ascii="Arial" w:hAnsi="Arial" w:cs="Arial"/>
          <w:color w:val="auto"/>
          <w:sz w:val="20"/>
          <w:szCs w:val="20"/>
        </w:rPr>
        <w:br/>
      </w:r>
    </w:p>
    <w:p w14:paraId="4A3A0887" w14:textId="7C4C772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match each payment to the relevant </w:t>
      </w:r>
      <w:r w:rsidR="008D1059">
        <w:rPr>
          <w:rFonts w:ascii="Arial" w:hAnsi="Arial" w:cs="Arial"/>
          <w:color w:val="auto"/>
          <w:sz w:val="20"/>
          <w:szCs w:val="20"/>
        </w:rPr>
        <w:t>Debt</w:t>
      </w:r>
      <w:r w:rsidRPr="00EB749F">
        <w:rPr>
          <w:rFonts w:ascii="Arial" w:hAnsi="Arial" w:cs="Arial"/>
          <w:color w:val="auto"/>
          <w:sz w:val="20"/>
          <w:szCs w:val="20"/>
        </w:rPr>
        <w:t xml:space="preserve"> balance using the individual payment/</w:t>
      </w:r>
      <w:r w:rsidR="00D30C44">
        <w:rPr>
          <w:rFonts w:ascii="Arial" w:hAnsi="Arial" w:cs="Arial"/>
          <w:color w:val="auto"/>
          <w:sz w:val="20"/>
          <w:szCs w:val="20"/>
        </w:rPr>
        <w:t>Account</w:t>
      </w:r>
      <w:r w:rsidRPr="00EB749F">
        <w:rPr>
          <w:rFonts w:ascii="Arial" w:hAnsi="Arial" w:cs="Arial"/>
          <w:color w:val="auto"/>
          <w:sz w:val="20"/>
          <w:szCs w:val="20"/>
        </w:rPr>
        <w:t xml:space="preserve"> reference number and allocate payments correctly.</w:t>
      </w:r>
      <w:r w:rsidR="0060081E">
        <w:rPr>
          <w:rFonts w:ascii="Arial" w:hAnsi="Arial" w:cs="Arial"/>
          <w:color w:val="auto"/>
          <w:sz w:val="20"/>
          <w:szCs w:val="20"/>
        </w:rPr>
        <w:br/>
      </w:r>
    </w:p>
    <w:p w14:paraId="2F6602E1" w14:textId="735E0BA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payment in full is received or a </w:t>
      </w:r>
      <w:r w:rsidR="008D1059">
        <w:rPr>
          <w:rFonts w:ascii="Arial" w:hAnsi="Arial" w:cs="Arial"/>
          <w:color w:val="auto"/>
          <w:sz w:val="20"/>
          <w:szCs w:val="20"/>
        </w:rPr>
        <w:t>Debt</w:t>
      </w:r>
      <w:r w:rsidRPr="00EB749F">
        <w:rPr>
          <w:rFonts w:ascii="Arial" w:hAnsi="Arial" w:cs="Arial"/>
          <w:color w:val="auto"/>
          <w:sz w:val="20"/>
          <w:szCs w:val="20"/>
        </w:rPr>
        <w:t xml:space="preserve"> balance is cleared, the Supplier must respond to HMRC with the correct Closure Code.</w:t>
      </w:r>
      <w:r w:rsidR="0060081E">
        <w:rPr>
          <w:rFonts w:ascii="Arial" w:hAnsi="Arial" w:cs="Arial"/>
          <w:color w:val="auto"/>
          <w:sz w:val="20"/>
          <w:szCs w:val="20"/>
        </w:rPr>
        <w:br/>
      </w:r>
    </w:p>
    <w:p w14:paraId="7789316D" w14:textId="4FA6A29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payments are allocated to the oldest </w:t>
      </w:r>
      <w:r w:rsidR="008D1059">
        <w:rPr>
          <w:rFonts w:ascii="Arial" w:hAnsi="Arial" w:cs="Arial"/>
          <w:color w:val="auto"/>
          <w:sz w:val="20"/>
          <w:szCs w:val="20"/>
        </w:rPr>
        <w:t>Debt</w:t>
      </w:r>
      <w:r w:rsidRPr="00EB749F">
        <w:rPr>
          <w:rFonts w:ascii="Arial" w:hAnsi="Arial" w:cs="Arial"/>
          <w:color w:val="auto"/>
          <w:sz w:val="20"/>
          <w:szCs w:val="20"/>
        </w:rPr>
        <w:t xml:space="preserve"> first except where the Customer instructs the DCA</w:t>
      </w:r>
      <w:r w:rsidR="00CE6B46">
        <w:rPr>
          <w:rFonts w:ascii="Arial" w:hAnsi="Arial" w:cs="Arial"/>
          <w:color w:val="auto"/>
          <w:sz w:val="20"/>
          <w:szCs w:val="20"/>
        </w:rPr>
        <w:t xml:space="preserve"> Subcontractor</w:t>
      </w:r>
      <w:r w:rsidRPr="00EB749F">
        <w:rPr>
          <w:rFonts w:ascii="Arial" w:hAnsi="Arial" w:cs="Arial"/>
          <w:color w:val="auto"/>
          <w:sz w:val="20"/>
          <w:szCs w:val="20"/>
        </w:rPr>
        <w:t xml:space="preserve"> to allocate a payment to a specific </w:t>
      </w:r>
      <w:r w:rsidR="008D1059">
        <w:rPr>
          <w:rFonts w:ascii="Arial" w:hAnsi="Arial" w:cs="Arial"/>
          <w:color w:val="auto"/>
          <w:sz w:val="20"/>
          <w:szCs w:val="20"/>
        </w:rPr>
        <w:t>Debt</w:t>
      </w:r>
      <w:r w:rsidRPr="00EB749F">
        <w:rPr>
          <w:rFonts w:ascii="Arial" w:hAnsi="Arial" w:cs="Arial"/>
          <w:color w:val="auto"/>
          <w:sz w:val="20"/>
          <w:szCs w:val="20"/>
        </w:rPr>
        <w:t xml:space="preserve">. </w:t>
      </w:r>
      <w:r w:rsidR="0060081E">
        <w:rPr>
          <w:rFonts w:ascii="Arial" w:hAnsi="Arial" w:cs="Arial"/>
          <w:color w:val="auto"/>
          <w:sz w:val="20"/>
          <w:szCs w:val="20"/>
        </w:rPr>
        <w:br/>
      </w:r>
    </w:p>
    <w:p w14:paraId="653A0B92" w14:textId="5D22995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the Supplier receives a payment with no payment or </w:t>
      </w:r>
      <w:r w:rsidR="00D30C44">
        <w:rPr>
          <w:rFonts w:ascii="Arial" w:hAnsi="Arial" w:cs="Arial"/>
          <w:color w:val="auto"/>
          <w:sz w:val="20"/>
          <w:szCs w:val="20"/>
        </w:rPr>
        <w:t>Account</w:t>
      </w:r>
      <w:r w:rsidRPr="00EB749F">
        <w:rPr>
          <w:rFonts w:ascii="Arial" w:hAnsi="Arial" w:cs="Arial"/>
          <w:color w:val="auto"/>
          <w:sz w:val="20"/>
          <w:szCs w:val="20"/>
        </w:rPr>
        <w:t xml:space="preserve"> reference from the Customer, and that Customer has more than one </w:t>
      </w:r>
      <w:r w:rsidR="008D1059">
        <w:rPr>
          <w:rFonts w:ascii="Arial" w:hAnsi="Arial" w:cs="Arial"/>
          <w:color w:val="auto"/>
          <w:sz w:val="20"/>
          <w:szCs w:val="20"/>
        </w:rPr>
        <w:t>Debt</w:t>
      </w:r>
      <w:r w:rsidRPr="00EB749F">
        <w:rPr>
          <w:rFonts w:ascii="Arial" w:hAnsi="Arial" w:cs="Arial"/>
          <w:color w:val="auto"/>
          <w:sz w:val="20"/>
          <w:szCs w:val="20"/>
        </w:rPr>
        <w:t xml:space="preserve"> placed with the Supplier, the Supplier must allocate that payment according to the following hierarchy:</w:t>
      </w:r>
    </w:p>
    <w:p w14:paraId="7EDACC4F" w14:textId="77777777" w:rsidR="0086092B" w:rsidRPr="00EB749F" w:rsidRDefault="0086092B" w:rsidP="00827E3E">
      <w:pPr>
        <w:pStyle w:val="Heading3"/>
        <w:numPr>
          <w:ilvl w:val="2"/>
          <w:numId w:val="76"/>
        </w:numPr>
        <w:rPr>
          <w:rFonts w:ascii="Arial" w:hAnsi="Arial" w:cs="Arial"/>
          <w:color w:val="auto"/>
          <w:sz w:val="20"/>
          <w:szCs w:val="20"/>
        </w:rPr>
      </w:pPr>
      <w:r w:rsidRPr="00EB749F">
        <w:rPr>
          <w:rFonts w:ascii="Arial" w:hAnsi="Arial" w:cs="Arial"/>
          <w:color w:val="auto"/>
          <w:sz w:val="20"/>
          <w:szCs w:val="20"/>
        </w:rPr>
        <w:t>Tax credit - oldest Work Item.</w:t>
      </w:r>
    </w:p>
    <w:p w14:paraId="2ADCDE99" w14:textId="1BA4E8D2" w:rsidR="0086092B" w:rsidRPr="00EB749F" w:rsidRDefault="0086092B" w:rsidP="00827E3E">
      <w:pPr>
        <w:pStyle w:val="Heading3"/>
        <w:numPr>
          <w:ilvl w:val="2"/>
          <w:numId w:val="76"/>
        </w:numPr>
        <w:rPr>
          <w:rFonts w:ascii="Arial" w:hAnsi="Arial" w:cs="Arial"/>
          <w:color w:val="auto"/>
          <w:sz w:val="20"/>
          <w:szCs w:val="20"/>
        </w:rPr>
      </w:pPr>
      <w:r w:rsidRPr="00EB749F">
        <w:rPr>
          <w:rFonts w:ascii="Arial" w:hAnsi="Arial" w:cs="Arial"/>
          <w:color w:val="auto"/>
          <w:sz w:val="20"/>
          <w:szCs w:val="20"/>
        </w:rPr>
        <w:t>Taxes - oldest Work Item.</w:t>
      </w:r>
      <w:r w:rsidR="00827E3E">
        <w:rPr>
          <w:rFonts w:ascii="Arial" w:hAnsi="Arial" w:cs="Arial"/>
          <w:color w:val="auto"/>
          <w:sz w:val="20"/>
          <w:szCs w:val="20"/>
        </w:rPr>
        <w:br/>
      </w:r>
    </w:p>
    <w:p w14:paraId="76545CA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apply the correct effective date of payment (EDP) to the payment received as per HMRC requirements.</w:t>
      </w:r>
    </w:p>
    <w:p w14:paraId="1D72B6E1" w14:textId="77777777" w:rsidR="0086092B" w:rsidRPr="00EB749F" w:rsidRDefault="0086092B" w:rsidP="0086092B">
      <w:pPr>
        <w:pStyle w:val="ListParagraph"/>
        <w:spacing w:after="200" w:line="288" w:lineRule="auto"/>
        <w:ind w:left="1080"/>
        <w:rPr>
          <w:rFonts w:ascii="Arial" w:hAnsi="Arial" w:cs="Arial"/>
        </w:rPr>
      </w:pPr>
    </w:p>
    <w:p w14:paraId="54DE8B50" w14:textId="4C2DE59D" w:rsidR="0086092B" w:rsidRPr="00EB749F" w:rsidRDefault="0086092B" w:rsidP="002E53E0">
      <w:pPr>
        <w:pStyle w:val="Heading2"/>
        <w:numPr>
          <w:ilvl w:val="1"/>
          <w:numId w:val="4"/>
        </w:numPr>
        <w:spacing w:before="40" w:line="259" w:lineRule="auto"/>
        <w:rPr>
          <w:rFonts w:ascii="Arial" w:hAnsi="Arial" w:cs="Arial"/>
          <w:b w:val="0"/>
          <w:color w:val="auto"/>
        </w:rPr>
      </w:pPr>
      <w:bookmarkStart w:id="120" w:name="_Toc77267875"/>
      <w:r w:rsidRPr="00EB749F">
        <w:rPr>
          <w:rFonts w:ascii="Arial" w:hAnsi="Arial" w:cs="Arial"/>
          <w:color w:val="auto"/>
        </w:rPr>
        <w:lastRenderedPageBreak/>
        <w:t xml:space="preserve">Manage </w:t>
      </w:r>
      <w:r w:rsidR="00D30C44">
        <w:rPr>
          <w:rFonts w:ascii="Arial" w:hAnsi="Arial" w:cs="Arial"/>
          <w:color w:val="auto"/>
        </w:rPr>
        <w:t>Payment Arrangement</w:t>
      </w:r>
      <w:r w:rsidRPr="00EB749F">
        <w:rPr>
          <w:rFonts w:ascii="Arial" w:hAnsi="Arial" w:cs="Arial"/>
          <w:color w:val="auto"/>
        </w:rPr>
        <w:t>s</w:t>
      </w:r>
      <w:bookmarkEnd w:id="120"/>
    </w:p>
    <w:p w14:paraId="78935107" w14:textId="51BBD47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its </w:t>
      </w:r>
      <w:r w:rsidR="00F1254E">
        <w:rPr>
          <w:rFonts w:ascii="Arial" w:hAnsi="Arial" w:cs="Arial"/>
          <w:color w:val="auto"/>
          <w:sz w:val="20"/>
          <w:szCs w:val="20"/>
        </w:rPr>
        <w:t>HMRC Panel</w:t>
      </w:r>
      <w:r w:rsidRPr="00EB749F">
        <w:rPr>
          <w:rFonts w:ascii="Arial" w:hAnsi="Arial" w:cs="Arial"/>
          <w:color w:val="auto"/>
          <w:sz w:val="20"/>
          <w:szCs w:val="20"/>
        </w:rPr>
        <w:t xml:space="preserve"> of </w:t>
      </w:r>
      <w:r w:rsidR="007D24D7">
        <w:rPr>
          <w:rFonts w:ascii="Arial" w:hAnsi="Arial" w:cs="Arial"/>
          <w:color w:val="auto"/>
          <w:sz w:val="20"/>
          <w:szCs w:val="20"/>
        </w:rPr>
        <w:t>DCA Subcontractors who will deliver the HMRC Service</w:t>
      </w:r>
      <w:r w:rsidRPr="00EB749F">
        <w:rPr>
          <w:rFonts w:ascii="Arial" w:hAnsi="Arial" w:cs="Arial"/>
          <w:color w:val="auto"/>
          <w:sz w:val="20"/>
          <w:szCs w:val="20"/>
        </w:rPr>
        <w:t xml:space="preserve">: set up; monitor; and manage </w:t>
      </w:r>
      <w:r w:rsidR="00D30C44">
        <w:rPr>
          <w:rFonts w:ascii="Arial" w:hAnsi="Arial" w:cs="Arial"/>
          <w:color w:val="auto"/>
          <w:sz w:val="20"/>
          <w:szCs w:val="20"/>
        </w:rPr>
        <w:t>Payment Arrangement</w:t>
      </w:r>
      <w:r w:rsidRPr="00EB749F">
        <w:rPr>
          <w:rFonts w:ascii="Arial" w:hAnsi="Arial" w:cs="Arial"/>
          <w:color w:val="auto"/>
          <w:sz w:val="20"/>
          <w:szCs w:val="20"/>
        </w:rPr>
        <w:t>s in accordance with HMRC’s guidance which will be provided at the initial onboarding events and updated from time to time.</w:t>
      </w:r>
      <w:r w:rsidR="00827E3E">
        <w:rPr>
          <w:rFonts w:ascii="Arial" w:hAnsi="Arial" w:cs="Arial"/>
          <w:color w:val="auto"/>
          <w:sz w:val="20"/>
          <w:szCs w:val="20"/>
        </w:rPr>
        <w:br/>
      </w:r>
    </w:p>
    <w:p w14:paraId="469878FF" w14:textId="1AB0A9C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payment cannot be secured in full, the DCA </w:t>
      </w:r>
      <w:r w:rsidR="00CE6B46">
        <w:rPr>
          <w:rFonts w:ascii="Arial" w:hAnsi="Arial" w:cs="Arial"/>
          <w:color w:val="auto"/>
          <w:sz w:val="20"/>
          <w:szCs w:val="20"/>
        </w:rPr>
        <w:t xml:space="preserve">Subcontractor </w:t>
      </w:r>
      <w:r w:rsidRPr="00EB749F">
        <w:rPr>
          <w:rFonts w:ascii="Arial" w:hAnsi="Arial" w:cs="Arial"/>
          <w:color w:val="auto"/>
          <w:sz w:val="20"/>
          <w:szCs w:val="20"/>
        </w:rPr>
        <w:t xml:space="preserve">should negotiate a suitable </w:t>
      </w:r>
      <w:r w:rsidR="00D30C44">
        <w:rPr>
          <w:rFonts w:ascii="Arial" w:hAnsi="Arial" w:cs="Arial"/>
          <w:color w:val="auto"/>
          <w:sz w:val="20"/>
          <w:szCs w:val="20"/>
        </w:rPr>
        <w:t>Payment Arrangement</w:t>
      </w:r>
      <w:r w:rsidRPr="00EB749F">
        <w:rPr>
          <w:rFonts w:ascii="Arial" w:hAnsi="Arial" w:cs="Arial"/>
          <w:color w:val="auto"/>
          <w:sz w:val="20"/>
          <w:szCs w:val="20"/>
        </w:rPr>
        <w:t xml:space="preserve">. The terms of any </w:t>
      </w:r>
      <w:r w:rsidR="00B03E2A">
        <w:rPr>
          <w:rFonts w:ascii="Arial" w:hAnsi="Arial" w:cs="Arial"/>
          <w:color w:val="auto"/>
          <w:sz w:val="20"/>
          <w:szCs w:val="20"/>
        </w:rPr>
        <w:t>Payment A</w:t>
      </w:r>
      <w:r w:rsidRPr="00EB749F">
        <w:rPr>
          <w:rFonts w:ascii="Arial" w:hAnsi="Arial" w:cs="Arial"/>
          <w:color w:val="auto"/>
          <w:sz w:val="20"/>
          <w:szCs w:val="20"/>
        </w:rPr>
        <w:t>rrangement must follow HMRC’s guidance.</w:t>
      </w:r>
      <w:r w:rsidR="00827E3E">
        <w:rPr>
          <w:rFonts w:ascii="Arial" w:hAnsi="Arial" w:cs="Arial"/>
          <w:color w:val="auto"/>
          <w:sz w:val="20"/>
          <w:szCs w:val="20"/>
        </w:rPr>
        <w:br/>
      </w:r>
      <w:r w:rsidRPr="00EB749F">
        <w:rPr>
          <w:rFonts w:ascii="Arial" w:hAnsi="Arial" w:cs="Arial"/>
          <w:color w:val="auto"/>
          <w:sz w:val="20"/>
          <w:szCs w:val="20"/>
        </w:rPr>
        <w:t xml:space="preserve"> </w:t>
      </w:r>
    </w:p>
    <w:p w14:paraId="6266A76D" w14:textId="5779A34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All </w:t>
      </w:r>
      <w:r w:rsidR="00D30C44">
        <w:rPr>
          <w:rFonts w:ascii="Arial" w:hAnsi="Arial" w:cs="Arial"/>
          <w:color w:val="auto"/>
          <w:sz w:val="20"/>
          <w:szCs w:val="20"/>
        </w:rPr>
        <w:t>Payment Arrangement</w:t>
      </w:r>
      <w:r w:rsidRPr="00EB749F">
        <w:rPr>
          <w:rFonts w:ascii="Arial" w:hAnsi="Arial" w:cs="Arial"/>
          <w:color w:val="auto"/>
          <w:sz w:val="20"/>
          <w:szCs w:val="20"/>
        </w:rPr>
        <w:t xml:space="preserve"> details, and subsequent status of the </w:t>
      </w:r>
      <w:r w:rsidR="00B03E2A">
        <w:rPr>
          <w:rFonts w:ascii="Arial" w:hAnsi="Arial" w:cs="Arial"/>
          <w:color w:val="auto"/>
          <w:sz w:val="20"/>
          <w:szCs w:val="20"/>
        </w:rPr>
        <w:t>Payment A</w:t>
      </w:r>
      <w:r w:rsidRPr="00EB749F">
        <w:rPr>
          <w:rFonts w:ascii="Arial" w:hAnsi="Arial" w:cs="Arial"/>
          <w:color w:val="auto"/>
          <w:sz w:val="20"/>
          <w:szCs w:val="20"/>
        </w:rPr>
        <w:t>rrangement must be notified to HMRC in the Activity File using the correct Activity codes – see para 5.6.</w:t>
      </w:r>
      <w:r w:rsidR="00827E3E">
        <w:rPr>
          <w:rFonts w:ascii="Arial" w:hAnsi="Arial" w:cs="Arial"/>
          <w:color w:val="auto"/>
          <w:sz w:val="20"/>
          <w:szCs w:val="20"/>
        </w:rPr>
        <w:br/>
      </w:r>
    </w:p>
    <w:p w14:paraId="1731E3CE" w14:textId="7B2167B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 Customer has been identified as being in financial hardship and the financial hardship is expected to last longer than the </w:t>
      </w:r>
      <w:r w:rsidR="00D30C44">
        <w:rPr>
          <w:rFonts w:ascii="Arial" w:hAnsi="Arial" w:cs="Arial"/>
          <w:color w:val="auto"/>
          <w:sz w:val="20"/>
          <w:szCs w:val="20"/>
        </w:rPr>
        <w:t>Placement</w:t>
      </w:r>
      <w:r w:rsidRPr="00EB749F">
        <w:rPr>
          <w:rFonts w:ascii="Arial" w:hAnsi="Arial" w:cs="Arial"/>
          <w:color w:val="auto"/>
          <w:sz w:val="20"/>
          <w:szCs w:val="20"/>
        </w:rPr>
        <w:t xml:space="preserve"> period, the case should be returned to HMRC.</w:t>
      </w:r>
      <w:r w:rsidR="00827E3E">
        <w:rPr>
          <w:rFonts w:ascii="Arial" w:hAnsi="Arial" w:cs="Arial"/>
          <w:color w:val="auto"/>
          <w:sz w:val="20"/>
          <w:szCs w:val="20"/>
        </w:rPr>
        <w:br/>
      </w:r>
    </w:p>
    <w:p w14:paraId="6FFD1C31" w14:textId="2DD2412E" w:rsidR="0086092B" w:rsidRPr="00EB749F" w:rsidRDefault="007D24D7"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DCA Subcontractor </w:t>
      </w:r>
      <w:r w:rsidR="0086092B" w:rsidRPr="00EB749F">
        <w:rPr>
          <w:rFonts w:ascii="Arial" w:hAnsi="Arial" w:cs="Arial"/>
          <w:color w:val="auto"/>
          <w:sz w:val="20"/>
          <w:szCs w:val="20"/>
        </w:rPr>
        <w:t xml:space="preserve">s must monitor </w:t>
      </w:r>
      <w:r w:rsidR="00D30C44">
        <w:rPr>
          <w:rFonts w:ascii="Arial" w:hAnsi="Arial" w:cs="Arial"/>
          <w:color w:val="auto"/>
          <w:sz w:val="20"/>
          <w:szCs w:val="20"/>
        </w:rPr>
        <w:t>Payment Arrangement</w:t>
      </w:r>
      <w:r w:rsidR="0086092B" w:rsidRPr="00EB749F">
        <w:rPr>
          <w:rFonts w:ascii="Arial" w:hAnsi="Arial" w:cs="Arial"/>
          <w:color w:val="auto"/>
          <w:sz w:val="20"/>
          <w:szCs w:val="20"/>
        </w:rPr>
        <w:t xml:space="preserve">s and follow up on any breakages i.e. where a Customer fails to make a payment in order to </w:t>
      </w:r>
      <w:r w:rsidR="00836728">
        <w:rPr>
          <w:rFonts w:ascii="Arial" w:hAnsi="Arial" w:cs="Arial"/>
          <w:color w:val="auto"/>
          <w:sz w:val="20"/>
          <w:szCs w:val="20"/>
        </w:rPr>
        <w:t>r</w:t>
      </w:r>
      <w:r w:rsidR="00F1254E">
        <w:rPr>
          <w:rFonts w:ascii="Arial" w:hAnsi="Arial" w:cs="Arial"/>
          <w:color w:val="auto"/>
          <w:sz w:val="20"/>
          <w:szCs w:val="20"/>
        </w:rPr>
        <w:t>e-</w:t>
      </w:r>
      <w:r w:rsidR="00836728">
        <w:rPr>
          <w:rFonts w:ascii="Arial" w:hAnsi="Arial" w:cs="Arial"/>
          <w:color w:val="auto"/>
          <w:sz w:val="20"/>
          <w:szCs w:val="20"/>
        </w:rPr>
        <w:t>establish</w:t>
      </w:r>
      <w:r w:rsidR="00836728" w:rsidRPr="00EB749F">
        <w:rPr>
          <w:rFonts w:ascii="Arial" w:hAnsi="Arial" w:cs="Arial"/>
          <w:color w:val="auto"/>
          <w:sz w:val="20"/>
          <w:szCs w:val="20"/>
        </w:rPr>
        <w:t xml:space="preserve"> </w:t>
      </w:r>
      <w:r w:rsidR="0086092B" w:rsidRPr="00EB749F">
        <w:rPr>
          <w:rFonts w:ascii="Arial" w:hAnsi="Arial" w:cs="Arial"/>
          <w:color w:val="auto"/>
          <w:sz w:val="20"/>
          <w:szCs w:val="20"/>
        </w:rPr>
        <w:t xml:space="preserve">the arrangement in line with HMRC guidance. </w:t>
      </w:r>
      <w:r w:rsidR="00827E3E">
        <w:rPr>
          <w:rFonts w:ascii="Arial" w:hAnsi="Arial" w:cs="Arial"/>
          <w:color w:val="auto"/>
          <w:sz w:val="20"/>
          <w:szCs w:val="20"/>
        </w:rPr>
        <w:br/>
      </w:r>
    </w:p>
    <w:p w14:paraId="5C2F7325" w14:textId="66C18C4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All </w:t>
      </w:r>
      <w:r w:rsidR="00D30C44">
        <w:rPr>
          <w:rFonts w:ascii="Arial" w:hAnsi="Arial" w:cs="Arial"/>
          <w:color w:val="auto"/>
          <w:sz w:val="20"/>
          <w:szCs w:val="20"/>
        </w:rPr>
        <w:t>Payment Arrangement</w:t>
      </w:r>
      <w:r w:rsidRPr="00EB749F">
        <w:rPr>
          <w:rFonts w:ascii="Arial" w:hAnsi="Arial" w:cs="Arial"/>
          <w:color w:val="auto"/>
          <w:sz w:val="20"/>
          <w:szCs w:val="20"/>
        </w:rPr>
        <w:t xml:space="preserve">s must </w:t>
      </w:r>
      <w:r w:rsidR="00B619A6">
        <w:rPr>
          <w:rFonts w:ascii="Arial" w:hAnsi="Arial" w:cs="Arial"/>
          <w:color w:val="auto"/>
          <w:sz w:val="20"/>
          <w:szCs w:val="20"/>
        </w:rPr>
        <w:t xml:space="preserve">only </w:t>
      </w:r>
      <w:r w:rsidRPr="00EB749F">
        <w:rPr>
          <w:rFonts w:ascii="Arial" w:hAnsi="Arial" w:cs="Arial"/>
          <w:color w:val="auto"/>
          <w:sz w:val="20"/>
          <w:szCs w:val="20"/>
        </w:rPr>
        <w:t xml:space="preserve">cover the full amount of the </w:t>
      </w:r>
      <w:r w:rsidR="008D1059">
        <w:rPr>
          <w:rFonts w:ascii="Arial" w:hAnsi="Arial" w:cs="Arial"/>
          <w:color w:val="auto"/>
          <w:sz w:val="20"/>
          <w:szCs w:val="20"/>
        </w:rPr>
        <w:t>Debt</w:t>
      </w:r>
      <w:r w:rsidRPr="00EB749F">
        <w:rPr>
          <w:rFonts w:ascii="Arial" w:hAnsi="Arial" w:cs="Arial"/>
          <w:color w:val="auto"/>
          <w:sz w:val="20"/>
          <w:szCs w:val="20"/>
        </w:rPr>
        <w:t xml:space="preserve"> and no more.</w:t>
      </w:r>
      <w:r w:rsidR="00827E3E">
        <w:rPr>
          <w:rFonts w:ascii="Arial" w:hAnsi="Arial" w:cs="Arial"/>
          <w:color w:val="auto"/>
          <w:sz w:val="20"/>
          <w:szCs w:val="20"/>
        </w:rPr>
        <w:br/>
      </w:r>
    </w:p>
    <w:p w14:paraId="23612949" w14:textId="74D2CE7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Subcontractor must stop collecting payment immediately </w:t>
      </w:r>
      <w:r w:rsidR="00B619A6">
        <w:rPr>
          <w:rFonts w:ascii="Arial" w:hAnsi="Arial" w:cs="Arial"/>
          <w:color w:val="auto"/>
          <w:sz w:val="20"/>
          <w:szCs w:val="20"/>
        </w:rPr>
        <w:t xml:space="preserve">after </w:t>
      </w:r>
      <w:r w:rsidRPr="00EB749F">
        <w:rPr>
          <w:rFonts w:ascii="Arial" w:hAnsi="Arial" w:cs="Arial"/>
          <w:color w:val="auto"/>
          <w:sz w:val="20"/>
          <w:szCs w:val="20"/>
        </w:rPr>
        <w:t xml:space="preserve">the </w:t>
      </w:r>
      <w:r w:rsidR="008D1059">
        <w:rPr>
          <w:rFonts w:ascii="Arial" w:hAnsi="Arial" w:cs="Arial"/>
          <w:color w:val="auto"/>
          <w:sz w:val="20"/>
          <w:szCs w:val="20"/>
        </w:rPr>
        <w:t>Debt</w:t>
      </w:r>
      <w:r w:rsidRPr="00EB749F">
        <w:rPr>
          <w:rFonts w:ascii="Arial" w:hAnsi="Arial" w:cs="Arial"/>
          <w:color w:val="auto"/>
          <w:sz w:val="20"/>
          <w:szCs w:val="20"/>
        </w:rPr>
        <w:t xml:space="preserve"> is paid in full.  If a Customer overpays at the end of the </w:t>
      </w:r>
      <w:r w:rsidR="00C37098">
        <w:rPr>
          <w:rFonts w:ascii="Arial" w:hAnsi="Arial" w:cs="Arial"/>
          <w:color w:val="auto"/>
          <w:sz w:val="20"/>
          <w:szCs w:val="20"/>
        </w:rPr>
        <w:t>Payment A</w:t>
      </w:r>
      <w:r w:rsidRPr="00EB749F">
        <w:rPr>
          <w:rFonts w:ascii="Arial" w:hAnsi="Arial" w:cs="Arial"/>
          <w:color w:val="auto"/>
          <w:sz w:val="20"/>
          <w:szCs w:val="20"/>
        </w:rPr>
        <w:t xml:space="preserve">rrangement the DCA </w:t>
      </w:r>
      <w:r w:rsidR="00A52ABD">
        <w:rPr>
          <w:rFonts w:ascii="Arial" w:hAnsi="Arial" w:cs="Arial"/>
          <w:color w:val="auto"/>
          <w:sz w:val="20"/>
          <w:szCs w:val="20"/>
        </w:rPr>
        <w:t xml:space="preserve">Subcontractor </w:t>
      </w:r>
      <w:r w:rsidRPr="00EB749F">
        <w:rPr>
          <w:rFonts w:ascii="Arial" w:hAnsi="Arial" w:cs="Arial"/>
          <w:color w:val="auto"/>
          <w:sz w:val="20"/>
          <w:szCs w:val="20"/>
        </w:rPr>
        <w:t>must have a process to request the Customer to stop payments.</w:t>
      </w:r>
      <w:r w:rsidR="00827E3E">
        <w:rPr>
          <w:rFonts w:ascii="Arial" w:hAnsi="Arial" w:cs="Arial"/>
          <w:color w:val="auto"/>
          <w:sz w:val="20"/>
          <w:szCs w:val="20"/>
        </w:rPr>
        <w:br/>
      </w:r>
    </w:p>
    <w:p w14:paraId="61799D00" w14:textId="10D0B63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Any amounts overpaid by the Customer at the end of the arrangement are to be repaid by the </w:t>
      </w:r>
      <w:r w:rsidR="007D24D7">
        <w:rPr>
          <w:rFonts w:ascii="Arial" w:hAnsi="Arial" w:cs="Arial"/>
          <w:color w:val="auto"/>
          <w:sz w:val="20"/>
          <w:szCs w:val="20"/>
        </w:rPr>
        <w:t xml:space="preserve">DCA Subcontractor </w:t>
      </w:r>
      <w:r w:rsidRPr="00EB749F">
        <w:rPr>
          <w:rFonts w:ascii="Arial" w:hAnsi="Arial" w:cs="Arial"/>
          <w:color w:val="auto"/>
          <w:sz w:val="20"/>
          <w:szCs w:val="20"/>
        </w:rPr>
        <w:t xml:space="preserve">to the Customer </w:t>
      </w:r>
      <w:r w:rsidR="00E86A35">
        <w:rPr>
          <w:rFonts w:ascii="Arial" w:hAnsi="Arial" w:cs="Arial"/>
          <w:color w:val="auto"/>
          <w:sz w:val="20"/>
          <w:szCs w:val="20"/>
        </w:rPr>
        <w:t>pro</w:t>
      </w:r>
      <w:r w:rsidR="00C253AA">
        <w:rPr>
          <w:rFonts w:ascii="Arial" w:hAnsi="Arial" w:cs="Arial"/>
          <w:color w:val="auto"/>
          <w:sz w:val="20"/>
          <w:szCs w:val="20"/>
        </w:rPr>
        <w:t>mptly.</w:t>
      </w:r>
    </w:p>
    <w:p w14:paraId="1188EDC8" w14:textId="352060C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DCA</w:t>
      </w:r>
      <w:r w:rsidR="00A52ABD">
        <w:rPr>
          <w:rFonts w:ascii="Arial" w:hAnsi="Arial" w:cs="Arial"/>
          <w:color w:val="auto"/>
          <w:sz w:val="20"/>
          <w:szCs w:val="20"/>
        </w:rPr>
        <w:t xml:space="preserve"> Subcontractor</w:t>
      </w:r>
      <w:r w:rsidRPr="00EB749F">
        <w:rPr>
          <w:rFonts w:ascii="Arial" w:hAnsi="Arial" w:cs="Arial"/>
          <w:color w:val="auto"/>
          <w:sz w:val="20"/>
          <w:szCs w:val="20"/>
        </w:rPr>
        <w:t xml:space="preserve"> will be responsible for resolving credit balances with the Customer.</w:t>
      </w:r>
      <w:r w:rsidR="00827E3E">
        <w:rPr>
          <w:rFonts w:ascii="Arial" w:hAnsi="Arial" w:cs="Arial"/>
          <w:color w:val="auto"/>
          <w:sz w:val="20"/>
          <w:szCs w:val="20"/>
        </w:rPr>
        <w:br/>
      </w:r>
    </w:p>
    <w:p w14:paraId="10E567E9" w14:textId="37E3C040" w:rsidR="000E0B28"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DCA</w:t>
      </w:r>
      <w:r w:rsidR="00A52ABD">
        <w:rPr>
          <w:rFonts w:ascii="Arial" w:hAnsi="Arial" w:cs="Arial"/>
          <w:color w:val="auto"/>
          <w:sz w:val="20"/>
          <w:szCs w:val="20"/>
        </w:rPr>
        <w:t xml:space="preserve"> Subcontractor</w:t>
      </w:r>
      <w:r w:rsidRPr="00EB749F">
        <w:rPr>
          <w:rFonts w:ascii="Arial" w:hAnsi="Arial" w:cs="Arial"/>
          <w:color w:val="auto"/>
          <w:sz w:val="20"/>
          <w:szCs w:val="20"/>
        </w:rPr>
        <w:t xml:space="preserve">s who have </w:t>
      </w:r>
      <w:r w:rsidR="008D1059">
        <w:rPr>
          <w:rFonts w:ascii="Arial" w:hAnsi="Arial" w:cs="Arial"/>
          <w:color w:val="auto"/>
          <w:sz w:val="20"/>
          <w:szCs w:val="20"/>
        </w:rPr>
        <w:t>Debt</w:t>
      </w:r>
      <w:r w:rsidRPr="00EB749F">
        <w:rPr>
          <w:rFonts w:ascii="Arial" w:hAnsi="Arial" w:cs="Arial"/>
          <w:color w:val="auto"/>
          <w:sz w:val="20"/>
          <w:szCs w:val="20"/>
        </w:rPr>
        <w:t xml:space="preserve">s in Active </w:t>
      </w:r>
      <w:r w:rsidR="00D30C44">
        <w:rPr>
          <w:rFonts w:ascii="Arial" w:hAnsi="Arial" w:cs="Arial"/>
          <w:color w:val="auto"/>
          <w:sz w:val="20"/>
          <w:szCs w:val="20"/>
        </w:rPr>
        <w:t>Payment Arrangement</w:t>
      </w:r>
      <w:r w:rsidRPr="00EB749F">
        <w:rPr>
          <w:rFonts w:ascii="Arial" w:hAnsi="Arial" w:cs="Arial"/>
          <w:color w:val="auto"/>
          <w:sz w:val="20"/>
          <w:szCs w:val="20"/>
        </w:rPr>
        <w:t xml:space="preserve">s when the Call-Off Contract expires, must continue to recover those </w:t>
      </w:r>
      <w:r w:rsidR="008D1059">
        <w:rPr>
          <w:rFonts w:ascii="Arial" w:hAnsi="Arial" w:cs="Arial"/>
          <w:color w:val="auto"/>
          <w:sz w:val="20"/>
          <w:szCs w:val="20"/>
        </w:rPr>
        <w:t>Debt</w:t>
      </w:r>
      <w:r w:rsidRPr="00EB749F">
        <w:rPr>
          <w:rFonts w:ascii="Arial" w:hAnsi="Arial" w:cs="Arial"/>
          <w:color w:val="auto"/>
          <w:sz w:val="20"/>
          <w:szCs w:val="20"/>
        </w:rPr>
        <w:t xml:space="preserve">s until payment in full is received or the </w:t>
      </w:r>
      <w:r w:rsidR="00D30C44">
        <w:rPr>
          <w:rFonts w:ascii="Arial" w:hAnsi="Arial" w:cs="Arial"/>
          <w:color w:val="auto"/>
          <w:sz w:val="20"/>
          <w:szCs w:val="20"/>
        </w:rPr>
        <w:t>Payment Arrangement</w:t>
      </w:r>
      <w:r w:rsidRPr="00EB749F">
        <w:rPr>
          <w:rFonts w:ascii="Arial" w:hAnsi="Arial" w:cs="Arial"/>
          <w:color w:val="auto"/>
          <w:sz w:val="20"/>
          <w:szCs w:val="20"/>
        </w:rPr>
        <w:t xml:space="preserve"> breaks down as per as per URN1.0f Run-Down Portfolio Management. It is expected that collection of these active </w:t>
      </w:r>
      <w:r w:rsidR="00D30C44">
        <w:rPr>
          <w:rFonts w:ascii="Arial" w:hAnsi="Arial" w:cs="Arial"/>
          <w:color w:val="auto"/>
          <w:sz w:val="20"/>
          <w:szCs w:val="20"/>
        </w:rPr>
        <w:t>Payment Arrangement</w:t>
      </w:r>
      <w:r w:rsidRPr="00EB749F">
        <w:rPr>
          <w:rFonts w:ascii="Arial" w:hAnsi="Arial" w:cs="Arial"/>
          <w:color w:val="auto"/>
          <w:sz w:val="20"/>
          <w:szCs w:val="20"/>
        </w:rPr>
        <w:t xml:space="preserve">s will continue for up to 4 years following expiry of the Contract. Whether this is required and the period for which it is required will be decided during Exit Planning and will be at the sole discretion of HMRC.  </w:t>
      </w:r>
    </w:p>
    <w:p w14:paraId="4D16D0E5" w14:textId="39C19030" w:rsidR="0086092B" w:rsidRPr="00EB749F" w:rsidRDefault="000E0B28" w:rsidP="002E53E0">
      <w:pPr>
        <w:pStyle w:val="Heading3"/>
        <w:numPr>
          <w:ilvl w:val="2"/>
          <w:numId w:val="4"/>
        </w:numPr>
        <w:ind w:left="720"/>
        <w:rPr>
          <w:rFonts w:ascii="Arial" w:hAnsi="Arial" w:cs="Arial"/>
          <w:color w:val="auto"/>
          <w:sz w:val="20"/>
          <w:szCs w:val="20"/>
        </w:rPr>
      </w:pPr>
      <w:r>
        <w:rPr>
          <w:rStyle w:val="normaltextrun"/>
          <w:rFonts w:ascii="Arial" w:hAnsi="Arial" w:cs="Arial"/>
          <w:sz w:val="20"/>
          <w:szCs w:val="20"/>
          <w:shd w:val="clear" w:color="auto" w:fill="FFFFFF"/>
        </w:rPr>
        <w:t>Where URN1.0f is required the Supplier must ensure where reasonable that there is uninterrupted continued Service in order to protect both the Payment Arrangements from breaking and the Customer Journey. </w:t>
      </w:r>
      <w:r>
        <w:rPr>
          <w:rStyle w:val="scxw193876723"/>
          <w:rFonts w:ascii="Arial" w:hAnsi="Arial" w:cs="Arial"/>
          <w:sz w:val="20"/>
          <w:szCs w:val="20"/>
          <w:shd w:val="clear" w:color="auto" w:fill="FFFFFF"/>
        </w:rPr>
        <w:t> </w:t>
      </w:r>
      <w:r>
        <w:rPr>
          <w:rFonts w:ascii="Arial" w:hAnsi="Arial" w:cs="Arial"/>
          <w:sz w:val="20"/>
          <w:szCs w:val="20"/>
          <w:shd w:val="clear" w:color="auto" w:fill="FFFFFF"/>
        </w:rPr>
        <w:br/>
      </w:r>
      <w:r>
        <w:rPr>
          <w:rStyle w:val="eop"/>
          <w:rFonts w:ascii="Arial" w:hAnsi="Arial" w:cs="Arial"/>
          <w:sz w:val="20"/>
          <w:szCs w:val="20"/>
          <w:shd w:val="clear" w:color="auto" w:fill="FFFFFF"/>
        </w:rPr>
        <w:t> </w:t>
      </w:r>
      <w:r w:rsidR="009E05E6">
        <w:br/>
      </w:r>
    </w:p>
    <w:p w14:paraId="56954993"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1" w:name="_Toc77267876"/>
      <w:r w:rsidRPr="00EB749F">
        <w:rPr>
          <w:rFonts w:ascii="Arial" w:hAnsi="Arial" w:cs="Arial"/>
          <w:color w:val="auto"/>
        </w:rPr>
        <w:t>Payment Reversals or Incorrectly Allocated Payments</w:t>
      </w:r>
      <w:bookmarkEnd w:id="121"/>
    </w:p>
    <w:p w14:paraId="38346139" w14:textId="02C9B03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after a payment has been submitted to HMRC</w:t>
      </w:r>
      <w:r w:rsidR="002C3F10">
        <w:rPr>
          <w:rFonts w:ascii="Arial" w:hAnsi="Arial" w:cs="Arial"/>
          <w:color w:val="auto"/>
          <w:sz w:val="20"/>
          <w:szCs w:val="20"/>
        </w:rPr>
        <w:t xml:space="preserve"> by the Supplier</w:t>
      </w:r>
      <w:r w:rsidRPr="00EB749F">
        <w:rPr>
          <w:rFonts w:ascii="Arial" w:hAnsi="Arial" w:cs="Arial"/>
          <w:color w:val="auto"/>
          <w:sz w:val="20"/>
          <w:szCs w:val="20"/>
        </w:rPr>
        <w:t xml:space="preserve">, a payment either dishonours or is identified as having been incorrectly allocated to the wrong Customer’s </w:t>
      </w:r>
      <w:r w:rsidR="00D30C44">
        <w:rPr>
          <w:rFonts w:ascii="Arial" w:hAnsi="Arial" w:cs="Arial"/>
          <w:color w:val="auto"/>
          <w:sz w:val="20"/>
          <w:szCs w:val="20"/>
        </w:rPr>
        <w:t>Account</w:t>
      </w:r>
      <w:r w:rsidRPr="00EB749F">
        <w:rPr>
          <w:rFonts w:ascii="Arial" w:hAnsi="Arial" w:cs="Arial"/>
          <w:color w:val="auto"/>
          <w:sz w:val="20"/>
          <w:szCs w:val="20"/>
        </w:rPr>
        <w:t xml:space="preserve">, the Supplier must ensure that </w:t>
      </w:r>
      <w:r w:rsidR="007D24D7">
        <w:rPr>
          <w:rFonts w:ascii="Arial" w:hAnsi="Arial" w:cs="Arial"/>
          <w:color w:val="auto"/>
          <w:sz w:val="20"/>
          <w:szCs w:val="20"/>
        </w:rPr>
        <w:t xml:space="preserve">DCA </w:t>
      </w:r>
      <w:r w:rsidR="00367F49">
        <w:rPr>
          <w:rFonts w:ascii="Arial" w:hAnsi="Arial" w:cs="Arial"/>
          <w:color w:val="auto"/>
          <w:sz w:val="20"/>
          <w:szCs w:val="20"/>
        </w:rPr>
        <w:t xml:space="preserve">Subcontractor </w:t>
      </w:r>
      <w:r w:rsidR="00367F49" w:rsidRPr="00EB749F">
        <w:rPr>
          <w:rFonts w:ascii="Arial" w:hAnsi="Arial" w:cs="Arial"/>
          <w:color w:val="auto"/>
          <w:sz w:val="20"/>
          <w:szCs w:val="20"/>
        </w:rPr>
        <w:t>take</w:t>
      </w:r>
      <w:r w:rsidRPr="00EB749F">
        <w:rPr>
          <w:rFonts w:ascii="Arial" w:hAnsi="Arial" w:cs="Arial"/>
          <w:color w:val="auto"/>
          <w:sz w:val="20"/>
          <w:szCs w:val="20"/>
        </w:rPr>
        <w:t xml:space="preserve"> the following action:</w:t>
      </w:r>
      <w:r w:rsidR="00DE1B9D">
        <w:rPr>
          <w:rFonts w:ascii="Arial" w:hAnsi="Arial" w:cs="Arial"/>
          <w:color w:val="auto"/>
          <w:sz w:val="20"/>
          <w:szCs w:val="20"/>
        </w:rPr>
        <w:br/>
      </w:r>
    </w:p>
    <w:p w14:paraId="4C8292DC" w14:textId="09F5D41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Raise a query with HMRC immediately and in any event no later than 5 </w:t>
      </w:r>
      <w:r w:rsidR="00B34398">
        <w:rPr>
          <w:rFonts w:ascii="Arial" w:hAnsi="Arial" w:cs="Arial"/>
          <w:color w:val="auto"/>
          <w:sz w:val="20"/>
          <w:szCs w:val="20"/>
        </w:rPr>
        <w:t>Working Day</w:t>
      </w:r>
      <w:r w:rsidRPr="00EB749F">
        <w:rPr>
          <w:rFonts w:ascii="Arial" w:hAnsi="Arial" w:cs="Arial"/>
          <w:color w:val="auto"/>
          <w:sz w:val="20"/>
          <w:szCs w:val="20"/>
        </w:rPr>
        <w:t>s after notification/identification</w:t>
      </w:r>
      <w:r w:rsidR="00AE1842">
        <w:rPr>
          <w:rFonts w:ascii="Arial" w:hAnsi="Arial" w:cs="Arial"/>
          <w:color w:val="auto"/>
          <w:sz w:val="20"/>
          <w:szCs w:val="20"/>
        </w:rPr>
        <w:t xml:space="preserve">: </w:t>
      </w:r>
      <w:r w:rsidRPr="00EB749F">
        <w:rPr>
          <w:rFonts w:ascii="Arial" w:hAnsi="Arial" w:cs="Arial"/>
          <w:color w:val="auto"/>
          <w:sz w:val="20"/>
          <w:szCs w:val="20"/>
        </w:rPr>
        <w:t xml:space="preserve"> </w:t>
      </w:r>
      <w:r w:rsidR="00DE1B9D">
        <w:rPr>
          <w:rFonts w:ascii="Arial" w:hAnsi="Arial" w:cs="Arial"/>
          <w:color w:val="auto"/>
          <w:sz w:val="20"/>
          <w:szCs w:val="20"/>
        </w:rPr>
        <w:br/>
      </w:r>
    </w:p>
    <w:p w14:paraId="4848E2E1" w14:textId="200C2D93" w:rsidR="0086092B" w:rsidRPr="00EB749F" w:rsidRDefault="0086092B" w:rsidP="00796360">
      <w:pPr>
        <w:pStyle w:val="Heading3"/>
        <w:numPr>
          <w:ilvl w:val="0"/>
          <w:numId w:val="80"/>
        </w:numPr>
        <w:rPr>
          <w:rFonts w:ascii="Arial" w:hAnsi="Arial" w:cs="Arial"/>
          <w:color w:val="auto"/>
          <w:sz w:val="20"/>
          <w:szCs w:val="20"/>
        </w:rPr>
      </w:pPr>
      <w:r w:rsidRPr="00EB749F">
        <w:rPr>
          <w:rFonts w:ascii="Arial" w:hAnsi="Arial" w:cs="Arial"/>
          <w:color w:val="auto"/>
          <w:sz w:val="20"/>
          <w:szCs w:val="20"/>
        </w:rPr>
        <w:lastRenderedPageBreak/>
        <w:t>Include with their ‘query’ the relevant supporting documentation (e.g. payment ‘denied’ by the bank etc). </w:t>
      </w:r>
      <w:r w:rsidR="00DE1B9D">
        <w:rPr>
          <w:rFonts w:ascii="Arial" w:hAnsi="Arial" w:cs="Arial"/>
          <w:color w:val="auto"/>
          <w:sz w:val="20"/>
          <w:szCs w:val="20"/>
        </w:rPr>
        <w:br/>
      </w:r>
    </w:p>
    <w:p w14:paraId="2F34AD3A" w14:textId="77777777" w:rsidR="0086092B" w:rsidRPr="00EB749F" w:rsidRDefault="0086092B" w:rsidP="00796360">
      <w:pPr>
        <w:pStyle w:val="Heading3"/>
        <w:numPr>
          <w:ilvl w:val="0"/>
          <w:numId w:val="80"/>
        </w:numPr>
        <w:rPr>
          <w:rFonts w:ascii="Arial" w:hAnsi="Arial" w:cs="Arial"/>
          <w:color w:val="auto"/>
          <w:sz w:val="20"/>
          <w:szCs w:val="20"/>
        </w:rPr>
      </w:pPr>
      <w:r w:rsidRPr="00EB749F">
        <w:rPr>
          <w:rFonts w:ascii="Arial" w:hAnsi="Arial" w:cs="Arial"/>
          <w:color w:val="auto"/>
          <w:sz w:val="20"/>
          <w:szCs w:val="20"/>
        </w:rPr>
        <w:t>Reverse the payment and the Supplier must include this in the next transaction file and reduce the amount paid over to HMRC.</w:t>
      </w:r>
    </w:p>
    <w:p w14:paraId="12E65B98" w14:textId="0FA8DD6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that </w:t>
      </w:r>
      <w:r w:rsidR="00F40E92">
        <w:rPr>
          <w:rFonts w:ascii="Arial" w:hAnsi="Arial" w:cs="Arial"/>
          <w:color w:val="auto"/>
          <w:sz w:val="20"/>
          <w:szCs w:val="20"/>
        </w:rPr>
        <w:t>DCA Subcontractor</w:t>
      </w:r>
      <w:r w:rsidRPr="00EB749F">
        <w:rPr>
          <w:rFonts w:ascii="Arial" w:hAnsi="Arial" w:cs="Arial"/>
          <w:color w:val="auto"/>
          <w:sz w:val="20"/>
          <w:szCs w:val="20"/>
        </w:rPr>
        <w:t xml:space="preserve"> provide dishonoured or incorrectly allocated payment notification </w:t>
      </w:r>
      <w:r w:rsidR="00153FDA">
        <w:rPr>
          <w:rFonts w:ascii="Arial" w:hAnsi="Arial" w:cs="Arial"/>
          <w:color w:val="auto"/>
          <w:sz w:val="20"/>
          <w:szCs w:val="20"/>
        </w:rPr>
        <w:t xml:space="preserve">to the Supplier </w:t>
      </w:r>
      <w:r w:rsidRPr="00EB749F">
        <w:rPr>
          <w:rFonts w:ascii="Arial" w:hAnsi="Arial" w:cs="Arial"/>
          <w:color w:val="auto"/>
          <w:sz w:val="20"/>
          <w:szCs w:val="20"/>
        </w:rPr>
        <w:t xml:space="preserve">with full and correct evidence within 5 </w:t>
      </w:r>
      <w:r w:rsidR="00842DFE">
        <w:rPr>
          <w:rFonts w:ascii="Arial" w:hAnsi="Arial" w:cs="Arial"/>
          <w:color w:val="auto"/>
          <w:sz w:val="20"/>
          <w:szCs w:val="20"/>
        </w:rPr>
        <w:t>W</w:t>
      </w:r>
      <w:r w:rsidRPr="00EB749F">
        <w:rPr>
          <w:rFonts w:ascii="Arial" w:hAnsi="Arial" w:cs="Arial"/>
          <w:color w:val="auto"/>
          <w:sz w:val="20"/>
          <w:szCs w:val="20"/>
        </w:rPr>
        <w:t xml:space="preserve">orking </w:t>
      </w:r>
      <w:r w:rsidR="00842DFE">
        <w:rPr>
          <w:rFonts w:ascii="Arial" w:hAnsi="Arial" w:cs="Arial"/>
          <w:color w:val="auto"/>
          <w:sz w:val="20"/>
          <w:szCs w:val="20"/>
        </w:rPr>
        <w:t>D</w:t>
      </w:r>
      <w:r w:rsidRPr="00EB749F">
        <w:rPr>
          <w:rFonts w:ascii="Arial" w:hAnsi="Arial" w:cs="Arial"/>
          <w:color w:val="auto"/>
          <w:sz w:val="20"/>
          <w:szCs w:val="20"/>
        </w:rPr>
        <w:t xml:space="preserve">ays or less after submission of the affected payment in the weekly transaction file to the Supplier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w:t>
      </w:r>
      <w:r w:rsidR="00DE1B9D">
        <w:rPr>
          <w:rFonts w:ascii="Arial" w:hAnsi="Arial" w:cs="Arial"/>
          <w:color w:val="auto"/>
          <w:sz w:val="20"/>
          <w:szCs w:val="20"/>
        </w:rPr>
        <w:br/>
      </w:r>
    </w:p>
    <w:p w14:paraId="2A54A1AC" w14:textId="6F568A6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then within 5 days of receipt of the notification from the </w:t>
      </w:r>
      <w:r w:rsidR="007D24D7">
        <w:rPr>
          <w:rFonts w:ascii="Arial" w:hAnsi="Arial" w:cs="Arial"/>
          <w:color w:val="auto"/>
          <w:sz w:val="20"/>
          <w:szCs w:val="20"/>
        </w:rPr>
        <w:t xml:space="preserve">DCA Subcontractor </w:t>
      </w:r>
      <w:r w:rsidRPr="00EB749F">
        <w:rPr>
          <w:rFonts w:ascii="Arial" w:hAnsi="Arial" w:cs="Arial"/>
          <w:color w:val="auto"/>
          <w:sz w:val="20"/>
          <w:szCs w:val="20"/>
        </w:rPr>
        <w:t xml:space="preserve">s </w:t>
      </w:r>
      <w:r w:rsidR="007D24D7">
        <w:rPr>
          <w:rFonts w:ascii="Arial" w:hAnsi="Arial" w:cs="Arial"/>
          <w:color w:val="auto"/>
          <w:sz w:val="20"/>
          <w:szCs w:val="20"/>
        </w:rPr>
        <w:t>p</w:t>
      </w:r>
      <w:r w:rsidRPr="00EB749F">
        <w:rPr>
          <w:rFonts w:ascii="Arial" w:hAnsi="Arial" w:cs="Arial"/>
          <w:color w:val="auto"/>
          <w:sz w:val="20"/>
          <w:szCs w:val="20"/>
        </w:rPr>
        <w:t xml:space="preserve">rovide to HMRC timely and accurate reconciliation and uploading of details </w:t>
      </w:r>
      <w:r w:rsidR="00C816C4">
        <w:rPr>
          <w:rFonts w:ascii="Arial" w:hAnsi="Arial" w:cs="Arial"/>
          <w:color w:val="auto"/>
          <w:sz w:val="20"/>
          <w:szCs w:val="20"/>
        </w:rPr>
        <w:t xml:space="preserve">to the Buyer Portal </w:t>
      </w:r>
      <w:r w:rsidRPr="00EB749F">
        <w:rPr>
          <w:rFonts w:ascii="Arial" w:hAnsi="Arial" w:cs="Arial"/>
          <w:color w:val="auto"/>
          <w:sz w:val="20"/>
          <w:szCs w:val="20"/>
        </w:rPr>
        <w:t xml:space="preserve">of dishonoured payments, and/or incorrectly allocated payments via the </w:t>
      </w:r>
      <w:r w:rsidR="00C816C4">
        <w:rPr>
          <w:rFonts w:ascii="Arial" w:hAnsi="Arial" w:cs="Arial"/>
          <w:color w:val="auto"/>
          <w:sz w:val="20"/>
          <w:szCs w:val="20"/>
        </w:rPr>
        <w:t>Buyer</w:t>
      </w:r>
      <w:r w:rsidR="00C816C4" w:rsidRPr="00EB749F">
        <w:rPr>
          <w:rFonts w:ascii="Arial" w:hAnsi="Arial" w:cs="Arial"/>
          <w:color w:val="auto"/>
          <w:sz w:val="20"/>
          <w:szCs w:val="20"/>
        </w:rPr>
        <w:t xml:space="preserve"> </w:t>
      </w:r>
      <w:r w:rsidRPr="00EB749F">
        <w:rPr>
          <w:rFonts w:ascii="Arial" w:hAnsi="Arial" w:cs="Arial"/>
          <w:color w:val="auto"/>
          <w:sz w:val="20"/>
          <w:szCs w:val="20"/>
        </w:rPr>
        <w:t xml:space="preserve">portal as per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DE1B9D">
        <w:rPr>
          <w:rFonts w:ascii="Arial" w:hAnsi="Arial" w:cs="Arial"/>
          <w:color w:val="auto"/>
          <w:sz w:val="20"/>
          <w:szCs w:val="20"/>
        </w:rPr>
        <w:br/>
      </w:r>
    </w:p>
    <w:p w14:paraId="0BCB19F5" w14:textId="569C583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No DCA Commission Charge or Service Management Fees would be </w:t>
      </w:r>
      <w:r w:rsidR="00CD4E93">
        <w:rPr>
          <w:rFonts w:ascii="Arial" w:hAnsi="Arial" w:cs="Arial"/>
          <w:color w:val="auto"/>
          <w:sz w:val="20"/>
          <w:szCs w:val="20"/>
        </w:rPr>
        <w:t>due</w:t>
      </w:r>
      <w:r w:rsidR="00CD4E93" w:rsidRPr="00EB749F">
        <w:rPr>
          <w:rFonts w:ascii="Arial" w:hAnsi="Arial" w:cs="Arial"/>
          <w:color w:val="auto"/>
          <w:sz w:val="20"/>
          <w:szCs w:val="20"/>
        </w:rPr>
        <w:t xml:space="preserve"> </w:t>
      </w:r>
      <w:r w:rsidRPr="00EB749F">
        <w:rPr>
          <w:rFonts w:ascii="Arial" w:hAnsi="Arial" w:cs="Arial"/>
          <w:color w:val="auto"/>
          <w:sz w:val="20"/>
          <w:szCs w:val="20"/>
        </w:rPr>
        <w:t xml:space="preserve">to the Supplier and </w:t>
      </w:r>
      <w:r w:rsidR="007D24D7">
        <w:rPr>
          <w:rFonts w:ascii="Arial" w:hAnsi="Arial" w:cs="Arial"/>
          <w:color w:val="auto"/>
          <w:sz w:val="20"/>
          <w:szCs w:val="20"/>
        </w:rPr>
        <w:t xml:space="preserve">DCA </w:t>
      </w:r>
      <w:r w:rsidR="00367F49">
        <w:rPr>
          <w:rFonts w:ascii="Arial" w:hAnsi="Arial" w:cs="Arial"/>
          <w:color w:val="auto"/>
          <w:sz w:val="20"/>
          <w:szCs w:val="20"/>
        </w:rPr>
        <w:t xml:space="preserve">Subcontractor </w:t>
      </w:r>
      <w:r w:rsidR="00367F49" w:rsidRPr="00EB749F">
        <w:rPr>
          <w:rFonts w:ascii="Arial" w:hAnsi="Arial" w:cs="Arial"/>
          <w:color w:val="auto"/>
          <w:sz w:val="20"/>
          <w:szCs w:val="20"/>
        </w:rPr>
        <w:t>on</w:t>
      </w:r>
      <w:r w:rsidRPr="00EB749F">
        <w:rPr>
          <w:rFonts w:ascii="Arial" w:hAnsi="Arial" w:cs="Arial"/>
          <w:color w:val="auto"/>
          <w:sz w:val="20"/>
          <w:szCs w:val="20"/>
        </w:rPr>
        <w:t xml:space="preserve"> payments that are reversed.  </w:t>
      </w:r>
      <w:r w:rsidR="00DE1B9D">
        <w:rPr>
          <w:rFonts w:ascii="Arial" w:hAnsi="Arial" w:cs="Arial"/>
          <w:color w:val="auto"/>
          <w:sz w:val="20"/>
          <w:szCs w:val="20"/>
        </w:rPr>
        <w:br/>
      </w:r>
    </w:p>
    <w:p w14:paraId="09AF70A6" w14:textId="16B8690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Any DCA Commission Charges and Service Management Fees already received by the Supplier and </w:t>
      </w:r>
      <w:r w:rsidR="007D24D7">
        <w:rPr>
          <w:rFonts w:ascii="Arial" w:hAnsi="Arial" w:cs="Arial"/>
          <w:color w:val="auto"/>
          <w:sz w:val="20"/>
          <w:szCs w:val="20"/>
        </w:rPr>
        <w:t xml:space="preserve">DCA Subcontractor </w:t>
      </w:r>
      <w:r w:rsidRPr="00EB749F">
        <w:rPr>
          <w:rFonts w:ascii="Arial" w:hAnsi="Arial" w:cs="Arial"/>
          <w:color w:val="auto"/>
          <w:sz w:val="20"/>
          <w:szCs w:val="20"/>
        </w:rPr>
        <w:t>s for a payment that is subsequently reversed must be credited back to HMRC by the Supplier in the next monthly invoice. The amounts on the invoice must correspond with the figures reported in the monthly cash and commission report see 7.11.8</w:t>
      </w:r>
    </w:p>
    <w:p w14:paraId="2A813CF7" w14:textId="77777777" w:rsidR="0086092B" w:rsidRPr="00EB749F" w:rsidRDefault="0086092B" w:rsidP="0086092B">
      <w:pPr>
        <w:rPr>
          <w:rFonts w:ascii="Arial" w:hAnsi="Arial" w:cs="Arial"/>
        </w:rPr>
      </w:pPr>
    </w:p>
    <w:p w14:paraId="3B0C8D1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2" w:name="_Toc77267877"/>
      <w:r w:rsidRPr="00EB749F">
        <w:rPr>
          <w:rFonts w:ascii="Arial" w:hAnsi="Arial" w:cs="Arial"/>
          <w:color w:val="auto"/>
        </w:rPr>
        <w:t>Incorrectly allocated payments</w:t>
      </w:r>
      <w:bookmarkEnd w:id="122"/>
    </w:p>
    <w:p w14:paraId="6B8DC8DA" w14:textId="363BF8C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 payment has been received for HMRC but allocated to an incorrect HMRCs Customer </w:t>
      </w:r>
      <w:r w:rsidR="00D30C44">
        <w:rPr>
          <w:rFonts w:ascii="Arial" w:hAnsi="Arial" w:cs="Arial"/>
          <w:color w:val="auto"/>
          <w:sz w:val="20"/>
          <w:szCs w:val="20"/>
        </w:rPr>
        <w:t>Account</w:t>
      </w:r>
      <w:r w:rsidRPr="00EB749F">
        <w:rPr>
          <w:rFonts w:ascii="Arial" w:hAnsi="Arial" w:cs="Arial"/>
          <w:color w:val="auto"/>
          <w:sz w:val="20"/>
          <w:szCs w:val="20"/>
        </w:rPr>
        <w:t>, the Supplier is required to have in place a process to:</w:t>
      </w:r>
    </w:p>
    <w:p w14:paraId="395F4C0E" w14:textId="2AD027C1"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Remove the payment from the incorrect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at the </w:t>
      </w:r>
      <w:r w:rsidR="007D24D7">
        <w:rPr>
          <w:rFonts w:ascii="Arial" w:eastAsiaTheme="majorEastAsia" w:hAnsi="Arial" w:cs="Arial"/>
          <w:sz w:val="20"/>
          <w:szCs w:val="20"/>
        </w:rPr>
        <w:t xml:space="preserve">DCA </w:t>
      </w:r>
      <w:r w:rsidR="00367F49">
        <w:rPr>
          <w:rFonts w:ascii="Arial" w:eastAsiaTheme="majorEastAsia" w:hAnsi="Arial" w:cs="Arial"/>
          <w:sz w:val="20"/>
          <w:szCs w:val="20"/>
        </w:rPr>
        <w:t>Subcontractor.</w:t>
      </w:r>
    </w:p>
    <w:p w14:paraId="17F58E7A" w14:textId="228618B0"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Notify HMRC of the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ing discrepancy instructing HMRC to remove the payment from the incorrect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w:t>
      </w:r>
    </w:p>
    <w:p w14:paraId="4267AC8C" w14:textId="5B0D7035"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Allow the payment to be allocated to the correct HMRC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at both the DCA</w:t>
      </w:r>
      <w:r w:rsidR="00E84138">
        <w:rPr>
          <w:rFonts w:ascii="Arial" w:eastAsiaTheme="majorEastAsia" w:hAnsi="Arial" w:cs="Arial"/>
          <w:sz w:val="20"/>
          <w:szCs w:val="20"/>
        </w:rPr>
        <w:t xml:space="preserve"> Subcontractor</w:t>
      </w:r>
      <w:r w:rsidRPr="00EB749F">
        <w:rPr>
          <w:rFonts w:ascii="Arial" w:eastAsiaTheme="majorEastAsia" w:hAnsi="Arial" w:cs="Arial"/>
          <w:sz w:val="20"/>
          <w:szCs w:val="20"/>
        </w:rPr>
        <w:t xml:space="preserve"> and HMRC. </w:t>
      </w:r>
    </w:p>
    <w:p w14:paraId="1E53429D" w14:textId="23CFBF40"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Ensure </w:t>
      </w:r>
      <w:r w:rsidR="00D30C44">
        <w:rPr>
          <w:rFonts w:ascii="Arial" w:eastAsiaTheme="majorEastAsia" w:hAnsi="Arial" w:cs="Arial"/>
          <w:sz w:val="20"/>
          <w:szCs w:val="20"/>
        </w:rPr>
        <w:t>Account</w:t>
      </w:r>
      <w:r w:rsidRPr="00EB749F">
        <w:rPr>
          <w:rFonts w:ascii="Arial" w:eastAsiaTheme="majorEastAsia" w:hAnsi="Arial" w:cs="Arial"/>
          <w:sz w:val="20"/>
          <w:szCs w:val="20"/>
        </w:rPr>
        <w:t>ing records between the DCA</w:t>
      </w:r>
      <w:r w:rsidR="00E84138">
        <w:rPr>
          <w:rFonts w:ascii="Arial" w:eastAsiaTheme="majorEastAsia" w:hAnsi="Arial" w:cs="Arial"/>
          <w:sz w:val="20"/>
          <w:szCs w:val="20"/>
        </w:rPr>
        <w:t xml:space="preserve"> Subcontractor</w:t>
      </w:r>
      <w:r w:rsidRPr="00EB749F">
        <w:rPr>
          <w:rFonts w:ascii="Arial" w:eastAsiaTheme="majorEastAsia" w:hAnsi="Arial" w:cs="Arial"/>
          <w:sz w:val="20"/>
          <w:szCs w:val="20"/>
        </w:rPr>
        <w:t>, the Supplier and HMRC reflect the movement of the payment.</w:t>
      </w:r>
    </w:p>
    <w:p w14:paraId="7B2F4D02" w14:textId="77777777"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Be fully transparent and stand up to HMRC’s audit scrutiny.</w:t>
      </w:r>
    </w:p>
    <w:p w14:paraId="60AA4CF8" w14:textId="77777777" w:rsidR="0086092B" w:rsidRPr="00EB749F" w:rsidRDefault="0086092B" w:rsidP="0086092B">
      <w:pPr>
        <w:spacing w:after="0" w:line="240" w:lineRule="auto"/>
        <w:ind w:left="142"/>
        <w:rPr>
          <w:rFonts w:ascii="Arial" w:eastAsiaTheme="majorEastAsia" w:hAnsi="Arial" w:cs="Arial"/>
          <w:sz w:val="20"/>
          <w:szCs w:val="20"/>
          <w:highlight w:val="yellow"/>
        </w:rPr>
      </w:pPr>
    </w:p>
    <w:p w14:paraId="0057C10E" w14:textId="77777777" w:rsidR="0086092B" w:rsidRPr="00EB749F" w:rsidRDefault="0086092B" w:rsidP="0086092B">
      <w:pPr>
        <w:spacing w:after="0" w:line="240" w:lineRule="auto"/>
        <w:rPr>
          <w:rFonts w:ascii="Arial" w:eastAsiaTheme="majorEastAsia" w:hAnsi="Arial" w:cs="Arial"/>
          <w:sz w:val="20"/>
          <w:szCs w:val="20"/>
          <w:highlight w:val="yellow"/>
        </w:rPr>
      </w:pPr>
    </w:p>
    <w:p w14:paraId="4195EC56" w14:textId="5790CE2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the Supplier receives a payment for a </w:t>
      </w:r>
      <w:r w:rsidR="008D1059">
        <w:rPr>
          <w:rFonts w:ascii="Arial" w:hAnsi="Arial" w:cs="Arial"/>
          <w:color w:val="auto"/>
          <w:sz w:val="20"/>
          <w:szCs w:val="20"/>
        </w:rPr>
        <w:t>Debt</w:t>
      </w:r>
      <w:r w:rsidRPr="00EB749F">
        <w:rPr>
          <w:rFonts w:ascii="Arial" w:hAnsi="Arial" w:cs="Arial"/>
          <w:color w:val="auto"/>
          <w:sz w:val="20"/>
          <w:szCs w:val="20"/>
        </w:rPr>
        <w:t xml:space="preserve"> which is not a HMRC </w:t>
      </w:r>
      <w:r w:rsidR="00D30C44">
        <w:rPr>
          <w:rFonts w:ascii="Arial" w:hAnsi="Arial" w:cs="Arial"/>
          <w:color w:val="auto"/>
          <w:sz w:val="20"/>
          <w:szCs w:val="20"/>
        </w:rPr>
        <w:t>Account</w:t>
      </w:r>
      <w:r w:rsidRPr="00EB749F">
        <w:rPr>
          <w:rFonts w:ascii="Arial" w:hAnsi="Arial" w:cs="Arial"/>
          <w:color w:val="auto"/>
          <w:sz w:val="20"/>
          <w:szCs w:val="20"/>
        </w:rPr>
        <w:t xml:space="preserve"> </w:t>
      </w:r>
      <w:r w:rsidR="008D1059">
        <w:rPr>
          <w:rFonts w:ascii="Arial" w:hAnsi="Arial" w:cs="Arial"/>
          <w:color w:val="auto"/>
          <w:sz w:val="20"/>
          <w:szCs w:val="20"/>
        </w:rPr>
        <w:t>Debt</w:t>
      </w:r>
      <w:r w:rsidRPr="00EB749F">
        <w:rPr>
          <w:rFonts w:ascii="Arial" w:hAnsi="Arial" w:cs="Arial"/>
          <w:color w:val="auto"/>
          <w:sz w:val="20"/>
          <w:szCs w:val="20"/>
        </w:rPr>
        <w:t xml:space="preserve">, but which has been allocated to a HMRC Customer </w:t>
      </w:r>
      <w:r w:rsidR="00D30C44">
        <w:rPr>
          <w:rFonts w:ascii="Arial" w:hAnsi="Arial" w:cs="Arial"/>
          <w:color w:val="auto"/>
          <w:sz w:val="20"/>
          <w:szCs w:val="20"/>
        </w:rPr>
        <w:t>Account</w:t>
      </w:r>
      <w:r w:rsidRPr="00EB749F">
        <w:rPr>
          <w:rFonts w:ascii="Arial" w:hAnsi="Arial" w:cs="Arial"/>
          <w:color w:val="auto"/>
          <w:sz w:val="20"/>
          <w:szCs w:val="20"/>
        </w:rPr>
        <w:t xml:space="preserve">, the Supplier must have in place a process to: </w:t>
      </w:r>
    </w:p>
    <w:p w14:paraId="2F986634" w14:textId="0C37FBF5"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Remove the payment from the incorrect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at the </w:t>
      </w:r>
      <w:r w:rsidR="007D24D7">
        <w:rPr>
          <w:rFonts w:ascii="Arial" w:eastAsiaTheme="majorEastAsia" w:hAnsi="Arial" w:cs="Arial"/>
          <w:sz w:val="20"/>
          <w:szCs w:val="20"/>
        </w:rPr>
        <w:t xml:space="preserve">DCA </w:t>
      </w:r>
      <w:r w:rsidR="00367F49">
        <w:rPr>
          <w:rFonts w:ascii="Arial" w:eastAsiaTheme="majorEastAsia" w:hAnsi="Arial" w:cs="Arial"/>
          <w:sz w:val="20"/>
          <w:szCs w:val="20"/>
        </w:rPr>
        <w:t>Subcontractor.</w:t>
      </w:r>
    </w:p>
    <w:p w14:paraId="04959B48" w14:textId="516D26BE"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Notify HMRC of the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ing discrepancy instructing HMRC to remove the payment from the incorrect Customer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w:t>
      </w:r>
    </w:p>
    <w:p w14:paraId="7A72CA15" w14:textId="0664AF14"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Ensure that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ing records between the </w:t>
      </w:r>
      <w:r w:rsidR="007D24D7">
        <w:rPr>
          <w:rFonts w:ascii="Arial" w:eastAsiaTheme="majorEastAsia" w:hAnsi="Arial" w:cs="Arial"/>
          <w:sz w:val="20"/>
          <w:szCs w:val="20"/>
        </w:rPr>
        <w:t xml:space="preserve">DCA </w:t>
      </w:r>
      <w:r w:rsidR="00367F49">
        <w:rPr>
          <w:rFonts w:ascii="Arial" w:eastAsiaTheme="majorEastAsia" w:hAnsi="Arial" w:cs="Arial"/>
          <w:sz w:val="20"/>
          <w:szCs w:val="20"/>
        </w:rPr>
        <w:t>Subcontractor,</w:t>
      </w:r>
      <w:r w:rsidRPr="00EB749F">
        <w:rPr>
          <w:rFonts w:ascii="Arial" w:eastAsiaTheme="majorEastAsia" w:hAnsi="Arial" w:cs="Arial"/>
          <w:sz w:val="20"/>
          <w:szCs w:val="20"/>
        </w:rPr>
        <w:t xml:space="preserve"> the Supplier and HMRC reflect the movement of the payment.</w:t>
      </w:r>
    </w:p>
    <w:p w14:paraId="20BF78EC" w14:textId="77777777"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Be fully transparent and stand up to HMRC’s audit scrutiny.</w:t>
      </w:r>
    </w:p>
    <w:p w14:paraId="6C8EC1C9" w14:textId="77777777" w:rsidR="0086092B" w:rsidRPr="00EB749F" w:rsidRDefault="0086092B" w:rsidP="0086092B">
      <w:pPr>
        <w:rPr>
          <w:rFonts w:ascii="Arial" w:hAnsi="Arial" w:cs="Arial"/>
        </w:rPr>
      </w:pPr>
    </w:p>
    <w:p w14:paraId="7C45F28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3" w:name="_Toc77267878"/>
      <w:r w:rsidRPr="00EB749F">
        <w:rPr>
          <w:rFonts w:ascii="Arial" w:hAnsi="Arial" w:cs="Arial"/>
          <w:color w:val="auto"/>
        </w:rPr>
        <w:lastRenderedPageBreak/>
        <w:t>Unallocated Payments</w:t>
      </w:r>
      <w:bookmarkEnd w:id="123"/>
      <w:r w:rsidRPr="00EB749F">
        <w:rPr>
          <w:rFonts w:ascii="Arial" w:hAnsi="Arial" w:cs="Arial"/>
          <w:color w:val="auto"/>
        </w:rPr>
        <w:t xml:space="preserve">  </w:t>
      </w:r>
    </w:p>
    <w:p w14:paraId="22773BE8" w14:textId="70263AC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effectively manage Unallocated Payments i.e. payments received which are clearly identifiable as belonging to HMRC, but which cannot be matched to a Customer </w:t>
      </w:r>
      <w:r w:rsidR="00D30C44">
        <w:rPr>
          <w:rFonts w:ascii="Arial" w:hAnsi="Arial" w:cs="Arial"/>
          <w:color w:val="auto"/>
          <w:sz w:val="20"/>
          <w:szCs w:val="20"/>
        </w:rPr>
        <w:t>Account</w:t>
      </w:r>
      <w:r w:rsidRPr="00EB749F">
        <w:rPr>
          <w:rFonts w:ascii="Arial" w:hAnsi="Arial" w:cs="Arial"/>
          <w:color w:val="auto"/>
          <w:sz w:val="20"/>
          <w:szCs w:val="20"/>
        </w:rPr>
        <w:t xml:space="preserve"> in the first instance. Where this is the case, the Supplier must ensure that the </w:t>
      </w:r>
      <w:r w:rsidR="007D24D7">
        <w:rPr>
          <w:rFonts w:ascii="Arial" w:hAnsi="Arial" w:cs="Arial"/>
          <w:color w:val="auto"/>
          <w:sz w:val="20"/>
          <w:szCs w:val="20"/>
        </w:rPr>
        <w:t xml:space="preserve">DCA Subcontractor </w:t>
      </w:r>
      <w:r w:rsidRPr="00EB749F">
        <w:rPr>
          <w:rFonts w:ascii="Arial" w:hAnsi="Arial" w:cs="Arial"/>
          <w:color w:val="auto"/>
          <w:sz w:val="20"/>
          <w:szCs w:val="20"/>
        </w:rPr>
        <w:t xml:space="preserve">s have a robust trace process in place to allocate the </w:t>
      </w:r>
      <w:r w:rsidR="008D1059">
        <w:rPr>
          <w:rFonts w:ascii="Arial" w:hAnsi="Arial" w:cs="Arial"/>
          <w:color w:val="auto"/>
          <w:sz w:val="20"/>
          <w:szCs w:val="20"/>
        </w:rPr>
        <w:t>Debt</w:t>
      </w:r>
      <w:r w:rsidRPr="00EB749F">
        <w:rPr>
          <w:rFonts w:ascii="Arial" w:hAnsi="Arial" w:cs="Arial"/>
          <w:color w:val="auto"/>
          <w:sz w:val="20"/>
          <w:szCs w:val="20"/>
        </w:rPr>
        <w:t xml:space="preserve">s to HMRCs Customer </w:t>
      </w:r>
      <w:r w:rsidR="00D30C44">
        <w:rPr>
          <w:rFonts w:ascii="Arial" w:hAnsi="Arial" w:cs="Arial"/>
          <w:color w:val="auto"/>
          <w:sz w:val="20"/>
          <w:szCs w:val="20"/>
        </w:rPr>
        <w:t>Account</w:t>
      </w:r>
      <w:r w:rsidRPr="00EB749F">
        <w:rPr>
          <w:rFonts w:ascii="Arial" w:hAnsi="Arial" w:cs="Arial"/>
          <w:color w:val="auto"/>
          <w:sz w:val="20"/>
          <w:szCs w:val="20"/>
        </w:rPr>
        <w:t xml:space="preserve">s and allocate or repay as per 7.6.2 or 7.6.3 below.  </w:t>
      </w:r>
      <w:r w:rsidR="00DE1B9D">
        <w:rPr>
          <w:rFonts w:ascii="Arial" w:hAnsi="Arial" w:cs="Arial"/>
          <w:color w:val="auto"/>
          <w:sz w:val="20"/>
          <w:szCs w:val="20"/>
        </w:rPr>
        <w:br/>
      </w:r>
    </w:p>
    <w:p w14:paraId="5341F2BF" w14:textId="48416AC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an </w:t>
      </w:r>
      <w:r w:rsidR="00D30C44">
        <w:rPr>
          <w:rFonts w:ascii="Arial" w:hAnsi="Arial" w:cs="Arial"/>
          <w:color w:val="auto"/>
          <w:sz w:val="20"/>
          <w:szCs w:val="20"/>
        </w:rPr>
        <w:t>Account</w:t>
      </w:r>
      <w:r w:rsidRPr="00EB749F">
        <w:rPr>
          <w:rFonts w:ascii="Arial" w:hAnsi="Arial" w:cs="Arial"/>
          <w:color w:val="auto"/>
          <w:sz w:val="20"/>
          <w:szCs w:val="20"/>
        </w:rPr>
        <w:t xml:space="preserve"> has been traced but closed at the DCA </w:t>
      </w:r>
      <w:r w:rsidR="00E84138">
        <w:rPr>
          <w:rFonts w:ascii="Arial" w:hAnsi="Arial" w:cs="Arial"/>
          <w:color w:val="auto"/>
          <w:sz w:val="20"/>
          <w:szCs w:val="20"/>
        </w:rPr>
        <w:t xml:space="preserve">Subcontractor </w:t>
      </w:r>
      <w:r w:rsidRPr="00EB749F">
        <w:rPr>
          <w:rFonts w:ascii="Arial" w:hAnsi="Arial" w:cs="Arial"/>
          <w:color w:val="auto"/>
          <w:sz w:val="20"/>
          <w:szCs w:val="20"/>
        </w:rPr>
        <w:t>paid in full</w:t>
      </w:r>
    </w:p>
    <w:p w14:paraId="240A5D75" w14:textId="3F12F6EF" w:rsidR="0086092B" w:rsidRPr="00EB749F" w:rsidRDefault="0086092B" w:rsidP="002E53E0">
      <w:pPr>
        <w:numPr>
          <w:ilvl w:val="0"/>
          <w:numId w:val="67"/>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Where a payment is traced, and the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has been closed and returned to HMRC paid in full, the payment must be returned to the Customer.</w:t>
      </w:r>
    </w:p>
    <w:p w14:paraId="3CB023B3" w14:textId="76F3D3C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an </w:t>
      </w:r>
      <w:r w:rsidR="00D30C44">
        <w:rPr>
          <w:rFonts w:ascii="Arial" w:hAnsi="Arial" w:cs="Arial"/>
          <w:color w:val="auto"/>
          <w:sz w:val="20"/>
          <w:szCs w:val="20"/>
        </w:rPr>
        <w:t>Account</w:t>
      </w:r>
      <w:r w:rsidRPr="00EB749F">
        <w:rPr>
          <w:rFonts w:ascii="Arial" w:hAnsi="Arial" w:cs="Arial"/>
          <w:color w:val="auto"/>
          <w:sz w:val="20"/>
          <w:szCs w:val="20"/>
        </w:rPr>
        <w:t xml:space="preserve"> has been traced but closed at the DCA </w:t>
      </w:r>
      <w:r w:rsidR="00E84138">
        <w:rPr>
          <w:rFonts w:ascii="Arial" w:hAnsi="Arial" w:cs="Arial"/>
          <w:color w:val="auto"/>
          <w:sz w:val="20"/>
          <w:szCs w:val="20"/>
        </w:rPr>
        <w:t xml:space="preserve">Subcontractor </w:t>
      </w:r>
      <w:r w:rsidRPr="00EB749F">
        <w:rPr>
          <w:rFonts w:ascii="Arial" w:hAnsi="Arial" w:cs="Arial"/>
          <w:color w:val="auto"/>
          <w:sz w:val="20"/>
          <w:szCs w:val="20"/>
        </w:rPr>
        <w:t>and returned to HMRC with an outstanding amount</w:t>
      </w:r>
    </w:p>
    <w:p w14:paraId="4C566DD5" w14:textId="45896B3B" w:rsidR="0086092B" w:rsidRPr="00EB749F" w:rsidRDefault="0086092B" w:rsidP="002E53E0">
      <w:pPr>
        <w:pStyle w:val="Heading3"/>
        <w:numPr>
          <w:ilvl w:val="0"/>
          <w:numId w:val="68"/>
        </w:numPr>
        <w:rPr>
          <w:rFonts w:ascii="Arial" w:hAnsi="Arial" w:cs="Arial"/>
          <w:color w:val="auto"/>
          <w:sz w:val="20"/>
          <w:szCs w:val="20"/>
        </w:rPr>
      </w:pPr>
      <w:r w:rsidRPr="00EB749F">
        <w:rPr>
          <w:rFonts w:ascii="Arial" w:hAnsi="Arial" w:cs="Arial"/>
          <w:color w:val="auto"/>
          <w:sz w:val="20"/>
          <w:szCs w:val="20"/>
        </w:rPr>
        <w:t xml:space="preserve">Where the </w:t>
      </w:r>
      <w:r w:rsidR="00D30C44">
        <w:rPr>
          <w:rFonts w:ascii="Arial" w:hAnsi="Arial" w:cs="Arial"/>
          <w:color w:val="auto"/>
          <w:sz w:val="20"/>
          <w:szCs w:val="20"/>
        </w:rPr>
        <w:t>Account</w:t>
      </w:r>
      <w:r w:rsidRPr="00EB749F">
        <w:rPr>
          <w:rFonts w:ascii="Arial" w:hAnsi="Arial" w:cs="Arial"/>
          <w:color w:val="auto"/>
          <w:sz w:val="20"/>
          <w:szCs w:val="20"/>
        </w:rPr>
        <w:t xml:space="preserve"> is traced and open at the time of payment but subsequently closed, the payment must be forwarded to HMRC and the Service Management Fee and the DCA Commission Charge will be paid.   </w:t>
      </w:r>
    </w:p>
    <w:p w14:paraId="2AC05C1F" w14:textId="51090AA4" w:rsidR="0086092B" w:rsidRPr="00EB749F" w:rsidRDefault="0086092B" w:rsidP="002E53E0">
      <w:pPr>
        <w:pStyle w:val="Heading3"/>
        <w:numPr>
          <w:ilvl w:val="0"/>
          <w:numId w:val="68"/>
        </w:numPr>
        <w:rPr>
          <w:rFonts w:ascii="Arial" w:hAnsi="Arial" w:cs="Arial"/>
          <w:color w:val="auto"/>
          <w:sz w:val="20"/>
          <w:szCs w:val="20"/>
        </w:rPr>
      </w:pPr>
      <w:r w:rsidRPr="00EB749F">
        <w:rPr>
          <w:rFonts w:ascii="Arial" w:hAnsi="Arial" w:cs="Arial"/>
          <w:color w:val="auto"/>
          <w:sz w:val="20"/>
          <w:szCs w:val="20"/>
        </w:rPr>
        <w:t xml:space="preserve">Where the </w:t>
      </w:r>
      <w:r w:rsidR="00D30C44">
        <w:rPr>
          <w:rFonts w:ascii="Arial" w:hAnsi="Arial" w:cs="Arial"/>
          <w:color w:val="auto"/>
          <w:sz w:val="20"/>
          <w:szCs w:val="20"/>
        </w:rPr>
        <w:t>Account</w:t>
      </w:r>
      <w:r w:rsidRPr="00EB749F">
        <w:rPr>
          <w:rFonts w:ascii="Arial" w:hAnsi="Arial" w:cs="Arial"/>
          <w:color w:val="auto"/>
          <w:sz w:val="20"/>
          <w:szCs w:val="20"/>
        </w:rPr>
        <w:t xml:space="preserve"> is traced and closed at the time of payment, the payment must be forwarded to HMRC and no Service Management Fee or DCA Commission Charge will be paid.</w:t>
      </w:r>
      <w:r w:rsidR="00DE1B9D">
        <w:rPr>
          <w:rFonts w:ascii="Arial" w:hAnsi="Arial" w:cs="Arial"/>
          <w:color w:val="auto"/>
          <w:sz w:val="20"/>
          <w:szCs w:val="20"/>
        </w:rPr>
        <w:br/>
      </w:r>
    </w:p>
    <w:p w14:paraId="309ADFA3" w14:textId="05A92FE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w:t>
      </w:r>
      <w:r w:rsidR="007D24D7">
        <w:rPr>
          <w:rFonts w:ascii="Arial" w:hAnsi="Arial" w:cs="Arial"/>
          <w:color w:val="auto"/>
          <w:sz w:val="20"/>
          <w:szCs w:val="20"/>
        </w:rPr>
        <w:t xml:space="preserve">DCA Subcontractor </w:t>
      </w:r>
      <w:r w:rsidRPr="00EB749F">
        <w:rPr>
          <w:rFonts w:ascii="Arial" w:hAnsi="Arial" w:cs="Arial"/>
          <w:color w:val="auto"/>
          <w:sz w:val="20"/>
          <w:szCs w:val="20"/>
        </w:rPr>
        <w:t xml:space="preserve">s have completed their trace activity within 2 months of having received the payment as per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DE1B9D">
        <w:rPr>
          <w:rFonts w:ascii="Arial" w:hAnsi="Arial" w:cs="Arial"/>
          <w:color w:val="auto"/>
          <w:sz w:val="20"/>
          <w:szCs w:val="20"/>
        </w:rPr>
        <w:br/>
      </w:r>
    </w:p>
    <w:p w14:paraId="408249E8" w14:textId="4C5C7F3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the DCA </w:t>
      </w:r>
      <w:r w:rsidR="00E84138">
        <w:rPr>
          <w:rFonts w:ascii="Arial" w:hAnsi="Arial" w:cs="Arial"/>
          <w:color w:val="auto"/>
          <w:sz w:val="20"/>
          <w:szCs w:val="20"/>
        </w:rPr>
        <w:t xml:space="preserve">Subcontractor </w:t>
      </w:r>
      <w:r w:rsidRPr="00EB749F">
        <w:rPr>
          <w:rFonts w:ascii="Arial" w:hAnsi="Arial" w:cs="Arial"/>
          <w:color w:val="auto"/>
          <w:sz w:val="20"/>
          <w:szCs w:val="20"/>
        </w:rPr>
        <w:t>receives a recurring payment after closure at the DCA</w:t>
      </w:r>
      <w:r w:rsidR="00E84138">
        <w:rPr>
          <w:rFonts w:ascii="Arial" w:hAnsi="Arial" w:cs="Arial"/>
          <w:color w:val="auto"/>
          <w:sz w:val="20"/>
          <w:szCs w:val="20"/>
        </w:rPr>
        <w:t xml:space="preserve"> Subcontractor</w:t>
      </w:r>
      <w:r w:rsidRPr="00EB749F">
        <w:rPr>
          <w:rFonts w:ascii="Arial" w:hAnsi="Arial" w:cs="Arial"/>
          <w:color w:val="auto"/>
          <w:sz w:val="20"/>
          <w:szCs w:val="20"/>
        </w:rPr>
        <w:t>, the DCA</w:t>
      </w:r>
      <w:r w:rsidR="00E84138">
        <w:rPr>
          <w:rFonts w:ascii="Arial" w:hAnsi="Arial" w:cs="Arial"/>
          <w:color w:val="auto"/>
          <w:sz w:val="20"/>
          <w:szCs w:val="20"/>
        </w:rPr>
        <w:t xml:space="preserve"> Subcontractor</w:t>
      </w:r>
      <w:r w:rsidRPr="00EB749F">
        <w:rPr>
          <w:rFonts w:ascii="Arial" w:hAnsi="Arial" w:cs="Arial"/>
          <w:color w:val="auto"/>
          <w:sz w:val="20"/>
          <w:szCs w:val="20"/>
        </w:rPr>
        <w:t xml:space="preserve"> must have a process in place to request the Customer to stop making payments to them.  Where recurring payments are received, the DCA</w:t>
      </w:r>
      <w:r w:rsidR="00771341">
        <w:rPr>
          <w:rFonts w:ascii="Arial" w:hAnsi="Arial" w:cs="Arial"/>
          <w:color w:val="auto"/>
          <w:sz w:val="20"/>
          <w:szCs w:val="20"/>
        </w:rPr>
        <w:t xml:space="preserve"> Subcontractor</w:t>
      </w:r>
      <w:r w:rsidRPr="00EB749F">
        <w:rPr>
          <w:rFonts w:ascii="Arial" w:hAnsi="Arial" w:cs="Arial"/>
          <w:color w:val="auto"/>
          <w:sz w:val="20"/>
          <w:szCs w:val="20"/>
        </w:rPr>
        <w:t xml:space="preserve"> must follow para 7.6.3 and 7.6.4.</w:t>
      </w:r>
    </w:p>
    <w:p w14:paraId="615A0D04" w14:textId="77777777" w:rsidR="0086092B" w:rsidRPr="00EB749F" w:rsidRDefault="0086092B" w:rsidP="0086092B">
      <w:pPr>
        <w:rPr>
          <w:rFonts w:ascii="Arial" w:hAnsi="Arial" w:cs="Arial"/>
        </w:rPr>
      </w:pPr>
    </w:p>
    <w:p w14:paraId="56B2341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4" w:name="_Toc77267879"/>
      <w:r w:rsidRPr="00EB749F">
        <w:rPr>
          <w:rFonts w:ascii="Arial" w:hAnsi="Arial" w:cs="Arial"/>
          <w:color w:val="auto"/>
        </w:rPr>
        <w:lastRenderedPageBreak/>
        <w:t>Unidentified Payments</w:t>
      </w:r>
      <w:bookmarkEnd w:id="124"/>
    </w:p>
    <w:p w14:paraId="0D84FD79" w14:textId="08CDBAF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effectively manage Unidentified Payments i.e. payments received that are clearly identifiable as belonging to HMRC but cannot be matched to a Customer </w:t>
      </w:r>
      <w:r w:rsidR="00D30C44">
        <w:rPr>
          <w:rFonts w:ascii="Arial" w:hAnsi="Arial" w:cs="Arial"/>
          <w:color w:val="auto"/>
          <w:sz w:val="20"/>
          <w:szCs w:val="20"/>
        </w:rPr>
        <w:t>Account</w:t>
      </w:r>
      <w:r w:rsidRPr="00EB749F">
        <w:rPr>
          <w:rFonts w:ascii="Arial" w:hAnsi="Arial" w:cs="Arial"/>
          <w:color w:val="auto"/>
          <w:sz w:val="20"/>
          <w:szCs w:val="20"/>
        </w:rPr>
        <w:t xml:space="preserve"> after the </w:t>
      </w:r>
      <w:r w:rsidR="007D24D7">
        <w:rPr>
          <w:rFonts w:ascii="Arial" w:hAnsi="Arial" w:cs="Arial"/>
          <w:color w:val="auto"/>
          <w:sz w:val="20"/>
          <w:szCs w:val="20"/>
        </w:rPr>
        <w:t>DCA Subcontractor</w:t>
      </w:r>
      <w:r w:rsidRPr="00EB749F">
        <w:rPr>
          <w:rFonts w:ascii="Arial" w:hAnsi="Arial" w:cs="Arial"/>
          <w:color w:val="auto"/>
          <w:sz w:val="20"/>
          <w:szCs w:val="20"/>
        </w:rPr>
        <w:t xml:space="preserve"> has conducted its trace process. Where this is the case, the Supplier and </w:t>
      </w:r>
      <w:r w:rsidR="007D24D7">
        <w:rPr>
          <w:rFonts w:ascii="Arial" w:hAnsi="Arial" w:cs="Arial"/>
          <w:color w:val="auto"/>
          <w:sz w:val="20"/>
          <w:szCs w:val="20"/>
        </w:rPr>
        <w:t xml:space="preserve">DCA Subcontractor </w:t>
      </w:r>
      <w:r w:rsidRPr="00EB749F">
        <w:rPr>
          <w:rFonts w:ascii="Arial" w:hAnsi="Arial" w:cs="Arial"/>
          <w:color w:val="auto"/>
          <w:sz w:val="20"/>
          <w:szCs w:val="20"/>
        </w:rPr>
        <w:t xml:space="preserve">s must pay over such payments on a quarterly basis. </w:t>
      </w:r>
    </w:p>
    <w:p w14:paraId="41FCB764" w14:textId="6F77C44D" w:rsidR="0086092B" w:rsidRPr="00EB749F" w:rsidRDefault="0086092B" w:rsidP="002E53E0">
      <w:pPr>
        <w:pStyle w:val="Heading3"/>
        <w:numPr>
          <w:ilvl w:val="0"/>
          <w:numId w:val="69"/>
        </w:numPr>
        <w:rPr>
          <w:rFonts w:ascii="Arial" w:hAnsi="Arial" w:cs="Arial"/>
          <w:color w:val="auto"/>
          <w:sz w:val="20"/>
          <w:szCs w:val="20"/>
        </w:rPr>
      </w:pPr>
      <w:r w:rsidRPr="00EB749F">
        <w:rPr>
          <w:rFonts w:ascii="Arial" w:hAnsi="Arial" w:cs="Arial"/>
          <w:color w:val="auto"/>
          <w:sz w:val="20"/>
          <w:szCs w:val="20"/>
        </w:rPr>
        <w:t xml:space="preserve">For payments where an </w:t>
      </w:r>
      <w:r w:rsidR="00D30C44">
        <w:rPr>
          <w:rFonts w:ascii="Arial" w:hAnsi="Arial" w:cs="Arial"/>
          <w:color w:val="auto"/>
          <w:sz w:val="20"/>
          <w:szCs w:val="20"/>
        </w:rPr>
        <w:t>Account</w:t>
      </w:r>
      <w:r w:rsidRPr="00EB749F">
        <w:rPr>
          <w:rFonts w:ascii="Arial" w:hAnsi="Arial" w:cs="Arial"/>
          <w:color w:val="auto"/>
          <w:sz w:val="20"/>
          <w:szCs w:val="20"/>
        </w:rPr>
        <w:t xml:space="preserve"> cannot be identified, the </w:t>
      </w:r>
      <w:r w:rsidR="007D24D7">
        <w:rPr>
          <w:rFonts w:ascii="Arial" w:hAnsi="Arial" w:cs="Arial"/>
          <w:color w:val="auto"/>
          <w:sz w:val="20"/>
          <w:szCs w:val="20"/>
        </w:rPr>
        <w:t xml:space="preserve">DCA Subcontractor </w:t>
      </w:r>
      <w:r w:rsidRPr="00EB749F">
        <w:rPr>
          <w:rFonts w:ascii="Arial" w:hAnsi="Arial" w:cs="Arial"/>
          <w:color w:val="auto"/>
          <w:sz w:val="20"/>
          <w:szCs w:val="20"/>
        </w:rPr>
        <w:t xml:space="preserve">must already have undertaken their trace activity as per 7.6.1 &amp; 7.64. </w:t>
      </w:r>
      <w:r w:rsidR="00DE1B9D">
        <w:rPr>
          <w:rFonts w:ascii="Arial" w:hAnsi="Arial" w:cs="Arial"/>
          <w:color w:val="auto"/>
          <w:sz w:val="20"/>
          <w:szCs w:val="20"/>
        </w:rPr>
        <w:br/>
      </w:r>
    </w:p>
    <w:p w14:paraId="17144628" w14:textId="398CBC2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the trace activity at 7.6.1 does not identify the Customer </w:t>
      </w:r>
      <w:r w:rsidR="00D30C44">
        <w:rPr>
          <w:rFonts w:ascii="Arial" w:hAnsi="Arial" w:cs="Arial"/>
          <w:color w:val="auto"/>
          <w:sz w:val="20"/>
          <w:szCs w:val="20"/>
        </w:rPr>
        <w:t>Account</w:t>
      </w:r>
      <w:r w:rsidRPr="00EB749F">
        <w:rPr>
          <w:rFonts w:ascii="Arial" w:hAnsi="Arial" w:cs="Arial"/>
          <w:color w:val="auto"/>
          <w:sz w:val="20"/>
          <w:szCs w:val="20"/>
        </w:rPr>
        <w:t xml:space="preserve">, the Supplier will facilitate a pay over of all the unidentified payments in the previous quarter.  The </w:t>
      </w:r>
      <w:r w:rsidR="007D24D7">
        <w:rPr>
          <w:rFonts w:ascii="Arial" w:hAnsi="Arial" w:cs="Arial"/>
          <w:color w:val="auto"/>
          <w:sz w:val="20"/>
          <w:szCs w:val="20"/>
        </w:rPr>
        <w:t xml:space="preserve">DCA </w:t>
      </w:r>
      <w:r w:rsidR="00367F49">
        <w:rPr>
          <w:rFonts w:ascii="Arial" w:hAnsi="Arial" w:cs="Arial"/>
          <w:color w:val="auto"/>
          <w:sz w:val="20"/>
          <w:szCs w:val="20"/>
        </w:rPr>
        <w:t>Subcontractor must</w:t>
      </w:r>
      <w:r w:rsidRPr="00EB749F">
        <w:rPr>
          <w:rFonts w:ascii="Arial" w:hAnsi="Arial" w:cs="Arial"/>
          <w:color w:val="auto"/>
          <w:sz w:val="20"/>
          <w:szCs w:val="20"/>
        </w:rPr>
        <w:t xml:space="preserve"> provide the Supplier with details of each payment included in the pay over.  A template will be provided by HMRC. </w:t>
      </w:r>
      <w:r w:rsidR="00DE1B9D">
        <w:rPr>
          <w:rFonts w:ascii="Arial" w:hAnsi="Arial" w:cs="Arial"/>
          <w:color w:val="auto"/>
          <w:sz w:val="20"/>
          <w:szCs w:val="20"/>
        </w:rPr>
        <w:br/>
      </w:r>
    </w:p>
    <w:p w14:paraId="7FD4234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pay over must be via CHAPS and will be outside of the weekly pay over process at section 7.9 below. </w:t>
      </w:r>
    </w:p>
    <w:p w14:paraId="085B38B6" w14:textId="77777777" w:rsidR="0086092B" w:rsidRPr="00EB749F" w:rsidRDefault="0086092B" w:rsidP="0086092B">
      <w:pPr>
        <w:pStyle w:val="Heading3"/>
        <w:ind w:left="720" w:firstLine="0"/>
        <w:rPr>
          <w:rFonts w:ascii="Arial" w:hAnsi="Arial" w:cs="Arial"/>
          <w:color w:val="auto"/>
          <w:sz w:val="20"/>
          <w:szCs w:val="20"/>
        </w:rPr>
      </w:pPr>
    </w:p>
    <w:p w14:paraId="2E9B5BC9" w14:textId="12AB88C2" w:rsidR="0086092B" w:rsidRPr="00EB749F" w:rsidRDefault="0086092B" w:rsidP="002E53E0">
      <w:pPr>
        <w:pStyle w:val="Heading2"/>
        <w:numPr>
          <w:ilvl w:val="1"/>
          <w:numId w:val="4"/>
        </w:numPr>
        <w:spacing w:before="40" w:line="259" w:lineRule="auto"/>
        <w:rPr>
          <w:rFonts w:ascii="Arial" w:hAnsi="Arial" w:cs="Arial"/>
          <w:b w:val="0"/>
          <w:color w:val="auto"/>
        </w:rPr>
      </w:pPr>
      <w:bookmarkStart w:id="125" w:name="_Toc77267880"/>
      <w:r w:rsidRPr="00EB749F">
        <w:rPr>
          <w:rFonts w:ascii="Arial" w:hAnsi="Arial" w:cs="Arial"/>
          <w:color w:val="auto"/>
        </w:rPr>
        <w:t xml:space="preserve">Payments received after the end of the </w:t>
      </w:r>
      <w:r w:rsidR="00D30C44">
        <w:rPr>
          <w:rFonts w:ascii="Arial" w:hAnsi="Arial" w:cs="Arial"/>
          <w:color w:val="auto"/>
        </w:rPr>
        <w:t>Placement</w:t>
      </w:r>
      <w:r w:rsidRPr="00EB749F">
        <w:rPr>
          <w:rFonts w:ascii="Arial" w:hAnsi="Arial" w:cs="Arial"/>
          <w:color w:val="auto"/>
        </w:rPr>
        <w:t xml:space="preserve"> period or following a recall from HMRC</w:t>
      </w:r>
      <w:bookmarkEnd w:id="125"/>
      <w:r w:rsidRPr="00EB749F">
        <w:rPr>
          <w:rFonts w:ascii="Arial" w:hAnsi="Arial" w:cs="Arial"/>
          <w:color w:val="auto"/>
        </w:rPr>
        <w:t xml:space="preserve"> </w:t>
      </w:r>
    </w:p>
    <w:p w14:paraId="191CF44E" w14:textId="06A0625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the </w:t>
      </w:r>
      <w:r w:rsidR="007D24D7">
        <w:rPr>
          <w:rFonts w:ascii="Arial" w:hAnsi="Arial" w:cs="Arial"/>
          <w:color w:val="auto"/>
          <w:sz w:val="20"/>
          <w:szCs w:val="20"/>
        </w:rPr>
        <w:t xml:space="preserve">DCA Subcontractor </w:t>
      </w:r>
      <w:r w:rsidRPr="00EB749F">
        <w:rPr>
          <w:rFonts w:ascii="Arial" w:hAnsi="Arial" w:cs="Arial"/>
          <w:color w:val="auto"/>
          <w:sz w:val="20"/>
          <w:szCs w:val="20"/>
        </w:rPr>
        <w:t xml:space="preserve">continues to receive payments after the end of the </w:t>
      </w:r>
      <w:r w:rsidR="00D30C44">
        <w:rPr>
          <w:rFonts w:ascii="Arial" w:hAnsi="Arial" w:cs="Arial"/>
          <w:color w:val="auto"/>
          <w:sz w:val="20"/>
          <w:szCs w:val="20"/>
        </w:rPr>
        <w:t>Placement</w:t>
      </w:r>
      <w:r w:rsidRPr="00EB749F">
        <w:rPr>
          <w:rFonts w:ascii="Arial" w:hAnsi="Arial" w:cs="Arial"/>
          <w:color w:val="auto"/>
          <w:sz w:val="20"/>
          <w:szCs w:val="20"/>
        </w:rPr>
        <w:t xml:space="preserve"> period or following a recall by HMRC and the </w:t>
      </w:r>
      <w:r w:rsidR="008D1059">
        <w:rPr>
          <w:rFonts w:ascii="Arial" w:hAnsi="Arial" w:cs="Arial"/>
          <w:color w:val="auto"/>
          <w:sz w:val="20"/>
          <w:szCs w:val="20"/>
        </w:rPr>
        <w:t>Debt</w:t>
      </w:r>
      <w:r w:rsidRPr="00EB749F">
        <w:rPr>
          <w:rFonts w:ascii="Arial" w:hAnsi="Arial" w:cs="Arial"/>
          <w:color w:val="auto"/>
          <w:sz w:val="20"/>
          <w:szCs w:val="20"/>
        </w:rPr>
        <w:t xml:space="preserve"> had an outstanding balance, the payment must be paid over to HMRC in the weekly payment file</w:t>
      </w:r>
      <w:r w:rsidR="001D0794">
        <w:rPr>
          <w:rFonts w:ascii="Arial" w:hAnsi="Arial" w:cs="Arial"/>
          <w:color w:val="auto"/>
          <w:sz w:val="20"/>
          <w:szCs w:val="20"/>
        </w:rPr>
        <w:t xml:space="preserve"> by the Supplier</w:t>
      </w:r>
      <w:r w:rsidRPr="00EB749F">
        <w:rPr>
          <w:rFonts w:ascii="Arial" w:hAnsi="Arial" w:cs="Arial"/>
          <w:color w:val="auto"/>
          <w:sz w:val="20"/>
          <w:szCs w:val="20"/>
        </w:rPr>
        <w:t xml:space="preserve">.  </w:t>
      </w:r>
      <w:r w:rsidR="00DE1B9D">
        <w:rPr>
          <w:rFonts w:ascii="Arial" w:hAnsi="Arial" w:cs="Arial"/>
          <w:color w:val="auto"/>
          <w:sz w:val="20"/>
          <w:szCs w:val="20"/>
        </w:rPr>
        <w:br/>
      </w:r>
    </w:p>
    <w:p w14:paraId="06D5165A" w14:textId="49F55AD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Immediately after the payment is received, the Customer must be contacted by letter or telephone</w:t>
      </w:r>
      <w:r w:rsidR="001D0794">
        <w:rPr>
          <w:rFonts w:ascii="Arial" w:hAnsi="Arial" w:cs="Arial"/>
          <w:color w:val="auto"/>
          <w:sz w:val="20"/>
          <w:szCs w:val="20"/>
        </w:rPr>
        <w:t xml:space="preserve"> by the </w:t>
      </w:r>
      <w:r w:rsidR="007D24D7">
        <w:rPr>
          <w:rFonts w:ascii="Arial" w:hAnsi="Arial" w:cs="Arial"/>
          <w:color w:val="auto"/>
          <w:sz w:val="20"/>
          <w:szCs w:val="20"/>
        </w:rPr>
        <w:t xml:space="preserve">DCA Subcontractor </w:t>
      </w:r>
      <w:r w:rsidRPr="00EB749F">
        <w:rPr>
          <w:rFonts w:ascii="Arial" w:hAnsi="Arial" w:cs="Arial"/>
          <w:color w:val="auto"/>
          <w:sz w:val="20"/>
          <w:szCs w:val="20"/>
        </w:rPr>
        <w:t xml:space="preserve">informing them that the </w:t>
      </w:r>
      <w:r w:rsidR="008D1059">
        <w:rPr>
          <w:rFonts w:ascii="Arial" w:hAnsi="Arial" w:cs="Arial"/>
          <w:color w:val="auto"/>
          <w:sz w:val="20"/>
          <w:szCs w:val="20"/>
        </w:rPr>
        <w:t>Debt</w:t>
      </w:r>
      <w:r w:rsidRPr="00EB749F">
        <w:rPr>
          <w:rFonts w:ascii="Arial" w:hAnsi="Arial" w:cs="Arial"/>
          <w:color w:val="auto"/>
          <w:sz w:val="20"/>
          <w:szCs w:val="20"/>
        </w:rPr>
        <w:t xml:space="preserve"> is closed with the Supplier / </w:t>
      </w:r>
      <w:r w:rsidR="007D24D7">
        <w:rPr>
          <w:rFonts w:ascii="Arial" w:hAnsi="Arial" w:cs="Arial"/>
          <w:color w:val="auto"/>
          <w:sz w:val="20"/>
          <w:szCs w:val="20"/>
        </w:rPr>
        <w:t xml:space="preserve">DCA </w:t>
      </w:r>
      <w:r w:rsidR="00367F49">
        <w:rPr>
          <w:rFonts w:ascii="Arial" w:hAnsi="Arial" w:cs="Arial"/>
          <w:color w:val="auto"/>
          <w:sz w:val="20"/>
          <w:szCs w:val="20"/>
        </w:rPr>
        <w:t>Subcontractor and</w:t>
      </w:r>
      <w:r w:rsidRPr="00EB749F">
        <w:rPr>
          <w:rFonts w:ascii="Arial" w:hAnsi="Arial" w:cs="Arial"/>
          <w:color w:val="auto"/>
          <w:sz w:val="20"/>
          <w:szCs w:val="20"/>
        </w:rPr>
        <w:t xml:space="preserve"> that they must make any further payments direct to HMRC.</w:t>
      </w:r>
      <w:r w:rsidR="00DE1B9D">
        <w:rPr>
          <w:rFonts w:ascii="Arial" w:hAnsi="Arial" w:cs="Arial"/>
          <w:color w:val="auto"/>
          <w:sz w:val="20"/>
          <w:szCs w:val="20"/>
        </w:rPr>
        <w:br/>
      </w:r>
    </w:p>
    <w:p w14:paraId="37C72F25" w14:textId="0AC8B19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not pay a Service Management Fee or DCA Commission Charge to the Supplier or </w:t>
      </w:r>
      <w:r w:rsidR="007D24D7">
        <w:rPr>
          <w:rFonts w:ascii="Arial" w:hAnsi="Arial" w:cs="Arial"/>
          <w:color w:val="auto"/>
          <w:sz w:val="20"/>
          <w:szCs w:val="20"/>
        </w:rPr>
        <w:t xml:space="preserve">DCA Subcontractor </w:t>
      </w:r>
      <w:r w:rsidRPr="00EB749F">
        <w:rPr>
          <w:rFonts w:ascii="Arial" w:hAnsi="Arial" w:cs="Arial"/>
          <w:color w:val="auto"/>
          <w:sz w:val="20"/>
          <w:szCs w:val="20"/>
        </w:rPr>
        <w:t xml:space="preserve">for any payment received after the end of the </w:t>
      </w:r>
      <w:r w:rsidR="00D30C44">
        <w:rPr>
          <w:rFonts w:ascii="Arial" w:hAnsi="Arial" w:cs="Arial"/>
          <w:color w:val="auto"/>
          <w:sz w:val="20"/>
          <w:szCs w:val="20"/>
        </w:rPr>
        <w:t>Placement</w:t>
      </w:r>
      <w:r w:rsidRPr="00EB749F">
        <w:rPr>
          <w:rFonts w:ascii="Arial" w:hAnsi="Arial" w:cs="Arial"/>
          <w:color w:val="auto"/>
          <w:sz w:val="20"/>
          <w:szCs w:val="20"/>
        </w:rPr>
        <w:t xml:space="preserve"> period where the </w:t>
      </w:r>
      <w:r w:rsidR="008D1059">
        <w:rPr>
          <w:rFonts w:ascii="Arial" w:hAnsi="Arial" w:cs="Arial"/>
          <w:color w:val="auto"/>
          <w:sz w:val="20"/>
          <w:szCs w:val="20"/>
        </w:rPr>
        <w:t>Debt</w:t>
      </w:r>
      <w:r w:rsidRPr="00EB749F">
        <w:rPr>
          <w:rFonts w:ascii="Arial" w:hAnsi="Arial" w:cs="Arial"/>
          <w:color w:val="auto"/>
          <w:sz w:val="20"/>
          <w:szCs w:val="20"/>
        </w:rPr>
        <w:t xml:space="preserve"> has been returned to HMRC.</w:t>
      </w:r>
    </w:p>
    <w:p w14:paraId="6F687DF9" w14:textId="77777777" w:rsidR="0086092B" w:rsidRPr="00EB749F" w:rsidRDefault="0086092B" w:rsidP="0086092B">
      <w:pPr>
        <w:rPr>
          <w:rFonts w:ascii="Arial" w:hAnsi="Arial" w:cs="Arial"/>
          <w:sz w:val="20"/>
          <w:szCs w:val="20"/>
        </w:rPr>
      </w:pPr>
    </w:p>
    <w:p w14:paraId="16B5AA0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6" w:name="_Toc77267881"/>
      <w:r w:rsidRPr="00EB749F">
        <w:rPr>
          <w:rFonts w:ascii="Arial" w:hAnsi="Arial" w:cs="Arial"/>
          <w:color w:val="auto"/>
        </w:rPr>
        <w:t>Pay Over of Collections Received</w:t>
      </w:r>
      <w:bookmarkEnd w:id="126"/>
    </w:p>
    <w:p w14:paraId="5247953F" w14:textId="7BC9114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pay over to HMRC payment transactions received from Customers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DE1B9D">
        <w:rPr>
          <w:rFonts w:ascii="Arial" w:hAnsi="Arial" w:cs="Arial"/>
          <w:color w:val="auto"/>
          <w:sz w:val="20"/>
          <w:szCs w:val="20"/>
        </w:rPr>
        <w:br/>
      </w:r>
    </w:p>
    <w:p w14:paraId="1F356429" w14:textId="0858530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send a minimum of one consolidated payment file per week containing receipts for all </w:t>
      </w:r>
      <w:r w:rsidR="008D1059">
        <w:rPr>
          <w:rFonts w:ascii="Arial" w:hAnsi="Arial" w:cs="Arial"/>
          <w:color w:val="auto"/>
          <w:sz w:val="20"/>
          <w:szCs w:val="20"/>
        </w:rPr>
        <w:t>Debt</w:t>
      </w:r>
      <w:r w:rsidRPr="00EB749F">
        <w:rPr>
          <w:rFonts w:ascii="Arial" w:hAnsi="Arial" w:cs="Arial"/>
          <w:color w:val="auto"/>
          <w:sz w:val="20"/>
          <w:szCs w:val="20"/>
        </w:rPr>
        <w:t xml:space="preserve"> types that have reached their 5 </w:t>
      </w:r>
      <w:r w:rsidR="00B34398">
        <w:rPr>
          <w:rFonts w:ascii="Arial" w:hAnsi="Arial" w:cs="Arial"/>
          <w:color w:val="auto"/>
          <w:sz w:val="20"/>
          <w:szCs w:val="20"/>
        </w:rPr>
        <w:t>Working Day</w:t>
      </w:r>
      <w:r w:rsidRPr="00EB749F">
        <w:rPr>
          <w:rFonts w:ascii="Arial" w:hAnsi="Arial" w:cs="Arial"/>
          <w:color w:val="auto"/>
          <w:sz w:val="20"/>
          <w:szCs w:val="20"/>
        </w:rPr>
        <w:t xml:space="preserve"> hold period. </w:t>
      </w:r>
      <w:r w:rsidR="00DE1B9D">
        <w:rPr>
          <w:rFonts w:ascii="Arial" w:hAnsi="Arial" w:cs="Arial"/>
          <w:color w:val="auto"/>
          <w:sz w:val="20"/>
          <w:szCs w:val="20"/>
        </w:rPr>
        <w:br/>
      </w:r>
    </w:p>
    <w:p w14:paraId="5E503D4D" w14:textId="0851B2D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Payment files must be formatted in accordance with HMRCs file formats as per para 5.5 &amp; and must contain the appropriate HMRC Payment Reference number for each Customer </w:t>
      </w:r>
      <w:r w:rsidR="008D1059">
        <w:rPr>
          <w:rFonts w:ascii="Arial" w:hAnsi="Arial" w:cs="Arial"/>
          <w:color w:val="auto"/>
          <w:sz w:val="20"/>
          <w:szCs w:val="20"/>
        </w:rPr>
        <w:t>Debt</w:t>
      </w:r>
      <w:r w:rsidRPr="00EB749F">
        <w:rPr>
          <w:rFonts w:ascii="Arial" w:hAnsi="Arial" w:cs="Arial"/>
          <w:color w:val="auto"/>
          <w:sz w:val="20"/>
          <w:szCs w:val="20"/>
        </w:rPr>
        <w:t xml:space="preserve"> as provided to the Supplier in the </w:t>
      </w:r>
      <w:r w:rsidR="00D30C44">
        <w:rPr>
          <w:rFonts w:ascii="Arial" w:hAnsi="Arial" w:cs="Arial"/>
          <w:color w:val="auto"/>
          <w:sz w:val="20"/>
          <w:szCs w:val="20"/>
        </w:rPr>
        <w:t>Placement</w:t>
      </w:r>
      <w:r w:rsidRPr="00EB749F">
        <w:rPr>
          <w:rFonts w:ascii="Arial" w:hAnsi="Arial" w:cs="Arial"/>
          <w:color w:val="auto"/>
          <w:sz w:val="20"/>
          <w:szCs w:val="20"/>
        </w:rPr>
        <w:t xml:space="preserve"> File.</w:t>
      </w:r>
      <w:r w:rsidR="00DE1B9D">
        <w:rPr>
          <w:rFonts w:ascii="Arial" w:hAnsi="Arial" w:cs="Arial"/>
          <w:color w:val="auto"/>
          <w:sz w:val="20"/>
          <w:szCs w:val="20"/>
        </w:rPr>
        <w:br/>
      </w:r>
    </w:p>
    <w:p w14:paraId="474CACF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apply a Composite Payment Identifier to both the weekly payment file and the corresponding CHAPS payment, this will link the payment file and the CHAPS payment together for processing in HMRC. The Composite Payment Identifier will be made up of three parts:</w:t>
      </w:r>
    </w:p>
    <w:p w14:paraId="639401C0"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t>Composite payment number (consisting of 9 characters) which will be unique to the Supplier as provided by HMRC and will be 3 alphas and 6 numeri’s e.g. CPN123456</w:t>
      </w:r>
    </w:p>
    <w:p w14:paraId="40141F48"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t>a Hyphen &lt;-&gt; to separate the Composite Payment Number from the Schedule Number.</w:t>
      </w:r>
    </w:p>
    <w:p w14:paraId="5F00E2A6"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t>A Schedule number in the form of 3 numeri that will increment by one for each CHAPS payment made</w:t>
      </w:r>
    </w:p>
    <w:p w14:paraId="4003DDCF"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lastRenderedPageBreak/>
        <w:t>Composite Payment Identifier example CPN123456-001</w:t>
      </w:r>
    </w:p>
    <w:p w14:paraId="6F61306D" w14:textId="3ABC55C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remit gross funds to HMRC via CHAPS each week, but pay over must be apportioned appropriately between two Designated Bank </w:t>
      </w:r>
      <w:r w:rsidR="00D30C44">
        <w:rPr>
          <w:rFonts w:ascii="Arial" w:hAnsi="Arial" w:cs="Arial"/>
          <w:color w:val="auto"/>
          <w:sz w:val="20"/>
          <w:szCs w:val="20"/>
        </w:rPr>
        <w:t>Account</w:t>
      </w:r>
      <w:r w:rsidRPr="00EB749F">
        <w:rPr>
          <w:rFonts w:ascii="Arial" w:hAnsi="Arial" w:cs="Arial"/>
          <w:color w:val="auto"/>
          <w:sz w:val="20"/>
          <w:szCs w:val="20"/>
        </w:rPr>
        <w:t>s:</w:t>
      </w:r>
    </w:p>
    <w:p w14:paraId="7E8BCAD1" w14:textId="4AB72EE0" w:rsidR="0086092B" w:rsidRPr="00EB749F" w:rsidRDefault="0086092B" w:rsidP="002E53E0">
      <w:pPr>
        <w:pStyle w:val="Heading3"/>
        <w:numPr>
          <w:ilvl w:val="0"/>
          <w:numId w:val="11"/>
        </w:numPr>
        <w:rPr>
          <w:rFonts w:ascii="Arial" w:hAnsi="Arial" w:cs="Arial"/>
          <w:color w:val="auto"/>
          <w:sz w:val="20"/>
          <w:szCs w:val="20"/>
        </w:rPr>
      </w:pPr>
      <w:r w:rsidRPr="00EB749F">
        <w:rPr>
          <w:rFonts w:ascii="Arial" w:hAnsi="Arial" w:cs="Arial"/>
          <w:color w:val="auto"/>
          <w:sz w:val="20"/>
          <w:szCs w:val="20"/>
        </w:rPr>
        <w:t xml:space="preserve">VAT </w:t>
      </w:r>
      <w:r w:rsidR="00D30C44">
        <w:rPr>
          <w:rFonts w:ascii="Arial" w:hAnsi="Arial" w:cs="Arial"/>
          <w:color w:val="auto"/>
          <w:sz w:val="20"/>
          <w:szCs w:val="20"/>
        </w:rPr>
        <w:t>Account</w:t>
      </w:r>
      <w:r w:rsidRPr="00EB749F">
        <w:rPr>
          <w:rFonts w:ascii="Arial" w:hAnsi="Arial" w:cs="Arial"/>
          <w:color w:val="auto"/>
          <w:sz w:val="20"/>
          <w:szCs w:val="20"/>
        </w:rPr>
        <w:t xml:space="preserve"> – VAT </w:t>
      </w:r>
      <w:r w:rsidR="008D1059">
        <w:rPr>
          <w:rFonts w:ascii="Arial" w:hAnsi="Arial" w:cs="Arial"/>
          <w:color w:val="auto"/>
          <w:sz w:val="20"/>
          <w:szCs w:val="20"/>
        </w:rPr>
        <w:t>Debt</w:t>
      </w:r>
      <w:r w:rsidRPr="00EB749F">
        <w:rPr>
          <w:rFonts w:ascii="Arial" w:hAnsi="Arial" w:cs="Arial"/>
          <w:color w:val="auto"/>
          <w:sz w:val="20"/>
          <w:szCs w:val="20"/>
        </w:rPr>
        <w:t xml:space="preserve"> type; and </w:t>
      </w:r>
    </w:p>
    <w:p w14:paraId="53F0B2A1" w14:textId="71BE0986" w:rsidR="0086092B" w:rsidRPr="00EB749F" w:rsidRDefault="0086092B" w:rsidP="002E53E0">
      <w:pPr>
        <w:pStyle w:val="Heading3"/>
        <w:numPr>
          <w:ilvl w:val="0"/>
          <w:numId w:val="11"/>
        </w:numPr>
        <w:rPr>
          <w:rFonts w:ascii="Arial" w:hAnsi="Arial" w:cs="Arial"/>
          <w:color w:val="auto"/>
          <w:sz w:val="20"/>
          <w:szCs w:val="20"/>
        </w:rPr>
      </w:pPr>
      <w:r w:rsidRPr="00EB749F">
        <w:rPr>
          <w:rFonts w:ascii="Arial" w:hAnsi="Arial" w:cs="Arial"/>
          <w:color w:val="auto"/>
          <w:sz w:val="20"/>
          <w:szCs w:val="20"/>
        </w:rPr>
        <w:t xml:space="preserve">Non-VAT </w:t>
      </w:r>
      <w:r w:rsidR="00D30C44">
        <w:rPr>
          <w:rFonts w:ascii="Arial" w:hAnsi="Arial" w:cs="Arial"/>
          <w:color w:val="auto"/>
          <w:sz w:val="20"/>
          <w:szCs w:val="20"/>
        </w:rPr>
        <w:t>Account</w:t>
      </w:r>
      <w:r w:rsidRPr="00EB749F">
        <w:rPr>
          <w:rFonts w:ascii="Arial" w:hAnsi="Arial" w:cs="Arial"/>
          <w:color w:val="auto"/>
          <w:sz w:val="20"/>
          <w:szCs w:val="20"/>
        </w:rPr>
        <w:t xml:space="preserve"> – all other </w:t>
      </w:r>
      <w:r w:rsidR="008D1059">
        <w:rPr>
          <w:rFonts w:ascii="Arial" w:hAnsi="Arial" w:cs="Arial"/>
          <w:color w:val="auto"/>
          <w:sz w:val="20"/>
          <w:szCs w:val="20"/>
        </w:rPr>
        <w:t>Debt</w:t>
      </w:r>
      <w:r w:rsidRPr="00EB749F">
        <w:rPr>
          <w:rFonts w:ascii="Arial" w:hAnsi="Arial" w:cs="Arial"/>
          <w:color w:val="auto"/>
          <w:sz w:val="20"/>
          <w:szCs w:val="20"/>
        </w:rPr>
        <w:t xml:space="preserve"> types.  </w:t>
      </w:r>
      <w:r w:rsidR="00DE1B9D">
        <w:rPr>
          <w:rFonts w:ascii="Arial" w:hAnsi="Arial" w:cs="Arial"/>
          <w:color w:val="auto"/>
          <w:sz w:val="20"/>
          <w:szCs w:val="20"/>
        </w:rPr>
        <w:br/>
      </w:r>
    </w:p>
    <w:p w14:paraId="5401AA52" w14:textId="1472A5D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weekly pay over of Customer funds and Customer </w:t>
      </w:r>
      <w:r w:rsidR="00D30C44">
        <w:rPr>
          <w:rFonts w:ascii="Arial" w:hAnsi="Arial" w:cs="Arial"/>
          <w:color w:val="auto"/>
          <w:sz w:val="20"/>
          <w:szCs w:val="20"/>
        </w:rPr>
        <w:t>Account</w:t>
      </w:r>
      <w:r w:rsidRPr="00EB749F">
        <w:rPr>
          <w:rFonts w:ascii="Arial" w:hAnsi="Arial" w:cs="Arial"/>
          <w:color w:val="auto"/>
          <w:sz w:val="20"/>
          <w:szCs w:val="20"/>
        </w:rPr>
        <w:t xml:space="preserve"> details is 100% accurate at all times and that it is made on the agreed date each week. Accurate means that the file is a consolidated payment file which contains the right amount and right HMRC Payment Reference to set against the right Customer </w:t>
      </w:r>
      <w:r w:rsidR="00D30C44">
        <w:rPr>
          <w:rFonts w:ascii="Arial" w:hAnsi="Arial" w:cs="Arial"/>
          <w:color w:val="auto"/>
          <w:sz w:val="20"/>
          <w:szCs w:val="20"/>
        </w:rPr>
        <w:t>Account</w:t>
      </w:r>
      <w:r w:rsidRPr="00EB749F">
        <w:rPr>
          <w:rFonts w:ascii="Arial" w:hAnsi="Arial" w:cs="Arial"/>
          <w:color w:val="auto"/>
          <w:sz w:val="20"/>
          <w:szCs w:val="20"/>
        </w:rPr>
        <w:t xml:space="preserve">s, and the values &amp; Composite Payment Number match the corresponding CHAPS payments,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E61B8A">
        <w:rPr>
          <w:rFonts w:ascii="Arial" w:hAnsi="Arial" w:cs="Arial"/>
          <w:color w:val="auto"/>
          <w:sz w:val="20"/>
          <w:szCs w:val="20"/>
        </w:rPr>
        <w:br/>
      </w:r>
    </w:p>
    <w:p w14:paraId="5EEFF1D7" w14:textId="52B91F8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send the Payment file with its unique Composite Payment Identifier to HMRC via SDES and the corresponding CHAPS payment with its matching Composite Payment Identifier must be sent 3 </w:t>
      </w:r>
      <w:r w:rsidR="00B34398">
        <w:rPr>
          <w:rFonts w:ascii="Arial" w:hAnsi="Arial" w:cs="Arial"/>
          <w:color w:val="auto"/>
          <w:sz w:val="20"/>
          <w:szCs w:val="20"/>
        </w:rPr>
        <w:t>Working Day</w:t>
      </w:r>
      <w:r w:rsidRPr="00EB749F">
        <w:rPr>
          <w:rFonts w:ascii="Arial" w:hAnsi="Arial" w:cs="Arial"/>
          <w:color w:val="auto"/>
          <w:sz w:val="20"/>
          <w:szCs w:val="20"/>
        </w:rPr>
        <w:t xml:space="preserve">s later. </w:t>
      </w:r>
      <w:r w:rsidR="00E61B8A">
        <w:rPr>
          <w:rFonts w:ascii="Arial" w:hAnsi="Arial" w:cs="Arial"/>
          <w:color w:val="auto"/>
          <w:sz w:val="20"/>
          <w:szCs w:val="20"/>
        </w:rPr>
        <w:br/>
      </w:r>
    </w:p>
    <w:p w14:paraId="361DAE15" w14:textId="2D61E14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send a weekly confirmation email to confirm the value of the payment file and the total to be paid by CHAPS to HMRC.</w:t>
      </w:r>
      <w:r w:rsidR="00E61B8A">
        <w:rPr>
          <w:rFonts w:ascii="Arial" w:hAnsi="Arial" w:cs="Arial"/>
          <w:color w:val="auto"/>
          <w:sz w:val="20"/>
          <w:szCs w:val="20"/>
        </w:rPr>
        <w:br/>
      </w:r>
    </w:p>
    <w:p w14:paraId="2BAC217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immediately inform HMRC if there are any delays in sending either the composite payment file or the CHAPS payment. </w:t>
      </w:r>
    </w:p>
    <w:p w14:paraId="058C90CD" w14:textId="77777777" w:rsidR="0086092B" w:rsidRPr="00EB749F" w:rsidRDefault="0086092B" w:rsidP="0086092B">
      <w:pPr>
        <w:rPr>
          <w:rFonts w:ascii="Arial" w:eastAsiaTheme="majorEastAsia" w:hAnsi="Arial" w:cs="Arial"/>
          <w:sz w:val="20"/>
          <w:szCs w:val="20"/>
        </w:rPr>
      </w:pPr>
    </w:p>
    <w:p w14:paraId="7C9BAF4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7" w:name="_Toc77267882"/>
      <w:r w:rsidRPr="00EB749F">
        <w:rPr>
          <w:rFonts w:ascii="Arial" w:hAnsi="Arial" w:cs="Arial"/>
          <w:color w:val="auto"/>
        </w:rPr>
        <w:t>Weekly Remit Report</w:t>
      </w:r>
      <w:bookmarkEnd w:id="127"/>
      <w:r w:rsidRPr="00EB749F">
        <w:rPr>
          <w:rFonts w:ascii="Arial" w:hAnsi="Arial" w:cs="Arial"/>
          <w:color w:val="auto"/>
        </w:rPr>
        <w:t xml:space="preserve"> </w:t>
      </w:r>
    </w:p>
    <w:p w14:paraId="7BA060CD" w14:textId="1F0C212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send a weekly remit report to HMRC to support the month end reconciliation of invoices and the incoming weekly CHAPS payments.   </w:t>
      </w:r>
      <w:r w:rsidR="00E61B8A">
        <w:rPr>
          <w:rFonts w:ascii="Arial" w:hAnsi="Arial" w:cs="Arial"/>
          <w:color w:val="auto"/>
          <w:sz w:val="20"/>
          <w:szCs w:val="20"/>
        </w:rPr>
        <w:br/>
      </w:r>
    </w:p>
    <w:p w14:paraId="52AE9E38" w14:textId="4DBDB65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send the weekly remit report via email. The email must confirm the split of payments being sent to HMRC. This email confirmation is separate from the acknowledgment required at para 7.9.8 and must report collections per Designated Bank </w:t>
      </w:r>
      <w:r w:rsidR="00D30C44">
        <w:rPr>
          <w:rFonts w:ascii="Arial" w:hAnsi="Arial" w:cs="Arial"/>
          <w:color w:val="auto"/>
          <w:sz w:val="20"/>
          <w:szCs w:val="20"/>
        </w:rPr>
        <w:t>Account</w:t>
      </w:r>
      <w:r w:rsidRPr="00EB749F">
        <w:rPr>
          <w:rFonts w:ascii="Arial" w:hAnsi="Arial" w:cs="Arial"/>
          <w:color w:val="auto"/>
          <w:sz w:val="20"/>
          <w:szCs w:val="20"/>
        </w:rPr>
        <w:t xml:space="preserve"> type see para 7.9.5 and per </w:t>
      </w:r>
      <w:r w:rsidR="008D1059">
        <w:rPr>
          <w:rFonts w:ascii="Arial" w:hAnsi="Arial" w:cs="Arial"/>
          <w:color w:val="auto"/>
          <w:sz w:val="20"/>
          <w:szCs w:val="20"/>
        </w:rPr>
        <w:t>Debt</w:t>
      </w:r>
      <w:r w:rsidRPr="00EB749F">
        <w:rPr>
          <w:rFonts w:ascii="Arial" w:hAnsi="Arial" w:cs="Arial"/>
          <w:color w:val="auto"/>
          <w:sz w:val="20"/>
          <w:szCs w:val="20"/>
        </w:rPr>
        <w:t xml:space="preserve"> type as follows:  </w:t>
      </w:r>
    </w:p>
    <w:p w14:paraId="0FF8AD07" w14:textId="4F7D549B" w:rsidR="0086092B" w:rsidRPr="00EB749F" w:rsidRDefault="0086092B" w:rsidP="002E53E0">
      <w:pPr>
        <w:pStyle w:val="Heading3"/>
        <w:numPr>
          <w:ilvl w:val="0"/>
          <w:numId w:val="12"/>
        </w:numPr>
        <w:rPr>
          <w:rFonts w:ascii="Arial" w:hAnsi="Arial" w:cs="Arial"/>
          <w:color w:val="auto"/>
          <w:sz w:val="20"/>
          <w:szCs w:val="20"/>
        </w:rPr>
      </w:pPr>
      <w:r w:rsidRPr="00EB749F">
        <w:rPr>
          <w:rFonts w:ascii="Arial" w:hAnsi="Arial" w:cs="Arial"/>
          <w:color w:val="auto"/>
          <w:sz w:val="20"/>
          <w:szCs w:val="20"/>
        </w:rPr>
        <w:t xml:space="preserve">Collections Total per </w:t>
      </w:r>
      <w:r w:rsidR="008D1059">
        <w:rPr>
          <w:rFonts w:ascii="Arial" w:hAnsi="Arial" w:cs="Arial"/>
          <w:color w:val="auto"/>
          <w:sz w:val="20"/>
          <w:szCs w:val="20"/>
        </w:rPr>
        <w:t>Debt</w:t>
      </w:r>
      <w:r w:rsidRPr="00EB749F">
        <w:rPr>
          <w:rFonts w:ascii="Arial" w:hAnsi="Arial" w:cs="Arial"/>
          <w:color w:val="auto"/>
          <w:sz w:val="20"/>
          <w:szCs w:val="20"/>
        </w:rPr>
        <w:t xml:space="preserve"> Type (paid over and not paid over).</w:t>
      </w:r>
    </w:p>
    <w:p w14:paraId="5212A17C" w14:textId="1089178A" w:rsidR="0086092B" w:rsidRPr="00EB749F" w:rsidRDefault="0086092B" w:rsidP="002E53E0">
      <w:pPr>
        <w:pStyle w:val="Heading3"/>
        <w:numPr>
          <w:ilvl w:val="0"/>
          <w:numId w:val="12"/>
        </w:numPr>
        <w:rPr>
          <w:rFonts w:ascii="Arial" w:hAnsi="Arial" w:cs="Arial"/>
          <w:color w:val="auto"/>
          <w:sz w:val="20"/>
          <w:szCs w:val="20"/>
        </w:rPr>
      </w:pPr>
      <w:r w:rsidRPr="00EB749F">
        <w:rPr>
          <w:rFonts w:ascii="Arial" w:hAnsi="Arial" w:cs="Arial"/>
          <w:color w:val="auto"/>
          <w:sz w:val="20"/>
          <w:szCs w:val="20"/>
        </w:rPr>
        <w:t xml:space="preserve">Collections Total per Designated Bank </w:t>
      </w:r>
      <w:r w:rsidR="00D30C44">
        <w:rPr>
          <w:rFonts w:ascii="Arial" w:hAnsi="Arial" w:cs="Arial"/>
          <w:color w:val="auto"/>
          <w:sz w:val="20"/>
          <w:szCs w:val="20"/>
        </w:rPr>
        <w:t>Account</w:t>
      </w:r>
      <w:r w:rsidRPr="00EB749F">
        <w:rPr>
          <w:rFonts w:ascii="Arial" w:hAnsi="Arial" w:cs="Arial"/>
          <w:color w:val="auto"/>
          <w:sz w:val="20"/>
          <w:szCs w:val="20"/>
        </w:rPr>
        <w:t xml:space="preserve">. </w:t>
      </w:r>
    </w:p>
    <w:p w14:paraId="2FC9F7E0" w14:textId="57BB7AD8" w:rsidR="0086092B" w:rsidRPr="00EB749F" w:rsidRDefault="0086092B" w:rsidP="002E53E0">
      <w:pPr>
        <w:pStyle w:val="Heading3"/>
        <w:numPr>
          <w:ilvl w:val="0"/>
          <w:numId w:val="12"/>
        </w:numPr>
        <w:rPr>
          <w:rFonts w:ascii="Arial" w:hAnsi="Arial" w:cs="Arial"/>
          <w:color w:val="auto"/>
          <w:sz w:val="20"/>
          <w:szCs w:val="20"/>
        </w:rPr>
      </w:pPr>
      <w:r w:rsidRPr="00EB749F">
        <w:rPr>
          <w:rFonts w:ascii="Arial" w:hAnsi="Arial" w:cs="Arial"/>
          <w:color w:val="auto"/>
          <w:sz w:val="20"/>
          <w:szCs w:val="20"/>
        </w:rPr>
        <w:t xml:space="preserve">Payment Reversal totals per Designated Bank </w:t>
      </w:r>
      <w:r w:rsidR="00D30C44">
        <w:rPr>
          <w:rFonts w:ascii="Arial" w:hAnsi="Arial" w:cs="Arial"/>
          <w:color w:val="auto"/>
          <w:sz w:val="20"/>
          <w:szCs w:val="20"/>
        </w:rPr>
        <w:t>Account</w:t>
      </w:r>
      <w:r w:rsidRPr="00EB749F">
        <w:rPr>
          <w:rFonts w:ascii="Arial" w:hAnsi="Arial" w:cs="Arial"/>
          <w:color w:val="auto"/>
          <w:sz w:val="20"/>
          <w:szCs w:val="20"/>
        </w:rPr>
        <w:t>.</w:t>
      </w:r>
    </w:p>
    <w:p w14:paraId="72372071"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Total Collections.</w:t>
      </w:r>
    </w:p>
    <w:p w14:paraId="47E4879C"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Total payment reversal.</w:t>
      </w:r>
    </w:p>
    <w:p w14:paraId="25334F8E"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Net total paid over.</w:t>
      </w:r>
    </w:p>
    <w:p w14:paraId="3C7FB2EF" w14:textId="77777777" w:rsidR="0086092B" w:rsidRPr="00EB749F" w:rsidRDefault="0086092B" w:rsidP="0086092B">
      <w:pPr>
        <w:ind w:firstLine="720"/>
        <w:rPr>
          <w:rFonts w:ascii="Arial" w:hAnsi="Arial" w:cs="Arial"/>
          <w:sz w:val="20"/>
          <w:szCs w:val="20"/>
        </w:rPr>
      </w:pPr>
    </w:p>
    <w:p w14:paraId="0A00451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8" w:name="_Toc77267883"/>
      <w:r w:rsidRPr="00EB749F">
        <w:rPr>
          <w:rFonts w:ascii="Arial" w:hAnsi="Arial" w:cs="Arial"/>
          <w:color w:val="auto"/>
        </w:rPr>
        <w:lastRenderedPageBreak/>
        <w:t>Invoicing</w:t>
      </w:r>
      <w:bookmarkEnd w:id="128"/>
      <w:r w:rsidRPr="00EB749F">
        <w:rPr>
          <w:rFonts w:ascii="Arial" w:hAnsi="Arial" w:cs="Arial"/>
          <w:color w:val="auto"/>
        </w:rPr>
        <w:t xml:space="preserve"> </w:t>
      </w:r>
    </w:p>
    <w:p w14:paraId="4766EA54" w14:textId="2F60D6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invoicing will be submitted via HMRCs specified electronic system (SAP Ariba).</w:t>
      </w:r>
      <w:r w:rsidR="00E61B8A">
        <w:rPr>
          <w:rFonts w:ascii="Arial" w:hAnsi="Arial" w:cs="Arial"/>
          <w:color w:val="auto"/>
          <w:sz w:val="20"/>
          <w:szCs w:val="20"/>
        </w:rPr>
        <w:br/>
      </w:r>
    </w:p>
    <w:p w14:paraId="52387F17" w14:textId="31118D3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Prior to the start of the financial year, HMRC will provide the Supplier with the appropriate Purchase Order PO/Non-Catalogue Limit Order number(s)</w:t>
      </w:r>
      <w:r w:rsidR="00E61B8A">
        <w:rPr>
          <w:rFonts w:ascii="Arial" w:hAnsi="Arial" w:cs="Arial"/>
          <w:color w:val="auto"/>
          <w:sz w:val="20"/>
          <w:szCs w:val="20"/>
        </w:rPr>
        <w:br/>
      </w:r>
    </w:p>
    <w:p w14:paraId="5C7088BE" w14:textId="09646BD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submit invoices monthly or as otherwise instructed by HMRC.  HMRC will only authorise accurate invoices received.</w:t>
      </w:r>
      <w:r w:rsidR="00E61B8A">
        <w:rPr>
          <w:rFonts w:ascii="Arial" w:hAnsi="Arial" w:cs="Arial"/>
          <w:color w:val="auto"/>
          <w:sz w:val="20"/>
          <w:szCs w:val="20"/>
        </w:rPr>
        <w:br/>
      </w:r>
    </w:p>
    <w:p w14:paraId="643AD6BC" w14:textId="4F6FE4D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Separate invoices are required to align with HMRCs funding mechanism for each </w:t>
      </w:r>
      <w:r w:rsidR="008D1059">
        <w:rPr>
          <w:rFonts w:ascii="Arial" w:hAnsi="Arial" w:cs="Arial"/>
          <w:color w:val="auto"/>
          <w:sz w:val="20"/>
          <w:szCs w:val="20"/>
        </w:rPr>
        <w:t>Debt</w:t>
      </w:r>
      <w:r w:rsidRPr="00EB749F">
        <w:rPr>
          <w:rFonts w:ascii="Arial" w:hAnsi="Arial" w:cs="Arial"/>
          <w:color w:val="auto"/>
          <w:sz w:val="20"/>
          <w:szCs w:val="20"/>
        </w:rPr>
        <w:t xml:space="preserve"> type, currently these are:</w:t>
      </w:r>
    </w:p>
    <w:p w14:paraId="404CD1D9" w14:textId="760FCBC0"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 xml:space="preserve">One invoice for Tax Credit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w:t>
      </w:r>
    </w:p>
    <w:p w14:paraId="5E1B4CB8" w14:textId="5A710797" w:rsidR="0086092B" w:rsidRPr="00EB749F" w:rsidRDefault="0086092B" w:rsidP="002E53E0">
      <w:pPr>
        <w:pStyle w:val="ListParagraph"/>
        <w:numPr>
          <w:ilvl w:val="0"/>
          <w:numId w:val="12"/>
        </w:numPr>
        <w:rPr>
          <w:rFonts w:ascii="Arial" w:hAnsi="Arial" w:cs="Arial"/>
          <w:sz w:val="20"/>
          <w:szCs w:val="20"/>
        </w:rPr>
      </w:pPr>
      <w:r w:rsidRPr="00EB749F">
        <w:rPr>
          <w:rFonts w:ascii="Arial" w:eastAsiaTheme="majorEastAsia" w:hAnsi="Arial" w:cs="Arial"/>
          <w:sz w:val="20"/>
          <w:szCs w:val="20"/>
        </w:rPr>
        <w:t xml:space="preserve">One invoice for all other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Types.  </w:t>
      </w:r>
    </w:p>
    <w:p w14:paraId="585B1558" w14:textId="6C89517F" w:rsidR="0086092B" w:rsidRPr="00EB749F" w:rsidRDefault="0086092B" w:rsidP="002E53E0">
      <w:pPr>
        <w:pStyle w:val="Heading3"/>
        <w:numPr>
          <w:ilvl w:val="2"/>
          <w:numId w:val="4"/>
        </w:numPr>
        <w:ind w:left="720"/>
        <w:rPr>
          <w:rFonts w:ascii="Arial" w:hAnsi="Arial" w:cs="Arial"/>
          <w:color w:val="auto"/>
          <w:sz w:val="20"/>
          <w:szCs w:val="20"/>
        </w:rPr>
      </w:pPr>
      <w:bookmarkStart w:id="129" w:name="_Hlk71529165"/>
      <w:r w:rsidRPr="00EB749F">
        <w:rPr>
          <w:rFonts w:ascii="Arial" w:hAnsi="Arial" w:cs="Arial"/>
          <w:color w:val="auto"/>
          <w:sz w:val="20"/>
          <w:szCs w:val="20"/>
        </w:rPr>
        <w:t xml:space="preserve">The Supplier must submit accurate invoices electronically via HMRCs specified system and a PDF hard copy of each invoice must be sent separately to HMRC via SDES. </w:t>
      </w:r>
      <w:r w:rsidR="00E61B8A">
        <w:rPr>
          <w:rFonts w:ascii="Arial" w:hAnsi="Arial" w:cs="Arial"/>
          <w:color w:val="auto"/>
          <w:sz w:val="20"/>
          <w:szCs w:val="20"/>
        </w:rPr>
        <w:br/>
      </w:r>
    </w:p>
    <w:bookmarkEnd w:id="129"/>
    <w:p w14:paraId="394EBD64" w14:textId="1711CF3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send monthly cash and commission reports via HMRCs secure </w:t>
      </w:r>
      <w:r w:rsidR="008D4623">
        <w:rPr>
          <w:rFonts w:ascii="Arial" w:hAnsi="Arial" w:cs="Arial"/>
          <w:color w:val="auto"/>
          <w:sz w:val="20"/>
          <w:szCs w:val="20"/>
        </w:rPr>
        <w:t>Data</w:t>
      </w:r>
      <w:r w:rsidRPr="00EB749F">
        <w:rPr>
          <w:rFonts w:ascii="Arial" w:hAnsi="Arial" w:cs="Arial"/>
          <w:color w:val="auto"/>
          <w:sz w:val="20"/>
          <w:szCs w:val="20"/>
        </w:rPr>
        <w:t xml:space="preserve"> exchange mechanism (SDES). The report must correspond to complete payment files and the invoiced amounts.</w:t>
      </w:r>
      <w:r w:rsidR="00E61B8A">
        <w:rPr>
          <w:rFonts w:ascii="Arial" w:hAnsi="Arial" w:cs="Arial"/>
          <w:color w:val="auto"/>
          <w:sz w:val="20"/>
          <w:szCs w:val="20"/>
        </w:rPr>
        <w:br/>
      </w:r>
    </w:p>
    <w:p w14:paraId="1CC478C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Separate Cash and Commission Reports must be submitted for each invoice currently:</w:t>
      </w:r>
    </w:p>
    <w:p w14:paraId="385B1149" w14:textId="3E7D2A8C"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 xml:space="preserve">One report for Tax Credit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w:t>
      </w:r>
    </w:p>
    <w:p w14:paraId="18B2FBEF" w14:textId="4871DAA2" w:rsidR="0086092B" w:rsidRPr="00EB749F" w:rsidRDefault="0086092B" w:rsidP="002E53E0">
      <w:pPr>
        <w:pStyle w:val="ListParagraph"/>
        <w:numPr>
          <w:ilvl w:val="0"/>
          <w:numId w:val="12"/>
        </w:numPr>
        <w:rPr>
          <w:rFonts w:ascii="Arial" w:hAnsi="Arial" w:cs="Arial"/>
        </w:rPr>
      </w:pPr>
      <w:r w:rsidRPr="00EB749F">
        <w:rPr>
          <w:rFonts w:ascii="Arial" w:eastAsiaTheme="majorEastAsia" w:hAnsi="Arial" w:cs="Arial"/>
          <w:sz w:val="20"/>
          <w:szCs w:val="20"/>
        </w:rPr>
        <w:t xml:space="preserve">One report for all other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Types.  </w:t>
      </w:r>
    </w:p>
    <w:p w14:paraId="2577AE3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Cash and Commission reports must be in excel format, HMRC will agree the content with the Supplier but as a minimum the report must include:</w:t>
      </w:r>
    </w:p>
    <w:p w14:paraId="7B62EB6F"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Suppliers Unique ID.</w:t>
      </w:r>
    </w:p>
    <w:p w14:paraId="1CEF0CC5"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HMRCs reference.</w:t>
      </w:r>
    </w:p>
    <w:p w14:paraId="19C99665"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Payment Amount.</w:t>
      </w:r>
    </w:p>
    <w:p w14:paraId="659B5657"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Commission due.</w:t>
      </w:r>
    </w:p>
    <w:p w14:paraId="134C238C"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Recipient of payment.</w:t>
      </w:r>
    </w:p>
    <w:p w14:paraId="6AFC6076" w14:textId="44B292A2"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 xml:space="preserve">Assigned </w:t>
      </w:r>
      <w:r w:rsidR="007D24D7">
        <w:rPr>
          <w:rFonts w:ascii="Arial" w:eastAsiaTheme="majorEastAsia" w:hAnsi="Arial" w:cs="Arial"/>
          <w:sz w:val="20"/>
          <w:szCs w:val="20"/>
        </w:rPr>
        <w:t>DCA Subcontractor</w:t>
      </w:r>
      <w:r w:rsidRPr="00EB749F">
        <w:rPr>
          <w:rFonts w:ascii="Arial" w:eastAsiaTheme="majorEastAsia" w:hAnsi="Arial" w:cs="Arial"/>
          <w:sz w:val="20"/>
          <w:szCs w:val="20"/>
        </w:rPr>
        <w:t xml:space="preserve"> </w:t>
      </w:r>
    </w:p>
    <w:p w14:paraId="6F0D8E51"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Payment Date.</w:t>
      </w:r>
    </w:p>
    <w:p w14:paraId="7619B893" w14:textId="780DF454" w:rsidR="0086092B" w:rsidRPr="00EB749F" w:rsidRDefault="008D1059" w:rsidP="002E53E0">
      <w:pPr>
        <w:pStyle w:val="ListParagraph"/>
        <w:numPr>
          <w:ilvl w:val="0"/>
          <w:numId w:val="12"/>
        </w:numPr>
        <w:rPr>
          <w:rFonts w:ascii="Arial" w:eastAsiaTheme="majorEastAsia" w:hAnsi="Arial" w:cs="Arial"/>
          <w:sz w:val="20"/>
          <w:szCs w:val="20"/>
        </w:rPr>
      </w:pPr>
      <w:r>
        <w:rPr>
          <w:rFonts w:ascii="Arial" w:eastAsiaTheme="majorEastAsia" w:hAnsi="Arial" w:cs="Arial"/>
          <w:sz w:val="20"/>
          <w:szCs w:val="20"/>
        </w:rPr>
        <w:t>Debt</w:t>
      </w:r>
      <w:r w:rsidR="0086092B" w:rsidRPr="00EB749F">
        <w:rPr>
          <w:rFonts w:ascii="Arial" w:eastAsiaTheme="majorEastAsia" w:hAnsi="Arial" w:cs="Arial"/>
          <w:sz w:val="20"/>
          <w:szCs w:val="20"/>
        </w:rPr>
        <w:t xml:space="preserve"> Type.</w:t>
      </w:r>
    </w:p>
    <w:p w14:paraId="53CAE90B"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HMRCs segment.</w:t>
      </w:r>
    </w:p>
    <w:p w14:paraId="2A5B3EC3"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Relevant adjustment type.</w:t>
      </w:r>
    </w:p>
    <w:p w14:paraId="09838AAC"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Relevant Supplier segments.</w:t>
      </w:r>
    </w:p>
    <w:p w14:paraId="166B9512"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Upload ID.</w:t>
      </w:r>
    </w:p>
    <w:p w14:paraId="384289F0"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Package ID.</w:t>
      </w:r>
    </w:p>
    <w:p w14:paraId="6BB29114"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Supplier fee rate.</w:t>
      </w:r>
    </w:p>
    <w:p w14:paraId="3C74A4C0"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Supplier fee value.</w:t>
      </w:r>
    </w:p>
    <w:p w14:paraId="61E13696" w14:textId="77777777" w:rsidR="0086092B" w:rsidRPr="00EB749F" w:rsidRDefault="0086092B" w:rsidP="0086092B">
      <w:pPr>
        <w:pStyle w:val="ListParagraph"/>
        <w:ind w:left="1222"/>
        <w:rPr>
          <w:rFonts w:ascii="Arial" w:eastAsiaTheme="majorEastAsia" w:hAnsi="Arial" w:cs="Arial"/>
          <w:sz w:val="20"/>
          <w:szCs w:val="20"/>
        </w:rPr>
      </w:pPr>
    </w:p>
    <w:p w14:paraId="17F7F45B" w14:textId="2154E9EB" w:rsidR="0086092B" w:rsidRPr="00EB749F" w:rsidRDefault="0086092B" w:rsidP="002E53E0">
      <w:pPr>
        <w:pStyle w:val="Heading1"/>
        <w:numPr>
          <w:ilvl w:val="0"/>
          <w:numId w:val="4"/>
        </w:numPr>
        <w:spacing w:before="240" w:line="259" w:lineRule="auto"/>
        <w:rPr>
          <w:rFonts w:ascii="Arial" w:hAnsi="Arial" w:cs="Arial"/>
          <w:b w:val="0"/>
          <w:color w:val="auto"/>
        </w:rPr>
      </w:pPr>
      <w:bookmarkStart w:id="130" w:name="_Toc77267884"/>
      <w:r w:rsidRPr="00EB749F">
        <w:rPr>
          <w:rFonts w:ascii="Arial" w:hAnsi="Arial" w:cs="Arial"/>
          <w:color w:val="auto"/>
        </w:rPr>
        <w:t xml:space="preserve">Complaints, Subject Access Requests and </w:t>
      </w:r>
      <w:r w:rsidR="008D4623">
        <w:rPr>
          <w:rFonts w:ascii="Arial" w:hAnsi="Arial" w:cs="Arial"/>
          <w:color w:val="auto"/>
        </w:rPr>
        <w:t>Data</w:t>
      </w:r>
      <w:r w:rsidRPr="00EB749F">
        <w:rPr>
          <w:rFonts w:ascii="Arial" w:hAnsi="Arial" w:cs="Arial"/>
          <w:color w:val="auto"/>
        </w:rPr>
        <w:t xml:space="preserve"> Erasure Requests</w:t>
      </w:r>
      <w:bookmarkEnd w:id="130"/>
    </w:p>
    <w:p w14:paraId="1E661510" w14:textId="77777777" w:rsidR="0086092B" w:rsidRPr="00EB749F" w:rsidRDefault="0086092B" w:rsidP="0086092B">
      <w:pPr>
        <w:rPr>
          <w:rFonts w:ascii="Arial" w:hAnsi="Arial" w:cs="Arial"/>
        </w:rPr>
      </w:pPr>
    </w:p>
    <w:p w14:paraId="4D42BDA9" w14:textId="3AFE9D07" w:rsidR="0086092B" w:rsidRPr="00EB749F" w:rsidRDefault="0086092B" w:rsidP="002E53E0">
      <w:pPr>
        <w:pStyle w:val="Heading2"/>
        <w:numPr>
          <w:ilvl w:val="1"/>
          <w:numId w:val="4"/>
        </w:numPr>
        <w:spacing w:before="40" w:line="259" w:lineRule="auto"/>
        <w:rPr>
          <w:rFonts w:ascii="Arial" w:hAnsi="Arial" w:cs="Arial"/>
          <w:b w:val="0"/>
          <w:color w:val="auto"/>
        </w:rPr>
      </w:pPr>
      <w:bookmarkStart w:id="131" w:name="_Toc77267885"/>
      <w:r w:rsidRPr="00EB749F">
        <w:rPr>
          <w:rFonts w:ascii="Arial" w:hAnsi="Arial" w:cs="Arial"/>
          <w:color w:val="auto"/>
        </w:rPr>
        <w:lastRenderedPageBreak/>
        <w:t xml:space="preserve">HMRC as </w:t>
      </w:r>
      <w:r w:rsidR="008D4623">
        <w:rPr>
          <w:rFonts w:ascii="Arial" w:hAnsi="Arial" w:cs="Arial"/>
          <w:color w:val="auto"/>
        </w:rPr>
        <w:t>Data</w:t>
      </w:r>
      <w:r w:rsidRPr="00EB749F">
        <w:rPr>
          <w:rFonts w:ascii="Arial" w:hAnsi="Arial" w:cs="Arial"/>
          <w:color w:val="auto"/>
        </w:rPr>
        <w:t xml:space="preserve"> Controller:</w:t>
      </w:r>
      <w:bookmarkEnd w:id="131"/>
      <w:r w:rsidRPr="00EB749F">
        <w:rPr>
          <w:rFonts w:ascii="Arial" w:hAnsi="Arial" w:cs="Arial"/>
          <w:color w:val="auto"/>
        </w:rPr>
        <w:t xml:space="preserve"> </w:t>
      </w:r>
    </w:p>
    <w:p w14:paraId="1472D4BD" w14:textId="6DF5FD5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the purposes of this contract HMRC is the </w:t>
      </w:r>
      <w:r w:rsidR="008D4623">
        <w:rPr>
          <w:rFonts w:ascii="Arial" w:hAnsi="Arial" w:cs="Arial"/>
          <w:color w:val="auto"/>
          <w:sz w:val="20"/>
          <w:szCs w:val="20"/>
        </w:rPr>
        <w:t>Data</w:t>
      </w:r>
      <w:r w:rsidRPr="00EB749F">
        <w:rPr>
          <w:rFonts w:ascii="Arial" w:hAnsi="Arial" w:cs="Arial"/>
          <w:color w:val="auto"/>
          <w:sz w:val="20"/>
          <w:szCs w:val="20"/>
        </w:rPr>
        <w:t xml:space="preserve"> Controller and the Supplier, and its Supply Chain are </w:t>
      </w:r>
      <w:r w:rsidR="008D4623">
        <w:rPr>
          <w:rFonts w:ascii="Arial" w:hAnsi="Arial" w:cs="Arial"/>
          <w:color w:val="auto"/>
          <w:sz w:val="20"/>
          <w:szCs w:val="20"/>
        </w:rPr>
        <w:t>Data</w:t>
      </w:r>
      <w:r w:rsidRPr="00EB749F">
        <w:rPr>
          <w:rFonts w:ascii="Arial" w:hAnsi="Arial" w:cs="Arial"/>
          <w:color w:val="auto"/>
          <w:sz w:val="20"/>
          <w:szCs w:val="20"/>
        </w:rPr>
        <w:t xml:space="preserve"> Processors. The Supplier must ensure that it and its Supply Chain understand all HMRCs responsibilities as </w:t>
      </w:r>
      <w:r w:rsidR="008D4623">
        <w:rPr>
          <w:rFonts w:ascii="Arial" w:hAnsi="Arial" w:cs="Arial"/>
          <w:color w:val="auto"/>
          <w:sz w:val="20"/>
          <w:szCs w:val="20"/>
        </w:rPr>
        <w:t>Data</w:t>
      </w:r>
      <w:r w:rsidRPr="00EB749F">
        <w:rPr>
          <w:rFonts w:ascii="Arial" w:hAnsi="Arial" w:cs="Arial"/>
          <w:color w:val="auto"/>
          <w:sz w:val="20"/>
          <w:szCs w:val="20"/>
        </w:rPr>
        <w:t xml:space="preserve"> Controller including for the management of complaints, SARS and DERs. </w:t>
      </w:r>
    </w:p>
    <w:p w14:paraId="1458100F" w14:textId="77777777" w:rsidR="0086092B" w:rsidRPr="00EB749F" w:rsidRDefault="0086092B" w:rsidP="0086092B">
      <w:pPr>
        <w:pStyle w:val="Heading3"/>
        <w:ind w:left="142" w:firstLine="0"/>
        <w:rPr>
          <w:rFonts w:ascii="Arial" w:hAnsi="Arial" w:cs="Arial"/>
          <w:color w:val="auto"/>
          <w:sz w:val="20"/>
          <w:szCs w:val="20"/>
        </w:rPr>
      </w:pPr>
    </w:p>
    <w:p w14:paraId="116CC82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2" w:name="_Toc77267886"/>
      <w:r w:rsidRPr="00EB749F">
        <w:rPr>
          <w:rFonts w:ascii="Arial" w:hAnsi="Arial" w:cs="Arial"/>
          <w:color w:val="auto"/>
        </w:rPr>
        <w:t>Complaints General</w:t>
      </w:r>
      <w:bookmarkEnd w:id="132"/>
    </w:p>
    <w:p w14:paraId="154806B8" w14:textId="507655D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use HMRCs secure </w:t>
      </w:r>
      <w:r w:rsidR="008D4623">
        <w:rPr>
          <w:rFonts w:ascii="Arial" w:hAnsi="Arial" w:cs="Arial"/>
          <w:color w:val="auto"/>
          <w:sz w:val="20"/>
          <w:szCs w:val="20"/>
        </w:rPr>
        <w:t>Data</w:t>
      </w:r>
      <w:r w:rsidRPr="00EB749F">
        <w:rPr>
          <w:rFonts w:ascii="Arial" w:hAnsi="Arial" w:cs="Arial"/>
          <w:color w:val="auto"/>
          <w:sz w:val="20"/>
          <w:szCs w:val="20"/>
        </w:rPr>
        <w:t xml:space="preserve"> exchange service (SDES) to share any personal </w:t>
      </w:r>
      <w:r w:rsidR="008D4623">
        <w:rPr>
          <w:rFonts w:ascii="Arial" w:hAnsi="Arial" w:cs="Arial"/>
          <w:color w:val="auto"/>
          <w:sz w:val="20"/>
          <w:szCs w:val="20"/>
        </w:rPr>
        <w:t>Data</w:t>
      </w:r>
      <w:r w:rsidRPr="00EB749F">
        <w:rPr>
          <w:rFonts w:ascii="Arial" w:hAnsi="Arial" w:cs="Arial"/>
          <w:color w:val="auto"/>
          <w:sz w:val="20"/>
          <w:szCs w:val="20"/>
        </w:rPr>
        <w:t>.</w:t>
      </w:r>
      <w:r w:rsidR="00E61B8A">
        <w:rPr>
          <w:rFonts w:ascii="Arial" w:hAnsi="Arial" w:cs="Arial"/>
          <w:color w:val="auto"/>
          <w:sz w:val="20"/>
          <w:szCs w:val="20"/>
        </w:rPr>
        <w:br/>
      </w:r>
    </w:p>
    <w:p w14:paraId="0736864E" w14:textId="11B0244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requires a robust </w:t>
      </w:r>
      <w:r w:rsidRPr="00EB749F">
        <w:rPr>
          <w:rFonts w:ascii="Arial" w:hAnsi="Arial" w:cs="Arial"/>
          <w:b/>
          <w:color w:val="auto"/>
          <w:sz w:val="20"/>
          <w:szCs w:val="20"/>
        </w:rPr>
        <w:t>two-tier</w:t>
      </w:r>
      <w:r w:rsidRPr="00EB749F">
        <w:rPr>
          <w:rFonts w:ascii="Arial" w:hAnsi="Arial" w:cs="Arial"/>
          <w:color w:val="auto"/>
          <w:sz w:val="20"/>
          <w:szCs w:val="20"/>
        </w:rPr>
        <w:t xml:space="preserve"> </w:t>
      </w:r>
      <w:r w:rsidR="0040270B">
        <w:rPr>
          <w:rFonts w:ascii="Arial" w:hAnsi="Arial" w:cs="Arial"/>
          <w:color w:val="auto"/>
          <w:sz w:val="20"/>
          <w:szCs w:val="20"/>
        </w:rPr>
        <w:t>Complaints Process</w:t>
      </w:r>
      <w:r w:rsidRPr="00EB749F">
        <w:rPr>
          <w:rFonts w:ascii="Arial" w:hAnsi="Arial" w:cs="Arial"/>
          <w:color w:val="auto"/>
          <w:sz w:val="20"/>
          <w:szCs w:val="20"/>
        </w:rPr>
        <w:t xml:space="preserve"> to be in place which complies with FCA guidance and HMRC’s own complaints handling policies.  HMRC will provide the Supplier with its guidance.  </w:t>
      </w:r>
    </w:p>
    <w:p w14:paraId="51CB206C" w14:textId="77777777"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Tier 1 - High level complaints.</w:t>
      </w:r>
    </w:p>
    <w:p w14:paraId="78A7B103" w14:textId="2D6B6519"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 xml:space="preserve">Tier 2 - </w:t>
      </w:r>
      <w:r w:rsidR="00237CBB">
        <w:rPr>
          <w:rFonts w:ascii="Arial" w:eastAsiaTheme="majorEastAsia" w:hAnsi="Arial" w:cs="Arial"/>
          <w:sz w:val="20"/>
          <w:szCs w:val="20"/>
        </w:rPr>
        <w:t xml:space="preserve">DCA </w:t>
      </w:r>
      <w:r w:rsidR="007D24D7">
        <w:rPr>
          <w:rFonts w:ascii="Arial" w:eastAsiaTheme="majorEastAsia" w:hAnsi="Arial" w:cs="Arial"/>
          <w:sz w:val="20"/>
          <w:szCs w:val="20"/>
        </w:rPr>
        <w:t>Subcontractor</w:t>
      </w:r>
      <w:r w:rsidRPr="00EB749F">
        <w:rPr>
          <w:rFonts w:ascii="Arial" w:eastAsiaTheme="majorEastAsia" w:hAnsi="Arial" w:cs="Arial"/>
          <w:sz w:val="20"/>
          <w:szCs w:val="20"/>
        </w:rPr>
        <w:t xml:space="preserve"> Service level complaints.</w:t>
      </w:r>
      <w:r w:rsidR="00E61B8A">
        <w:rPr>
          <w:rFonts w:ascii="Arial" w:eastAsiaTheme="majorEastAsia" w:hAnsi="Arial" w:cs="Arial"/>
          <w:sz w:val="20"/>
          <w:szCs w:val="20"/>
        </w:rPr>
        <w:br/>
      </w:r>
    </w:p>
    <w:p w14:paraId="543EC1DD" w14:textId="588614B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both tiers, the number of complaints upheld under the Supplier’s management, must not exceed 80 per month in a 12-month rolling period for Tier 1 and Tier 2 aggregated,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E61B8A">
        <w:rPr>
          <w:rFonts w:ascii="Arial" w:hAnsi="Arial" w:cs="Arial"/>
          <w:color w:val="auto"/>
          <w:sz w:val="20"/>
          <w:szCs w:val="20"/>
        </w:rPr>
        <w:br/>
      </w:r>
    </w:p>
    <w:p w14:paraId="06A02C35" w14:textId="35D0A96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Collection is ceased at the request of HMRC on an urgent complaint within one </w:t>
      </w:r>
      <w:r w:rsidR="00B34398">
        <w:rPr>
          <w:rFonts w:ascii="Arial" w:hAnsi="Arial" w:cs="Arial"/>
          <w:color w:val="auto"/>
          <w:sz w:val="20"/>
          <w:szCs w:val="20"/>
        </w:rPr>
        <w:t>Working Day</w:t>
      </w:r>
      <w:r w:rsidRPr="00EB749F">
        <w:rPr>
          <w:rFonts w:ascii="Arial" w:hAnsi="Arial" w:cs="Arial"/>
          <w:color w:val="auto"/>
          <w:sz w:val="20"/>
          <w:szCs w:val="20"/>
        </w:rPr>
        <w:t xml:space="preserve"> of the date of the request, see also </w:t>
      </w:r>
      <w:r w:rsidR="00194DE5">
        <w:rPr>
          <w:rFonts w:ascii="Arial" w:hAnsi="Arial" w:cs="Arial"/>
          <w:color w:val="auto"/>
          <w:sz w:val="20"/>
          <w:szCs w:val="20"/>
        </w:rPr>
        <w:t>Call Off Schedule 14 Service Levels</w:t>
      </w:r>
      <w:r w:rsidR="00E61B8A">
        <w:rPr>
          <w:rFonts w:ascii="Arial" w:hAnsi="Arial" w:cs="Arial"/>
          <w:color w:val="auto"/>
          <w:sz w:val="20"/>
          <w:szCs w:val="20"/>
        </w:rPr>
        <w:br/>
      </w:r>
    </w:p>
    <w:p w14:paraId="49CC967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Complaint cases must be reported to HMRC in the monthly Management Information as follows:</w:t>
      </w:r>
    </w:p>
    <w:p w14:paraId="48B52953" w14:textId="0FF9D2AE"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 xml:space="preserve">Complaints Tier 1 - Reporting tier one complaints in monthly Management Information for each </w:t>
      </w:r>
      <w:r w:rsidR="007D24D7">
        <w:rPr>
          <w:rFonts w:ascii="Arial" w:eastAsiaTheme="majorEastAsia" w:hAnsi="Arial" w:cs="Arial"/>
          <w:sz w:val="20"/>
          <w:szCs w:val="20"/>
        </w:rPr>
        <w:t xml:space="preserve">DCA </w:t>
      </w:r>
      <w:r w:rsidR="00367F49">
        <w:rPr>
          <w:rFonts w:ascii="Arial" w:eastAsiaTheme="majorEastAsia" w:hAnsi="Arial" w:cs="Arial"/>
          <w:sz w:val="20"/>
          <w:szCs w:val="20"/>
        </w:rPr>
        <w:t>Subcontractor.</w:t>
      </w:r>
      <w:r w:rsidRPr="00EB749F">
        <w:rPr>
          <w:rFonts w:ascii="Arial" w:eastAsiaTheme="majorEastAsia" w:hAnsi="Arial" w:cs="Arial"/>
          <w:sz w:val="20"/>
          <w:szCs w:val="20"/>
        </w:rPr>
        <w:t xml:space="preserve"> This must contain supporting and explanatory narrative for example (but not confined to) trends and training requirements identified etc.  Analysing trends and providing explanatory narrative through the monthly reporting.</w:t>
      </w:r>
    </w:p>
    <w:p w14:paraId="68FF23AD" w14:textId="0DAC5F8F"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 xml:space="preserve">Complaints Tier 2 - Reporting tier two complaints in monthly MI for each </w:t>
      </w:r>
      <w:r w:rsidR="00237CBB">
        <w:rPr>
          <w:rFonts w:ascii="Arial" w:eastAsiaTheme="majorEastAsia" w:hAnsi="Arial" w:cs="Arial"/>
          <w:sz w:val="20"/>
          <w:szCs w:val="20"/>
        </w:rPr>
        <w:t xml:space="preserve">DCA </w:t>
      </w:r>
      <w:r w:rsidR="00367F49">
        <w:rPr>
          <w:rFonts w:ascii="Arial" w:eastAsiaTheme="majorEastAsia" w:hAnsi="Arial" w:cs="Arial"/>
          <w:sz w:val="20"/>
          <w:szCs w:val="20"/>
        </w:rPr>
        <w:t>Subcontractor.</w:t>
      </w:r>
      <w:r w:rsidRPr="00EB749F">
        <w:rPr>
          <w:rFonts w:ascii="Arial" w:eastAsiaTheme="majorEastAsia" w:hAnsi="Arial" w:cs="Arial"/>
          <w:sz w:val="20"/>
          <w:szCs w:val="20"/>
        </w:rPr>
        <w:t xml:space="preserve"> This must contain supporting and explanatory narrative for example (but not confined to) trends and training requirements identified etc. </w:t>
      </w:r>
    </w:p>
    <w:p w14:paraId="1F088B7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also be required to analyse complaints trends and provide an overview with supporting and explanatory narrative in the monthly report and for discussion at the monthly performance management meetings</w:t>
      </w:r>
    </w:p>
    <w:p w14:paraId="25DB82D1" w14:textId="77777777" w:rsidR="0086092B" w:rsidRPr="00EB749F" w:rsidRDefault="0086092B" w:rsidP="0086092B">
      <w:pPr>
        <w:rPr>
          <w:rFonts w:ascii="Arial" w:hAnsi="Arial" w:cs="Arial"/>
        </w:rPr>
      </w:pPr>
    </w:p>
    <w:p w14:paraId="713647F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3" w:name="_Toc77267887"/>
      <w:r w:rsidRPr="00EB749F">
        <w:rPr>
          <w:rFonts w:ascii="Arial" w:hAnsi="Arial" w:cs="Arial"/>
          <w:color w:val="auto"/>
        </w:rPr>
        <w:t>Complaints Tier 1 – High Level Complaints</w:t>
      </w:r>
      <w:bookmarkEnd w:id="133"/>
      <w:r w:rsidRPr="00EB749F">
        <w:rPr>
          <w:rFonts w:ascii="Arial" w:hAnsi="Arial" w:cs="Arial"/>
          <w:color w:val="auto"/>
        </w:rPr>
        <w:t xml:space="preserve"> </w:t>
      </w:r>
    </w:p>
    <w:p w14:paraId="4A72D559" w14:textId="00F31FB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respond to all tier 1 complaints whether they are received directly or by the Supplier or any of its </w:t>
      </w:r>
      <w:r w:rsidR="008D1059">
        <w:rPr>
          <w:rFonts w:ascii="Arial" w:hAnsi="Arial" w:cs="Arial"/>
          <w:color w:val="auto"/>
          <w:sz w:val="20"/>
          <w:szCs w:val="20"/>
        </w:rPr>
        <w:t>Subcontractors</w:t>
      </w:r>
      <w:r w:rsidRPr="00EB749F">
        <w:rPr>
          <w:rFonts w:ascii="Arial" w:hAnsi="Arial" w:cs="Arial"/>
          <w:color w:val="auto"/>
          <w:sz w:val="20"/>
          <w:szCs w:val="20"/>
        </w:rPr>
        <w:t>.</w:t>
      </w:r>
      <w:r w:rsidR="00E61B8A">
        <w:rPr>
          <w:rFonts w:ascii="Arial" w:hAnsi="Arial" w:cs="Arial"/>
          <w:color w:val="auto"/>
          <w:sz w:val="20"/>
          <w:szCs w:val="20"/>
        </w:rPr>
        <w:br/>
      </w:r>
    </w:p>
    <w:p w14:paraId="326F874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manage Tier 1 complaints made either directly to them or to any part of their Supply Chain. They must do this by:</w:t>
      </w:r>
    </w:p>
    <w:p w14:paraId="7BA5A7B9" w14:textId="0A20D1AF"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Recognising these can be (but not restricted to) complaints regarding services from a Member of Parliament; those escalated to the press or media; any regulatory body; any </w:t>
      </w:r>
      <w:r w:rsidR="008D1059">
        <w:rPr>
          <w:rFonts w:ascii="Arial" w:eastAsiaTheme="majorEastAsia" w:hAnsi="Arial" w:cs="Arial"/>
          <w:sz w:val="20"/>
          <w:szCs w:val="20"/>
        </w:rPr>
        <w:t>Debt</w:t>
      </w:r>
      <w:r w:rsidRPr="00EB749F">
        <w:rPr>
          <w:rFonts w:ascii="Arial" w:eastAsiaTheme="majorEastAsia" w:hAnsi="Arial" w:cs="Arial"/>
          <w:sz w:val="20"/>
          <w:szCs w:val="20"/>
        </w:rPr>
        <w:t>or groups; or Directors/Director General/Chief Executive of HMRC. This includes media or official correspondence or from any source that identifies potential reputational risk for HMRC.</w:t>
      </w:r>
    </w:p>
    <w:p w14:paraId="1D206ADB"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Understanding the importance and urgency of action required at each stage of the process. </w:t>
      </w:r>
    </w:p>
    <w:p w14:paraId="7FB016C4"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lastRenderedPageBreak/>
        <w:t xml:space="preserve">Prioritising these cases and pausing collection activity immediately whilst awaiting further instruction from HMRC. </w:t>
      </w:r>
    </w:p>
    <w:p w14:paraId="21665AC9"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Where there is an underlying media enquiry (whether or not this links to an identifiable complaint) or a ministerial (as distinct to MP) complaint, the Supplier is to notify HMRCs nominated person(s) by telephone immediately or no later than one hour of becoming aware of the enquiry/complaint. </w:t>
      </w:r>
    </w:p>
    <w:p w14:paraId="6EB594FA" w14:textId="44CC8DF0"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Notifying HMRC of all other Tier 1 complaints within one </w:t>
      </w:r>
      <w:r w:rsidR="00B34398">
        <w:rPr>
          <w:rFonts w:ascii="Arial" w:eastAsiaTheme="majorEastAsia" w:hAnsi="Arial" w:cs="Arial"/>
          <w:sz w:val="20"/>
          <w:szCs w:val="20"/>
        </w:rPr>
        <w:t>Working Day</w:t>
      </w:r>
      <w:r w:rsidRPr="00EB749F">
        <w:rPr>
          <w:rFonts w:ascii="Arial" w:eastAsiaTheme="majorEastAsia" w:hAnsi="Arial" w:cs="Arial"/>
          <w:sz w:val="20"/>
          <w:szCs w:val="20"/>
        </w:rPr>
        <w:t xml:space="preserve"> of receipt.</w:t>
      </w:r>
    </w:p>
    <w:p w14:paraId="4721315B"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Responding to requests for information for complaints received directly by HMRC within the deadline specified on a case-by-case basis. These deadlines will be driven by HMRC by the seriousness of the complaint and/or who is the respondent (e.g. Director, Chief Executive, Minister etc). They will typically range between four hours (in extreme cases) and 48 hours.</w:t>
      </w:r>
    </w:p>
    <w:p w14:paraId="5F6F57AF"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The Supplier and any part of the Supply Chain must provide information to HMRC within the deadline set by the Buyer to support HMRC to deal with any urgent media, parliamentary or high-level complaint.  </w:t>
      </w:r>
    </w:p>
    <w:p w14:paraId="4D83B66E" w14:textId="3EC0B56F" w:rsidR="0086092B" w:rsidRPr="00EB749F" w:rsidRDefault="0086092B" w:rsidP="002E53E0">
      <w:pPr>
        <w:pStyle w:val="ListParagraph"/>
        <w:numPr>
          <w:ilvl w:val="0"/>
          <w:numId w:val="38"/>
        </w:numPr>
        <w:spacing w:after="200" w:line="288" w:lineRule="auto"/>
        <w:rPr>
          <w:rFonts w:ascii="Arial" w:hAnsi="Arial" w:cs="Arial"/>
        </w:rPr>
      </w:pPr>
      <w:r w:rsidRPr="00EB749F">
        <w:rPr>
          <w:rFonts w:ascii="Arial" w:eastAsiaTheme="majorEastAsia" w:hAnsi="Arial" w:cs="Arial"/>
          <w:sz w:val="20"/>
          <w:szCs w:val="20"/>
        </w:rPr>
        <w:t xml:space="preserve">Reporting tier 1 complaints in monthly MI for each </w:t>
      </w:r>
      <w:r w:rsidR="007D24D7">
        <w:rPr>
          <w:rFonts w:ascii="Arial" w:eastAsiaTheme="majorEastAsia" w:hAnsi="Arial" w:cs="Arial"/>
          <w:sz w:val="20"/>
          <w:szCs w:val="20"/>
        </w:rPr>
        <w:t xml:space="preserve">DCA </w:t>
      </w:r>
      <w:r w:rsidR="00065660">
        <w:rPr>
          <w:rFonts w:ascii="Arial" w:eastAsiaTheme="majorEastAsia" w:hAnsi="Arial" w:cs="Arial"/>
          <w:sz w:val="20"/>
          <w:szCs w:val="20"/>
        </w:rPr>
        <w:t>Subcontractor as</w:t>
      </w:r>
      <w:r w:rsidRPr="00EB749F">
        <w:rPr>
          <w:rFonts w:ascii="Arial" w:eastAsiaTheme="majorEastAsia" w:hAnsi="Arial" w:cs="Arial"/>
          <w:sz w:val="20"/>
          <w:szCs w:val="20"/>
        </w:rPr>
        <w:t xml:space="preserve"> per para 8.2.5. </w:t>
      </w:r>
    </w:p>
    <w:p w14:paraId="50FA7C57" w14:textId="24CC358A" w:rsidR="0086092B" w:rsidRPr="00EB749F" w:rsidRDefault="0086092B" w:rsidP="002E53E0">
      <w:pPr>
        <w:pStyle w:val="Heading2"/>
        <w:numPr>
          <w:ilvl w:val="1"/>
          <w:numId w:val="4"/>
        </w:numPr>
        <w:spacing w:before="40" w:line="259" w:lineRule="auto"/>
        <w:rPr>
          <w:rFonts w:ascii="Arial" w:hAnsi="Arial" w:cs="Arial"/>
          <w:b w:val="0"/>
          <w:color w:val="auto"/>
        </w:rPr>
      </w:pPr>
      <w:bookmarkStart w:id="134" w:name="_Toc77267888"/>
      <w:r w:rsidRPr="00EB749F">
        <w:rPr>
          <w:rFonts w:ascii="Arial" w:hAnsi="Arial" w:cs="Arial"/>
          <w:color w:val="auto"/>
        </w:rPr>
        <w:t xml:space="preserve">Complaints Tier 2 - </w:t>
      </w:r>
      <w:r w:rsidR="007D24D7">
        <w:rPr>
          <w:rFonts w:ascii="Arial" w:hAnsi="Arial" w:cs="Arial"/>
          <w:color w:val="auto"/>
        </w:rPr>
        <w:t>DCA Subcontractor</w:t>
      </w:r>
      <w:r w:rsidR="00237CBB">
        <w:rPr>
          <w:rFonts w:ascii="Arial" w:hAnsi="Arial" w:cs="Arial"/>
          <w:color w:val="auto"/>
        </w:rPr>
        <w:t xml:space="preserve"> </w:t>
      </w:r>
      <w:r w:rsidRPr="00EB749F">
        <w:rPr>
          <w:rFonts w:ascii="Arial" w:hAnsi="Arial" w:cs="Arial"/>
          <w:color w:val="auto"/>
        </w:rPr>
        <w:t>service level complaints</w:t>
      </w:r>
      <w:bookmarkEnd w:id="134"/>
    </w:p>
    <w:p w14:paraId="34810267" w14:textId="3C587CD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manage, through the </w:t>
      </w:r>
      <w:r w:rsidR="007D24D7">
        <w:rPr>
          <w:rFonts w:ascii="Arial" w:hAnsi="Arial" w:cs="Arial"/>
          <w:color w:val="auto"/>
          <w:sz w:val="20"/>
          <w:szCs w:val="20"/>
        </w:rPr>
        <w:t>DCA Subcontractor</w:t>
      </w:r>
      <w:r w:rsidR="00237CBB">
        <w:rPr>
          <w:rFonts w:ascii="Arial" w:hAnsi="Arial" w:cs="Arial"/>
          <w:color w:val="auto"/>
          <w:sz w:val="20"/>
          <w:szCs w:val="20"/>
        </w:rPr>
        <w:t xml:space="preserve"> </w:t>
      </w:r>
      <w:r w:rsidRPr="00EB749F">
        <w:rPr>
          <w:rFonts w:ascii="Arial" w:hAnsi="Arial" w:cs="Arial"/>
          <w:color w:val="auto"/>
          <w:sz w:val="20"/>
          <w:szCs w:val="20"/>
        </w:rPr>
        <w:t xml:space="preserve">s, a tier 2 Customer complaints service by: </w:t>
      </w:r>
    </w:p>
    <w:p w14:paraId="5445F95E"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Being able to identify a complaint as a written or verbal expression of dissatisfaction, not resolved at initial contact that requires a formal response. </w:t>
      </w:r>
    </w:p>
    <w:p w14:paraId="1B7C5DB9" w14:textId="29B96C84"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Taking any appropriate remedial action (included consideration of recompense) to put the Customer back in the position they were in prior to any mistake or error arising at the </w:t>
      </w:r>
      <w:r w:rsidR="007D24D7">
        <w:rPr>
          <w:rFonts w:ascii="Arial" w:hAnsi="Arial" w:cs="Arial"/>
          <w:color w:val="auto"/>
          <w:sz w:val="20"/>
          <w:szCs w:val="20"/>
        </w:rPr>
        <w:t xml:space="preserve">DCA Subcontractor </w:t>
      </w:r>
      <w:r w:rsidRPr="00EB749F">
        <w:rPr>
          <w:rFonts w:ascii="Arial" w:hAnsi="Arial" w:cs="Arial"/>
          <w:color w:val="auto"/>
          <w:sz w:val="20"/>
          <w:szCs w:val="20"/>
        </w:rPr>
        <w:t>/Supplier.</w:t>
      </w:r>
    </w:p>
    <w:p w14:paraId="0D243C21" w14:textId="1A8E9173"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Providing the Customer with an acknowledgement that their complaint has been received within 2 </w:t>
      </w:r>
      <w:r w:rsidR="00B34398">
        <w:rPr>
          <w:rFonts w:ascii="Arial" w:hAnsi="Arial" w:cs="Arial"/>
          <w:color w:val="auto"/>
          <w:sz w:val="20"/>
          <w:szCs w:val="20"/>
        </w:rPr>
        <w:t>Working Day</w:t>
      </w:r>
      <w:r w:rsidRPr="00EB749F">
        <w:rPr>
          <w:rFonts w:ascii="Arial" w:hAnsi="Arial" w:cs="Arial"/>
          <w:color w:val="auto"/>
          <w:sz w:val="20"/>
          <w:szCs w:val="20"/>
        </w:rPr>
        <w:t xml:space="preserve">s from the date of receipt, see also </w:t>
      </w:r>
      <w:r w:rsidR="00194DE5">
        <w:rPr>
          <w:rFonts w:ascii="Arial" w:hAnsi="Arial" w:cs="Arial"/>
          <w:color w:val="auto"/>
          <w:sz w:val="20"/>
          <w:szCs w:val="20"/>
        </w:rPr>
        <w:t>Call Off Schedule 14 Service Levels</w:t>
      </w:r>
    </w:p>
    <w:p w14:paraId="42238120" w14:textId="75DF1A19"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Responding to Customer complaints within 15 </w:t>
      </w:r>
      <w:r w:rsidR="00B34398">
        <w:rPr>
          <w:rFonts w:ascii="Arial" w:hAnsi="Arial" w:cs="Arial"/>
          <w:color w:val="auto"/>
          <w:sz w:val="20"/>
          <w:szCs w:val="20"/>
        </w:rPr>
        <w:t>Working Day</w:t>
      </w:r>
      <w:r w:rsidRPr="00EB749F">
        <w:rPr>
          <w:rFonts w:ascii="Arial" w:hAnsi="Arial" w:cs="Arial"/>
          <w:color w:val="auto"/>
          <w:sz w:val="20"/>
          <w:szCs w:val="20"/>
        </w:rPr>
        <w:t xml:space="preserve">s from receipt unless otherwise exceptionally agreed by HMRC. Where HMRC agrees that the case can be held further, the </w:t>
      </w:r>
      <w:r w:rsidR="007D24D7">
        <w:rPr>
          <w:rFonts w:ascii="Arial" w:hAnsi="Arial" w:cs="Arial"/>
          <w:color w:val="auto"/>
          <w:sz w:val="20"/>
          <w:szCs w:val="20"/>
        </w:rPr>
        <w:t xml:space="preserve">DCA </w:t>
      </w:r>
      <w:r w:rsidR="00065660">
        <w:rPr>
          <w:rFonts w:ascii="Arial" w:hAnsi="Arial" w:cs="Arial"/>
          <w:color w:val="auto"/>
          <w:sz w:val="20"/>
          <w:szCs w:val="20"/>
        </w:rPr>
        <w:t>Subcontractor must</w:t>
      </w:r>
      <w:r w:rsidRPr="00EB749F">
        <w:rPr>
          <w:rFonts w:ascii="Arial" w:hAnsi="Arial" w:cs="Arial"/>
          <w:color w:val="auto"/>
          <w:sz w:val="20"/>
          <w:szCs w:val="20"/>
        </w:rPr>
        <w:t xml:space="preserve"> send the agreed holding letters with progress updates,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p>
    <w:p w14:paraId="671D78DF"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Using appropriate forms of contact to respond, call or write to the Customer about their complaint. </w:t>
      </w:r>
    </w:p>
    <w:p w14:paraId="70B2F174"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Being open and transparent about events and actions that led to the Customer complaint. </w:t>
      </w:r>
    </w:p>
    <w:p w14:paraId="1BE5E54E"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Providing a full and detailed response, accepting responsibility for any error or mistake where it is appropriate to do so. </w:t>
      </w:r>
    </w:p>
    <w:p w14:paraId="5D9AA60B" w14:textId="70AAE342"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Keeping an </w:t>
      </w:r>
      <w:r w:rsidR="00D30C44">
        <w:rPr>
          <w:rFonts w:ascii="Arial" w:hAnsi="Arial" w:cs="Arial"/>
          <w:color w:val="auto"/>
          <w:sz w:val="20"/>
          <w:szCs w:val="20"/>
        </w:rPr>
        <w:t>Account</w:t>
      </w:r>
      <w:r w:rsidRPr="00EB749F">
        <w:rPr>
          <w:rFonts w:ascii="Arial" w:hAnsi="Arial" w:cs="Arial"/>
          <w:color w:val="auto"/>
          <w:sz w:val="20"/>
          <w:szCs w:val="20"/>
        </w:rPr>
        <w:t xml:space="preserve"> of the call for monitoring and assurance purposes where the complaint is resolved by the call.</w:t>
      </w:r>
    </w:p>
    <w:p w14:paraId="10E0E37E" w14:textId="12C5012E" w:rsidR="0086092B" w:rsidRPr="00EB749F" w:rsidRDefault="0086092B" w:rsidP="002E53E0">
      <w:pPr>
        <w:pStyle w:val="ListParagraph"/>
        <w:numPr>
          <w:ilvl w:val="0"/>
          <w:numId w:val="39"/>
        </w:numPr>
        <w:rPr>
          <w:rFonts w:ascii="Arial" w:eastAsiaTheme="majorEastAsia" w:hAnsi="Arial" w:cs="Arial"/>
          <w:sz w:val="20"/>
          <w:szCs w:val="20"/>
        </w:rPr>
      </w:pPr>
      <w:r w:rsidRPr="00EB749F">
        <w:rPr>
          <w:rFonts w:ascii="Arial" w:eastAsiaTheme="majorEastAsia" w:hAnsi="Arial" w:cs="Arial"/>
          <w:sz w:val="20"/>
          <w:szCs w:val="20"/>
        </w:rPr>
        <w:t xml:space="preserve">Keeping the Customer informed of progress where exceptionally it’s not possible to respond or resolve the complaint fully within 15 </w:t>
      </w:r>
      <w:r w:rsidR="00B34398">
        <w:rPr>
          <w:rFonts w:ascii="Arial" w:eastAsiaTheme="majorEastAsia" w:hAnsi="Arial" w:cs="Arial"/>
          <w:sz w:val="20"/>
          <w:szCs w:val="20"/>
        </w:rPr>
        <w:t>Working Day</w:t>
      </w:r>
      <w:r w:rsidRPr="00EB749F">
        <w:rPr>
          <w:rFonts w:ascii="Arial" w:eastAsiaTheme="majorEastAsia" w:hAnsi="Arial" w:cs="Arial"/>
          <w:sz w:val="20"/>
          <w:szCs w:val="20"/>
        </w:rPr>
        <w:t xml:space="preserve">s. Under these circumstances, the </w:t>
      </w:r>
      <w:r w:rsidR="00237CBB">
        <w:rPr>
          <w:rFonts w:ascii="Arial" w:eastAsiaTheme="majorEastAsia" w:hAnsi="Arial" w:cs="Arial"/>
          <w:sz w:val="20"/>
          <w:szCs w:val="20"/>
        </w:rPr>
        <w:t>DCA S</w:t>
      </w:r>
      <w:r w:rsidR="007D24D7">
        <w:rPr>
          <w:rFonts w:ascii="Arial" w:eastAsiaTheme="majorEastAsia" w:hAnsi="Arial" w:cs="Arial"/>
          <w:sz w:val="20"/>
          <w:szCs w:val="20"/>
        </w:rPr>
        <w:t>ubcontractor</w:t>
      </w:r>
      <w:r w:rsidRPr="00EB749F">
        <w:rPr>
          <w:rFonts w:ascii="Arial" w:eastAsiaTheme="majorEastAsia" w:hAnsi="Arial" w:cs="Arial"/>
          <w:sz w:val="20"/>
          <w:szCs w:val="20"/>
        </w:rPr>
        <w:t xml:space="preserve"> must send the Customer a holding letter explaining why there is a delay and when they can expect to receive a full reply, see also </w:t>
      </w:r>
      <w:r w:rsidR="00194DE5">
        <w:rPr>
          <w:rFonts w:ascii="Arial" w:eastAsiaTheme="majorEastAsia" w:hAnsi="Arial" w:cs="Arial"/>
          <w:sz w:val="20"/>
          <w:szCs w:val="20"/>
        </w:rPr>
        <w:t>Call Off Schedule 14 Service Levels</w:t>
      </w:r>
      <w:r w:rsidRPr="00EB749F">
        <w:rPr>
          <w:rFonts w:ascii="Arial" w:eastAsiaTheme="majorEastAsia" w:hAnsi="Arial" w:cs="Arial"/>
          <w:sz w:val="20"/>
          <w:szCs w:val="20"/>
        </w:rPr>
        <w:t xml:space="preserve">. </w:t>
      </w:r>
    </w:p>
    <w:p w14:paraId="1E84170B" w14:textId="36E7AAD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 tier 2 complaint about any aspect of the </w:t>
      </w:r>
      <w:r w:rsidR="00237CBB">
        <w:rPr>
          <w:rFonts w:ascii="Arial" w:hAnsi="Arial" w:cs="Arial"/>
          <w:color w:val="auto"/>
          <w:sz w:val="20"/>
          <w:szCs w:val="20"/>
        </w:rPr>
        <w:t>DCA S</w:t>
      </w:r>
      <w:r w:rsidR="007D24D7">
        <w:rPr>
          <w:rFonts w:ascii="Arial" w:hAnsi="Arial" w:cs="Arial"/>
          <w:color w:val="auto"/>
          <w:sz w:val="20"/>
          <w:szCs w:val="20"/>
        </w:rPr>
        <w:t>ubcontractor</w:t>
      </w:r>
      <w:r w:rsidRPr="00EB749F">
        <w:rPr>
          <w:rFonts w:ascii="Arial" w:hAnsi="Arial" w:cs="Arial"/>
          <w:color w:val="auto"/>
          <w:sz w:val="20"/>
          <w:szCs w:val="20"/>
        </w:rPr>
        <w:t xml:space="preserve"> service is received directly by HMRC, HMRC will, in most cases, respond to the Customer.  The Supplier/</w:t>
      </w:r>
      <w:r w:rsidR="00237CBB">
        <w:rPr>
          <w:rFonts w:ascii="Arial" w:hAnsi="Arial" w:cs="Arial"/>
          <w:color w:val="auto"/>
          <w:sz w:val="20"/>
          <w:szCs w:val="20"/>
        </w:rPr>
        <w:t xml:space="preserve">DCA </w:t>
      </w:r>
      <w:r w:rsidR="00065660">
        <w:rPr>
          <w:rFonts w:ascii="Arial" w:hAnsi="Arial" w:cs="Arial"/>
          <w:color w:val="auto"/>
          <w:sz w:val="20"/>
          <w:szCs w:val="20"/>
        </w:rPr>
        <w:t xml:space="preserve">Subcontractor </w:t>
      </w:r>
      <w:r w:rsidR="00065660" w:rsidRPr="00EB749F">
        <w:rPr>
          <w:rFonts w:ascii="Arial" w:hAnsi="Arial" w:cs="Arial"/>
          <w:color w:val="auto"/>
          <w:sz w:val="20"/>
          <w:szCs w:val="20"/>
        </w:rPr>
        <w:t>must</w:t>
      </w:r>
      <w:r w:rsidRPr="00EB749F">
        <w:rPr>
          <w:rFonts w:ascii="Arial" w:hAnsi="Arial" w:cs="Arial"/>
          <w:color w:val="auto"/>
          <w:sz w:val="20"/>
          <w:szCs w:val="20"/>
        </w:rPr>
        <w:t>:</w:t>
      </w:r>
    </w:p>
    <w:p w14:paraId="4C74B24C" w14:textId="77777777" w:rsidR="0086092B" w:rsidRPr="00EB749F" w:rsidRDefault="0086092B" w:rsidP="002E53E0">
      <w:pPr>
        <w:pStyle w:val="ListParagraph"/>
        <w:numPr>
          <w:ilvl w:val="0"/>
          <w:numId w:val="40"/>
        </w:numPr>
        <w:rPr>
          <w:rFonts w:ascii="Arial" w:eastAsiaTheme="majorEastAsia" w:hAnsi="Arial" w:cs="Arial"/>
          <w:sz w:val="20"/>
          <w:szCs w:val="20"/>
        </w:rPr>
      </w:pPr>
      <w:r w:rsidRPr="00EB749F">
        <w:rPr>
          <w:rFonts w:ascii="Arial" w:eastAsiaTheme="majorEastAsia" w:hAnsi="Arial" w:cs="Arial"/>
          <w:sz w:val="20"/>
          <w:szCs w:val="20"/>
        </w:rPr>
        <w:t>Respond to requests for information for tier 2 complaints received directly by HMRC within the deadline specified on a case-by-case basis</w:t>
      </w:r>
    </w:p>
    <w:p w14:paraId="33E8FB61" w14:textId="2D9290EB" w:rsidR="0086092B" w:rsidRPr="00EB749F" w:rsidRDefault="0086092B" w:rsidP="002E53E0">
      <w:pPr>
        <w:pStyle w:val="ListParagraph"/>
        <w:numPr>
          <w:ilvl w:val="0"/>
          <w:numId w:val="40"/>
        </w:numPr>
        <w:rPr>
          <w:rFonts w:ascii="Arial" w:hAnsi="Arial" w:cs="Arial"/>
          <w:sz w:val="20"/>
          <w:szCs w:val="20"/>
        </w:rPr>
      </w:pPr>
      <w:r w:rsidRPr="00EB749F">
        <w:rPr>
          <w:rFonts w:ascii="Arial" w:hAnsi="Arial" w:cs="Arial"/>
          <w:sz w:val="20"/>
          <w:szCs w:val="20"/>
        </w:rPr>
        <w:lastRenderedPageBreak/>
        <w:t xml:space="preserve">Report tier two complaints in monthly MI for each </w:t>
      </w:r>
      <w:r w:rsidR="007D24D7">
        <w:rPr>
          <w:rFonts w:ascii="Arial" w:hAnsi="Arial" w:cs="Arial"/>
          <w:sz w:val="20"/>
          <w:szCs w:val="20"/>
        </w:rPr>
        <w:t xml:space="preserve">DCA </w:t>
      </w:r>
      <w:r w:rsidR="00065660">
        <w:rPr>
          <w:rFonts w:ascii="Arial" w:hAnsi="Arial" w:cs="Arial"/>
          <w:sz w:val="20"/>
          <w:szCs w:val="20"/>
        </w:rPr>
        <w:t>Subcontractor as</w:t>
      </w:r>
      <w:r w:rsidRPr="00EB749F">
        <w:rPr>
          <w:rFonts w:ascii="Arial" w:hAnsi="Arial" w:cs="Arial"/>
          <w:sz w:val="20"/>
          <w:szCs w:val="20"/>
        </w:rPr>
        <w:t xml:space="preserve"> per para 8.2.5. With supporting and explanatory narrative for example (but not confined to) trends and training requirements identified etc. </w:t>
      </w:r>
    </w:p>
    <w:p w14:paraId="0C00960D" w14:textId="2E44A46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Exceptionally, HMRC may pass on a tier 2 complaint to the </w:t>
      </w:r>
      <w:r w:rsidR="007D24D7">
        <w:rPr>
          <w:rFonts w:ascii="Arial" w:hAnsi="Arial" w:cs="Arial"/>
          <w:color w:val="auto"/>
          <w:sz w:val="20"/>
          <w:szCs w:val="20"/>
        </w:rPr>
        <w:t xml:space="preserve">DCA </w:t>
      </w:r>
      <w:r w:rsidR="00065660">
        <w:rPr>
          <w:rFonts w:ascii="Arial" w:hAnsi="Arial" w:cs="Arial"/>
          <w:color w:val="auto"/>
          <w:sz w:val="20"/>
          <w:szCs w:val="20"/>
        </w:rPr>
        <w:t>Subcontractor to</w:t>
      </w:r>
      <w:r w:rsidRPr="00EB749F">
        <w:rPr>
          <w:rFonts w:ascii="Arial" w:hAnsi="Arial" w:cs="Arial"/>
          <w:color w:val="auto"/>
          <w:sz w:val="20"/>
          <w:szCs w:val="20"/>
        </w:rPr>
        <w:t xml:space="preserve"> respond to. In these circumstances HMRC will acknowledge the complaint and advise the Customer that it has been passed to the </w:t>
      </w:r>
      <w:r w:rsidR="007D24D7">
        <w:rPr>
          <w:rFonts w:ascii="Arial" w:hAnsi="Arial" w:cs="Arial"/>
          <w:color w:val="auto"/>
          <w:sz w:val="20"/>
          <w:szCs w:val="20"/>
        </w:rPr>
        <w:t xml:space="preserve">DCA </w:t>
      </w:r>
      <w:r w:rsidR="00065660">
        <w:rPr>
          <w:rFonts w:ascii="Arial" w:hAnsi="Arial" w:cs="Arial"/>
          <w:color w:val="auto"/>
          <w:sz w:val="20"/>
          <w:szCs w:val="20"/>
        </w:rPr>
        <w:t>Subcontractor to</w:t>
      </w:r>
      <w:r w:rsidRPr="00EB749F">
        <w:rPr>
          <w:rFonts w:ascii="Arial" w:hAnsi="Arial" w:cs="Arial"/>
          <w:color w:val="auto"/>
          <w:sz w:val="20"/>
          <w:szCs w:val="20"/>
        </w:rPr>
        <w:t xml:space="preserve"> resolve and for the </w:t>
      </w:r>
      <w:r w:rsidR="007D24D7">
        <w:rPr>
          <w:rFonts w:ascii="Arial" w:hAnsi="Arial" w:cs="Arial"/>
          <w:color w:val="auto"/>
          <w:sz w:val="20"/>
          <w:szCs w:val="20"/>
        </w:rPr>
        <w:t xml:space="preserve">DCA </w:t>
      </w:r>
      <w:r w:rsidR="00065660">
        <w:rPr>
          <w:rFonts w:ascii="Arial" w:hAnsi="Arial" w:cs="Arial"/>
          <w:color w:val="auto"/>
          <w:sz w:val="20"/>
          <w:szCs w:val="20"/>
        </w:rPr>
        <w:t>Subcontractor to</w:t>
      </w:r>
      <w:r w:rsidRPr="00EB749F">
        <w:rPr>
          <w:rFonts w:ascii="Arial" w:hAnsi="Arial" w:cs="Arial"/>
          <w:color w:val="auto"/>
          <w:sz w:val="20"/>
          <w:szCs w:val="20"/>
        </w:rPr>
        <w:t xml:space="preserve"> issue a reply.</w:t>
      </w:r>
    </w:p>
    <w:p w14:paraId="0D893416" w14:textId="77777777" w:rsidR="0086092B" w:rsidRPr="00EB749F" w:rsidRDefault="0086092B" w:rsidP="0086092B">
      <w:pPr>
        <w:rPr>
          <w:rFonts w:ascii="Arial" w:hAnsi="Arial" w:cs="Arial"/>
        </w:rPr>
      </w:pPr>
    </w:p>
    <w:p w14:paraId="639FEEC8" w14:textId="64347F74" w:rsidR="0086092B" w:rsidRPr="00EB749F" w:rsidRDefault="008D4623" w:rsidP="002E53E0">
      <w:pPr>
        <w:pStyle w:val="Heading2"/>
        <w:numPr>
          <w:ilvl w:val="1"/>
          <w:numId w:val="4"/>
        </w:numPr>
        <w:spacing w:before="40" w:line="259" w:lineRule="auto"/>
        <w:rPr>
          <w:rFonts w:ascii="Arial" w:hAnsi="Arial" w:cs="Arial"/>
          <w:b w:val="0"/>
          <w:color w:val="auto"/>
        </w:rPr>
      </w:pPr>
      <w:bookmarkStart w:id="135" w:name="_Toc77267889"/>
      <w:r>
        <w:rPr>
          <w:rFonts w:ascii="Arial" w:hAnsi="Arial" w:cs="Arial"/>
          <w:color w:val="auto"/>
        </w:rPr>
        <w:t>Data</w:t>
      </w:r>
      <w:r w:rsidR="0086092B" w:rsidRPr="00EB749F">
        <w:rPr>
          <w:rFonts w:ascii="Arial" w:hAnsi="Arial" w:cs="Arial"/>
          <w:color w:val="auto"/>
        </w:rPr>
        <w:t xml:space="preserve"> Erasure Requests (DER)</w:t>
      </w:r>
      <w:bookmarkEnd w:id="135"/>
    </w:p>
    <w:p w14:paraId="099850BE" w14:textId="368F295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acknowledges that as </w:t>
      </w:r>
      <w:r w:rsidR="008D4623">
        <w:rPr>
          <w:rFonts w:ascii="Arial" w:hAnsi="Arial" w:cs="Arial"/>
          <w:color w:val="auto"/>
          <w:sz w:val="20"/>
          <w:szCs w:val="20"/>
        </w:rPr>
        <w:t>Data</w:t>
      </w:r>
      <w:r w:rsidRPr="00EB749F">
        <w:rPr>
          <w:rFonts w:ascii="Arial" w:hAnsi="Arial" w:cs="Arial"/>
          <w:color w:val="auto"/>
          <w:sz w:val="20"/>
          <w:szCs w:val="20"/>
        </w:rPr>
        <w:t xml:space="preserve"> Controller it is HMRCs responsibility to make the decision as to the eligibility of the </w:t>
      </w:r>
      <w:r w:rsidR="008D4623">
        <w:rPr>
          <w:rFonts w:ascii="Arial" w:hAnsi="Arial" w:cs="Arial"/>
          <w:color w:val="auto"/>
          <w:sz w:val="20"/>
          <w:szCs w:val="20"/>
        </w:rPr>
        <w:t>Data</w:t>
      </w:r>
      <w:r w:rsidRPr="00EB749F">
        <w:rPr>
          <w:rFonts w:ascii="Arial" w:hAnsi="Arial" w:cs="Arial"/>
          <w:color w:val="auto"/>
          <w:sz w:val="20"/>
          <w:szCs w:val="20"/>
        </w:rPr>
        <w:t xml:space="preserve"> erasure request: HMRC requires the Supplier and its relevant Supply Chain to:</w:t>
      </w:r>
    </w:p>
    <w:p w14:paraId="335E3395" w14:textId="77777777" w:rsidR="0086092B" w:rsidRPr="00EB749F" w:rsidRDefault="0086092B" w:rsidP="002E53E0">
      <w:pPr>
        <w:pStyle w:val="ListParagraph"/>
        <w:numPr>
          <w:ilvl w:val="0"/>
          <w:numId w:val="52"/>
        </w:numPr>
        <w:rPr>
          <w:rFonts w:ascii="Arial" w:eastAsiaTheme="majorEastAsia" w:hAnsi="Arial" w:cs="Arial"/>
          <w:sz w:val="20"/>
          <w:szCs w:val="20"/>
        </w:rPr>
      </w:pPr>
      <w:r w:rsidRPr="00EB749F">
        <w:rPr>
          <w:rFonts w:ascii="Arial" w:eastAsiaTheme="majorEastAsia" w:hAnsi="Arial" w:cs="Arial"/>
          <w:sz w:val="20"/>
          <w:szCs w:val="20"/>
        </w:rPr>
        <w:t>Be able to identify all DERs however received (e.g. verbal or in writing).</w:t>
      </w:r>
    </w:p>
    <w:p w14:paraId="3FEDBB90" w14:textId="2526EFEE" w:rsidR="0086092B" w:rsidRPr="00EB749F" w:rsidRDefault="0086092B" w:rsidP="002E53E0">
      <w:pPr>
        <w:pStyle w:val="ListParagraph"/>
        <w:numPr>
          <w:ilvl w:val="0"/>
          <w:numId w:val="52"/>
        </w:numPr>
        <w:rPr>
          <w:rFonts w:ascii="Arial" w:eastAsiaTheme="majorEastAsia" w:hAnsi="Arial" w:cs="Arial"/>
          <w:sz w:val="20"/>
          <w:szCs w:val="20"/>
        </w:rPr>
      </w:pPr>
      <w:r w:rsidRPr="00EB749F">
        <w:rPr>
          <w:rFonts w:ascii="Arial" w:eastAsiaTheme="majorEastAsia" w:hAnsi="Arial" w:cs="Arial"/>
          <w:sz w:val="20"/>
          <w:szCs w:val="20"/>
        </w:rPr>
        <w:t xml:space="preserve">Notify HMRC that a DER has been received either by the Supplier or the </w:t>
      </w:r>
      <w:r w:rsidR="007D24D7">
        <w:rPr>
          <w:rFonts w:ascii="Arial" w:eastAsiaTheme="majorEastAsia" w:hAnsi="Arial" w:cs="Arial"/>
          <w:sz w:val="20"/>
          <w:szCs w:val="20"/>
        </w:rPr>
        <w:t xml:space="preserve">DCA Subcontractor </w:t>
      </w:r>
      <w:r w:rsidRPr="00EB749F">
        <w:rPr>
          <w:rFonts w:ascii="Arial" w:eastAsiaTheme="majorEastAsia" w:hAnsi="Arial" w:cs="Arial"/>
          <w:sz w:val="20"/>
          <w:szCs w:val="20"/>
        </w:rPr>
        <w:t xml:space="preserve">within five </w:t>
      </w:r>
      <w:r w:rsidR="00B34398">
        <w:rPr>
          <w:rFonts w:ascii="Arial" w:eastAsiaTheme="majorEastAsia" w:hAnsi="Arial" w:cs="Arial"/>
          <w:sz w:val="20"/>
          <w:szCs w:val="20"/>
        </w:rPr>
        <w:t>Working Day</w:t>
      </w:r>
      <w:r w:rsidRPr="00EB749F">
        <w:rPr>
          <w:rFonts w:ascii="Arial" w:eastAsiaTheme="majorEastAsia" w:hAnsi="Arial" w:cs="Arial"/>
          <w:sz w:val="20"/>
          <w:szCs w:val="20"/>
        </w:rPr>
        <w:t xml:space="preserve"> of receipt, see also </w:t>
      </w:r>
      <w:r w:rsidR="00194DE5">
        <w:rPr>
          <w:rFonts w:ascii="Arial" w:eastAsiaTheme="majorEastAsia" w:hAnsi="Arial" w:cs="Arial"/>
          <w:sz w:val="20"/>
          <w:szCs w:val="20"/>
        </w:rPr>
        <w:t>Call Off Schedule 14 Service Levels</w:t>
      </w:r>
      <w:r w:rsidRPr="00EB749F">
        <w:rPr>
          <w:rFonts w:ascii="Arial" w:eastAsiaTheme="majorEastAsia" w:hAnsi="Arial" w:cs="Arial"/>
          <w:sz w:val="20"/>
          <w:szCs w:val="20"/>
        </w:rPr>
        <w:t xml:space="preserve">. </w:t>
      </w:r>
    </w:p>
    <w:p w14:paraId="1E415463" w14:textId="620DD063" w:rsidR="0086092B" w:rsidRPr="00EB749F" w:rsidRDefault="0086092B" w:rsidP="002E53E0">
      <w:pPr>
        <w:pStyle w:val="ListParagraph"/>
        <w:numPr>
          <w:ilvl w:val="0"/>
          <w:numId w:val="52"/>
        </w:numPr>
        <w:rPr>
          <w:rFonts w:ascii="Arial" w:eastAsiaTheme="majorEastAsia" w:hAnsi="Arial" w:cs="Arial"/>
          <w:sz w:val="20"/>
          <w:szCs w:val="20"/>
        </w:rPr>
      </w:pPr>
      <w:r w:rsidRPr="00EB749F">
        <w:rPr>
          <w:rFonts w:ascii="Arial" w:eastAsiaTheme="majorEastAsia" w:hAnsi="Arial" w:cs="Arial"/>
          <w:sz w:val="20"/>
          <w:szCs w:val="20"/>
        </w:rPr>
        <w:t xml:space="preserve">HMRC will confirm that the request is valid and if so, work in partnership with the Supplier to get all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erased.  </w:t>
      </w:r>
    </w:p>
    <w:p w14:paraId="4B4F21F8" w14:textId="315212A1" w:rsidR="0086092B" w:rsidRPr="00EB749F" w:rsidRDefault="0086092B" w:rsidP="002E53E0">
      <w:pPr>
        <w:pStyle w:val="ListParagraph"/>
        <w:numPr>
          <w:ilvl w:val="0"/>
          <w:numId w:val="52"/>
        </w:numPr>
        <w:rPr>
          <w:rFonts w:ascii="Arial" w:hAnsi="Arial" w:cs="Arial"/>
        </w:rPr>
      </w:pPr>
      <w:r w:rsidRPr="00EB749F">
        <w:rPr>
          <w:rFonts w:ascii="Arial" w:hAnsi="Arial" w:cs="Arial"/>
          <w:sz w:val="20"/>
          <w:szCs w:val="20"/>
        </w:rPr>
        <w:t xml:space="preserve">When instructed by the Buyer, the Supplier shall deal with the request </w:t>
      </w:r>
      <w:r w:rsidRPr="00EB749F">
        <w:rPr>
          <w:rFonts w:ascii="Arial" w:hAnsi="Arial" w:cs="Arial"/>
          <w:b/>
          <w:bCs/>
          <w:sz w:val="20"/>
          <w:szCs w:val="20"/>
        </w:rPr>
        <w:t>within 30 calendar days</w:t>
      </w:r>
      <w:r w:rsidRPr="00EB749F">
        <w:rPr>
          <w:rFonts w:ascii="Arial" w:hAnsi="Arial" w:cs="Arial"/>
          <w:sz w:val="20"/>
          <w:szCs w:val="20"/>
        </w:rPr>
        <w:t xml:space="preserve"> of it being received by any party as per </w:t>
      </w:r>
      <w:r w:rsidR="00194DE5">
        <w:rPr>
          <w:rFonts w:ascii="Arial" w:hAnsi="Arial" w:cs="Arial"/>
          <w:sz w:val="20"/>
          <w:szCs w:val="20"/>
        </w:rPr>
        <w:t>Call Off Schedule 14 Service Levels</w:t>
      </w:r>
      <w:r w:rsidRPr="00EB749F">
        <w:rPr>
          <w:rFonts w:ascii="Arial" w:hAnsi="Arial" w:cs="Arial"/>
          <w:sz w:val="20"/>
          <w:szCs w:val="20"/>
        </w:rPr>
        <w:t xml:space="preserve">. The Buyer will give the Supplier at least 3 </w:t>
      </w:r>
      <w:r w:rsidR="00B34398">
        <w:rPr>
          <w:rFonts w:ascii="Arial" w:hAnsi="Arial" w:cs="Arial"/>
          <w:sz w:val="20"/>
          <w:szCs w:val="20"/>
        </w:rPr>
        <w:t>Working Day</w:t>
      </w:r>
      <w:r w:rsidRPr="00EB749F">
        <w:rPr>
          <w:rFonts w:ascii="Arial" w:hAnsi="Arial" w:cs="Arial"/>
          <w:sz w:val="20"/>
          <w:szCs w:val="20"/>
        </w:rPr>
        <w:t xml:space="preserve">s’ notice to comply with their instructions. If the Buyer fails to give the Supplier 3 </w:t>
      </w:r>
      <w:r w:rsidR="00B34398">
        <w:rPr>
          <w:rFonts w:ascii="Arial" w:hAnsi="Arial" w:cs="Arial"/>
          <w:sz w:val="20"/>
          <w:szCs w:val="20"/>
        </w:rPr>
        <w:t>Working Day</w:t>
      </w:r>
      <w:r w:rsidRPr="00EB749F">
        <w:rPr>
          <w:rFonts w:ascii="Arial" w:hAnsi="Arial" w:cs="Arial"/>
          <w:sz w:val="20"/>
          <w:szCs w:val="20"/>
        </w:rPr>
        <w:t xml:space="preserve">s’ notice, and this consequently takes it beyond the 30 calendar days of it being received, then failure to comply with the target will rest with the Buyer </w:t>
      </w:r>
    </w:p>
    <w:p w14:paraId="35D7164A" w14:textId="77777777" w:rsidR="0086092B" w:rsidRPr="00EB749F" w:rsidRDefault="0086092B" w:rsidP="0086092B">
      <w:pPr>
        <w:pStyle w:val="ListParagraph"/>
        <w:ind w:left="1080"/>
        <w:rPr>
          <w:rFonts w:ascii="Arial" w:eastAsiaTheme="majorEastAsia" w:hAnsi="Arial" w:cs="Arial"/>
          <w:sz w:val="20"/>
          <w:szCs w:val="20"/>
        </w:rPr>
      </w:pPr>
    </w:p>
    <w:p w14:paraId="177EDDA4" w14:textId="56AE7002" w:rsidR="0086092B" w:rsidRPr="00EB749F" w:rsidRDefault="008D4623" w:rsidP="002E53E0">
      <w:pPr>
        <w:pStyle w:val="Heading2"/>
        <w:numPr>
          <w:ilvl w:val="1"/>
          <w:numId w:val="4"/>
        </w:numPr>
        <w:spacing w:before="40" w:line="259" w:lineRule="auto"/>
        <w:rPr>
          <w:rFonts w:ascii="Arial" w:hAnsi="Arial" w:cs="Arial"/>
          <w:b w:val="0"/>
          <w:color w:val="auto"/>
        </w:rPr>
      </w:pPr>
      <w:bookmarkStart w:id="136" w:name="_Toc77267890"/>
      <w:r>
        <w:rPr>
          <w:rFonts w:ascii="Arial" w:hAnsi="Arial" w:cs="Arial"/>
          <w:color w:val="auto"/>
        </w:rPr>
        <w:lastRenderedPageBreak/>
        <w:t>Data</w:t>
      </w:r>
      <w:r w:rsidR="0086092B" w:rsidRPr="00EB749F">
        <w:rPr>
          <w:rFonts w:ascii="Arial" w:hAnsi="Arial" w:cs="Arial"/>
          <w:color w:val="auto"/>
        </w:rPr>
        <w:t xml:space="preserve"> Erasure Requests with an Associated Level 2 Complaint</w:t>
      </w:r>
      <w:bookmarkEnd w:id="136"/>
      <w:r w:rsidR="0086092B" w:rsidRPr="00EB749F">
        <w:rPr>
          <w:rFonts w:ascii="Arial" w:hAnsi="Arial" w:cs="Arial"/>
          <w:color w:val="auto"/>
        </w:rPr>
        <w:t xml:space="preserve"> </w:t>
      </w:r>
    </w:p>
    <w:p w14:paraId="79099E5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DER is received and it has an associated complaint, the Supplier is required to manage the requests as follows:</w:t>
      </w:r>
    </w:p>
    <w:p w14:paraId="010D4210" w14:textId="08988585"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If a complaint is included with a DER, the Supplier is required to inform HMRC within two </w:t>
      </w:r>
      <w:r w:rsidR="00B34398">
        <w:rPr>
          <w:rFonts w:ascii="Arial" w:hAnsi="Arial" w:cs="Arial"/>
          <w:color w:val="auto"/>
          <w:sz w:val="20"/>
          <w:szCs w:val="20"/>
        </w:rPr>
        <w:t>Working Day</w:t>
      </w:r>
      <w:r w:rsidRPr="00EB749F">
        <w:rPr>
          <w:rFonts w:ascii="Arial" w:hAnsi="Arial" w:cs="Arial"/>
          <w:color w:val="auto"/>
          <w:sz w:val="20"/>
          <w:szCs w:val="20"/>
        </w:rPr>
        <w:t xml:space="preserve"> of receipt,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p>
    <w:p w14:paraId="74ABFF0E" w14:textId="127A64A5"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Ensuring that the </w:t>
      </w:r>
      <w:r w:rsidR="00237CBB">
        <w:rPr>
          <w:rFonts w:ascii="Arial" w:hAnsi="Arial" w:cs="Arial"/>
          <w:color w:val="auto"/>
          <w:sz w:val="20"/>
          <w:szCs w:val="20"/>
        </w:rPr>
        <w:t>DCA S</w:t>
      </w:r>
      <w:r w:rsidR="007D24D7">
        <w:rPr>
          <w:rFonts w:ascii="Arial" w:hAnsi="Arial" w:cs="Arial"/>
          <w:color w:val="auto"/>
          <w:sz w:val="20"/>
          <w:szCs w:val="20"/>
        </w:rPr>
        <w:t>ubcontractor</w:t>
      </w:r>
      <w:r w:rsidRPr="00EB749F">
        <w:rPr>
          <w:rFonts w:ascii="Arial" w:hAnsi="Arial" w:cs="Arial"/>
          <w:color w:val="auto"/>
          <w:sz w:val="20"/>
          <w:szCs w:val="20"/>
        </w:rPr>
        <w:t xml:space="preserve"> deals with any </w:t>
      </w:r>
      <w:r w:rsidR="00237CBB">
        <w:rPr>
          <w:rFonts w:ascii="Arial" w:hAnsi="Arial" w:cs="Arial"/>
          <w:color w:val="auto"/>
          <w:sz w:val="20"/>
          <w:szCs w:val="20"/>
        </w:rPr>
        <w:t>DCA S</w:t>
      </w:r>
      <w:r w:rsidR="007D24D7">
        <w:rPr>
          <w:rFonts w:ascii="Arial" w:hAnsi="Arial" w:cs="Arial"/>
          <w:color w:val="auto"/>
          <w:sz w:val="20"/>
          <w:szCs w:val="20"/>
        </w:rPr>
        <w:t>ubcontractor</w:t>
      </w:r>
      <w:r w:rsidR="00237CBB">
        <w:rPr>
          <w:rFonts w:ascii="Arial" w:hAnsi="Arial" w:cs="Arial"/>
          <w:color w:val="auto"/>
          <w:sz w:val="20"/>
          <w:szCs w:val="20"/>
        </w:rPr>
        <w:t xml:space="preserve"> </w:t>
      </w:r>
      <w:r w:rsidRPr="00EB749F">
        <w:rPr>
          <w:rFonts w:ascii="Arial" w:hAnsi="Arial" w:cs="Arial"/>
          <w:color w:val="auto"/>
          <w:sz w:val="20"/>
          <w:szCs w:val="20"/>
        </w:rPr>
        <w:t xml:space="preserve">service level 2 complaints and that they investigate and provide written responses to the Customer in line with the deadline set by HMRC in order to meet GDPR obligations for </w:t>
      </w:r>
      <w:r w:rsidR="008D4623">
        <w:rPr>
          <w:rFonts w:ascii="Arial" w:hAnsi="Arial" w:cs="Arial"/>
          <w:color w:val="auto"/>
          <w:sz w:val="20"/>
          <w:szCs w:val="20"/>
        </w:rPr>
        <w:t>Data</w:t>
      </w:r>
      <w:r w:rsidRPr="00EB749F">
        <w:rPr>
          <w:rFonts w:ascii="Arial" w:hAnsi="Arial" w:cs="Arial"/>
          <w:color w:val="auto"/>
          <w:sz w:val="20"/>
          <w:szCs w:val="20"/>
        </w:rPr>
        <w:t xml:space="preserve"> erasure. </w:t>
      </w:r>
    </w:p>
    <w:p w14:paraId="0564B27A" w14:textId="4A8265B5"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Ensuring the </w:t>
      </w:r>
      <w:r w:rsidR="007D24D7">
        <w:rPr>
          <w:rFonts w:ascii="Arial" w:hAnsi="Arial" w:cs="Arial"/>
          <w:color w:val="auto"/>
          <w:sz w:val="20"/>
          <w:szCs w:val="20"/>
        </w:rPr>
        <w:t xml:space="preserve">DCA </w:t>
      </w:r>
      <w:r w:rsidR="00065660">
        <w:rPr>
          <w:rFonts w:ascii="Arial" w:hAnsi="Arial" w:cs="Arial"/>
          <w:color w:val="auto"/>
          <w:sz w:val="20"/>
          <w:szCs w:val="20"/>
        </w:rPr>
        <w:t>Subcontractor sends</w:t>
      </w:r>
      <w:r w:rsidRPr="00EB749F">
        <w:rPr>
          <w:rFonts w:ascii="Arial" w:hAnsi="Arial" w:cs="Arial"/>
          <w:color w:val="auto"/>
          <w:sz w:val="20"/>
          <w:szCs w:val="20"/>
        </w:rPr>
        <w:t xml:space="preserve"> a full written response to the Customer on a level 2 complaint in line with complaints handling requirements at para 8.4.1 and advise the Customer that the DER has been submitted to HMRC as </w:t>
      </w:r>
      <w:r w:rsidR="008D4623">
        <w:rPr>
          <w:rFonts w:ascii="Arial" w:hAnsi="Arial" w:cs="Arial"/>
          <w:color w:val="auto"/>
          <w:sz w:val="20"/>
          <w:szCs w:val="20"/>
        </w:rPr>
        <w:t>Data</w:t>
      </w:r>
      <w:r w:rsidRPr="00EB749F">
        <w:rPr>
          <w:rFonts w:ascii="Arial" w:hAnsi="Arial" w:cs="Arial"/>
          <w:color w:val="auto"/>
          <w:sz w:val="20"/>
          <w:szCs w:val="20"/>
        </w:rPr>
        <w:t xml:space="preserve"> Controller.  </w:t>
      </w:r>
    </w:p>
    <w:p w14:paraId="031FB10A" w14:textId="25EEDB31"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Where a complaint is included with a DER, received by the </w:t>
      </w:r>
      <w:r w:rsidR="007D24D7">
        <w:rPr>
          <w:rFonts w:ascii="Arial" w:hAnsi="Arial" w:cs="Arial"/>
          <w:color w:val="auto"/>
          <w:sz w:val="20"/>
          <w:szCs w:val="20"/>
        </w:rPr>
        <w:t>DCA Subcontractor</w:t>
      </w:r>
      <w:r w:rsidRPr="00EB749F">
        <w:rPr>
          <w:rFonts w:ascii="Arial" w:hAnsi="Arial" w:cs="Arial"/>
          <w:color w:val="auto"/>
          <w:sz w:val="20"/>
          <w:szCs w:val="20"/>
        </w:rPr>
        <w:t xml:space="preserve">, the Supplier must confirm to the Buyer that the complaint has been closed at the </w:t>
      </w:r>
      <w:r w:rsidR="00237CBB">
        <w:rPr>
          <w:rFonts w:ascii="Arial" w:hAnsi="Arial" w:cs="Arial"/>
          <w:color w:val="auto"/>
          <w:sz w:val="20"/>
          <w:szCs w:val="20"/>
        </w:rPr>
        <w:t>DCA S</w:t>
      </w:r>
      <w:r w:rsidR="007D24D7">
        <w:rPr>
          <w:rFonts w:ascii="Arial" w:hAnsi="Arial" w:cs="Arial"/>
          <w:color w:val="auto"/>
          <w:sz w:val="20"/>
          <w:szCs w:val="20"/>
        </w:rPr>
        <w:t>ubcontractor</w:t>
      </w:r>
      <w:r w:rsidRPr="00EB749F">
        <w:rPr>
          <w:rFonts w:ascii="Arial" w:hAnsi="Arial" w:cs="Arial"/>
          <w:color w:val="auto"/>
          <w:sz w:val="20"/>
          <w:szCs w:val="20"/>
        </w:rPr>
        <w:t xml:space="preserve"> </w:t>
      </w:r>
      <w:r w:rsidRPr="00EB749F">
        <w:rPr>
          <w:rFonts w:ascii="Arial" w:hAnsi="Arial" w:cs="Arial"/>
          <w:b/>
          <w:bCs/>
          <w:color w:val="auto"/>
          <w:sz w:val="20"/>
          <w:szCs w:val="20"/>
        </w:rPr>
        <w:t xml:space="preserve">within two </w:t>
      </w:r>
      <w:r w:rsidR="00B34398">
        <w:rPr>
          <w:rFonts w:ascii="Arial" w:hAnsi="Arial" w:cs="Arial"/>
          <w:b/>
          <w:bCs/>
          <w:color w:val="auto"/>
          <w:sz w:val="20"/>
          <w:szCs w:val="20"/>
        </w:rPr>
        <w:t>Working Day</w:t>
      </w:r>
      <w:r w:rsidRPr="00EB749F">
        <w:rPr>
          <w:rFonts w:ascii="Arial" w:hAnsi="Arial" w:cs="Arial"/>
          <w:b/>
          <w:bCs/>
          <w:color w:val="auto"/>
          <w:sz w:val="20"/>
          <w:szCs w:val="20"/>
        </w:rPr>
        <w:t>s</w:t>
      </w:r>
      <w:r w:rsidRPr="00EB749F">
        <w:rPr>
          <w:rFonts w:ascii="Arial" w:hAnsi="Arial" w:cs="Arial"/>
          <w:color w:val="auto"/>
          <w:sz w:val="20"/>
          <w:szCs w:val="20"/>
        </w:rPr>
        <w:t xml:space="preserve"> of that closure as </w:t>
      </w:r>
      <w:r w:rsidR="00997539">
        <w:rPr>
          <w:rFonts w:ascii="Arial" w:hAnsi="Arial" w:cs="Arial"/>
          <w:color w:val="auto"/>
          <w:sz w:val="20"/>
          <w:szCs w:val="20"/>
        </w:rPr>
        <w:t>p</w:t>
      </w:r>
      <w:r w:rsidRPr="00EB749F">
        <w:rPr>
          <w:rFonts w:ascii="Arial" w:hAnsi="Arial" w:cs="Arial"/>
          <w:color w:val="auto"/>
          <w:sz w:val="20"/>
          <w:szCs w:val="20"/>
        </w:rPr>
        <w:t xml:space="preserve">er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In any event the complaint must be resolved, closed at the </w:t>
      </w:r>
      <w:r w:rsidR="007D24D7">
        <w:rPr>
          <w:rFonts w:ascii="Arial" w:hAnsi="Arial" w:cs="Arial"/>
          <w:color w:val="auto"/>
          <w:sz w:val="20"/>
          <w:szCs w:val="20"/>
        </w:rPr>
        <w:t xml:space="preserve">DCA Subcontractor </w:t>
      </w:r>
      <w:r w:rsidRPr="00EB749F">
        <w:rPr>
          <w:rFonts w:ascii="Arial" w:hAnsi="Arial" w:cs="Arial"/>
          <w:color w:val="auto"/>
          <w:sz w:val="20"/>
          <w:szCs w:val="20"/>
        </w:rPr>
        <w:t xml:space="preserve">and notified in time for the Buyer to give the Supplier 3 </w:t>
      </w:r>
      <w:r w:rsidR="00B34398">
        <w:rPr>
          <w:rFonts w:ascii="Arial" w:hAnsi="Arial" w:cs="Arial"/>
          <w:color w:val="auto"/>
          <w:sz w:val="20"/>
          <w:szCs w:val="20"/>
        </w:rPr>
        <w:t>Working Day</w:t>
      </w:r>
      <w:r w:rsidRPr="00EB749F">
        <w:rPr>
          <w:rFonts w:ascii="Arial" w:hAnsi="Arial" w:cs="Arial"/>
          <w:color w:val="auto"/>
          <w:sz w:val="20"/>
          <w:szCs w:val="20"/>
        </w:rPr>
        <w:t>s’ notice to comply with their instructions to deal with the DER request</w:t>
      </w:r>
    </w:p>
    <w:p w14:paraId="71D78161" w14:textId="575BB879"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The Supplier must notify HMRC at the earliest opportunity where there is a risk to completing the DER within the 30 calendar days of receipt deadline because of complaint related activity by the Supplier or </w:t>
      </w:r>
      <w:r w:rsidR="007D24D7">
        <w:rPr>
          <w:rFonts w:ascii="Arial" w:hAnsi="Arial" w:cs="Arial"/>
          <w:color w:val="auto"/>
          <w:sz w:val="20"/>
          <w:szCs w:val="20"/>
        </w:rPr>
        <w:t>DCA Subcontractor</w:t>
      </w:r>
      <w:r w:rsidRPr="00EB749F">
        <w:rPr>
          <w:rFonts w:ascii="Arial" w:hAnsi="Arial" w:cs="Arial"/>
          <w:color w:val="auto"/>
          <w:sz w:val="20"/>
          <w:szCs w:val="20"/>
        </w:rPr>
        <w:t xml:space="preserve">.  </w:t>
      </w:r>
    </w:p>
    <w:p w14:paraId="738B61A5" w14:textId="2478CB8F"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Where HMRC deem it appropriate the Supplier/</w:t>
      </w:r>
      <w:r w:rsidR="007D24D7">
        <w:rPr>
          <w:rFonts w:ascii="Arial" w:hAnsi="Arial" w:cs="Arial"/>
          <w:color w:val="auto"/>
          <w:sz w:val="20"/>
          <w:szCs w:val="20"/>
        </w:rPr>
        <w:t xml:space="preserve">DCA Subcontractor </w:t>
      </w:r>
      <w:r w:rsidRPr="00EB749F">
        <w:rPr>
          <w:rFonts w:ascii="Arial" w:hAnsi="Arial" w:cs="Arial"/>
          <w:color w:val="auto"/>
          <w:sz w:val="20"/>
          <w:szCs w:val="20"/>
        </w:rPr>
        <w:t>will be required to prioritise the complaint handling to meet GDPR requirements as instructed by HMRC.</w:t>
      </w:r>
      <w:r w:rsidR="00E61B8A">
        <w:rPr>
          <w:rFonts w:ascii="Arial" w:hAnsi="Arial" w:cs="Arial"/>
          <w:color w:val="auto"/>
          <w:sz w:val="20"/>
          <w:szCs w:val="20"/>
        </w:rPr>
        <w:br/>
      </w:r>
    </w:p>
    <w:p w14:paraId="452DEE0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level 1 High level complaint is received with an associated DER, this will follow the process for Level 1 complaints and HMRC will tell the Supplier that a DER is required and set the appropriate deadline to complete this.</w:t>
      </w:r>
    </w:p>
    <w:p w14:paraId="0E1067F8" w14:textId="77777777" w:rsidR="0086092B" w:rsidRPr="00EB749F" w:rsidRDefault="0086092B" w:rsidP="0086092B">
      <w:pPr>
        <w:pStyle w:val="Heading3"/>
        <w:ind w:left="720"/>
        <w:rPr>
          <w:rFonts w:ascii="Arial" w:hAnsi="Arial" w:cs="Arial"/>
          <w:color w:val="auto"/>
          <w:sz w:val="20"/>
          <w:szCs w:val="20"/>
        </w:rPr>
      </w:pPr>
    </w:p>
    <w:p w14:paraId="26715323" w14:textId="77777777" w:rsidR="0086092B" w:rsidRPr="00EB749F" w:rsidRDefault="0086092B" w:rsidP="0086092B">
      <w:pPr>
        <w:pStyle w:val="Heading3"/>
        <w:ind w:left="720"/>
        <w:rPr>
          <w:rFonts w:ascii="Arial" w:hAnsi="Arial" w:cs="Arial"/>
          <w:color w:val="auto"/>
          <w:sz w:val="20"/>
          <w:szCs w:val="20"/>
        </w:rPr>
      </w:pPr>
    </w:p>
    <w:p w14:paraId="648F287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7" w:name="_Toc77267891"/>
      <w:r w:rsidRPr="00EB749F">
        <w:rPr>
          <w:rFonts w:ascii="Arial" w:hAnsi="Arial" w:cs="Arial"/>
          <w:color w:val="auto"/>
        </w:rPr>
        <w:t>Subject Access Requests</w:t>
      </w:r>
      <w:bookmarkEnd w:id="137"/>
      <w:r w:rsidRPr="00EB749F">
        <w:rPr>
          <w:rFonts w:ascii="Arial" w:hAnsi="Arial" w:cs="Arial"/>
          <w:color w:val="auto"/>
        </w:rPr>
        <w:t xml:space="preserve"> </w:t>
      </w:r>
    </w:p>
    <w:p w14:paraId="6310A417" w14:textId="50C2DD5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As </w:t>
      </w:r>
      <w:r w:rsidR="008D4623">
        <w:rPr>
          <w:rFonts w:ascii="Arial" w:hAnsi="Arial" w:cs="Arial"/>
          <w:color w:val="auto"/>
          <w:sz w:val="20"/>
          <w:szCs w:val="20"/>
        </w:rPr>
        <w:t>Data</w:t>
      </w:r>
      <w:r w:rsidRPr="00EB749F">
        <w:rPr>
          <w:rFonts w:ascii="Arial" w:hAnsi="Arial" w:cs="Arial"/>
          <w:color w:val="auto"/>
          <w:sz w:val="20"/>
          <w:szCs w:val="20"/>
        </w:rPr>
        <w:t xml:space="preserve"> Controller HMRC retains responsibility for replying to the SAR.  As </w:t>
      </w:r>
      <w:r w:rsidR="008D4623">
        <w:rPr>
          <w:rFonts w:ascii="Arial" w:hAnsi="Arial" w:cs="Arial"/>
          <w:color w:val="auto"/>
          <w:sz w:val="20"/>
          <w:szCs w:val="20"/>
        </w:rPr>
        <w:t>Data</w:t>
      </w:r>
      <w:r w:rsidRPr="00EB749F">
        <w:rPr>
          <w:rFonts w:ascii="Arial" w:hAnsi="Arial" w:cs="Arial"/>
          <w:color w:val="auto"/>
          <w:sz w:val="20"/>
          <w:szCs w:val="20"/>
        </w:rPr>
        <w:t xml:space="preserve"> Controller, HMRC requires the Supplier and </w:t>
      </w:r>
      <w:r w:rsidR="007D24D7">
        <w:rPr>
          <w:rFonts w:ascii="Arial" w:hAnsi="Arial" w:cs="Arial"/>
          <w:color w:val="auto"/>
          <w:sz w:val="20"/>
          <w:szCs w:val="20"/>
        </w:rPr>
        <w:t xml:space="preserve">DCA Subcontractor </w:t>
      </w:r>
      <w:r w:rsidRPr="00EB749F">
        <w:rPr>
          <w:rFonts w:ascii="Arial" w:hAnsi="Arial" w:cs="Arial"/>
          <w:color w:val="auto"/>
          <w:sz w:val="20"/>
          <w:szCs w:val="20"/>
        </w:rPr>
        <w:t>to:</w:t>
      </w:r>
    </w:p>
    <w:p w14:paraId="1073E30C" w14:textId="77777777"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Be able to identify and act upon a SAR however received (e.g. verbal or in writing).</w:t>
      </w:r>
    </w:p>
    <w:p w14:paraId="48D9EAEC" w14:textId="43C5FA92"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 xml:space="preserve">Be familiar with and able to identify where a SAR is received for personal </w:t>
      </w:r>
      <w:r w:rsidR="008D4623">
        <w:rPr>
          <w:rFonts w:ascii="Arial" w:hAnsi="Arial" w:cs="Arial"/>
          <w:color w:val="auto"/>
          <w:sz w:val="20"/>
          <w:szCs w:val="20"/>
        </w:rPr>
        <w:t>Data</w:t>
      </w:r>
      <w:r w:rsidRPr="00EB749F">
        <w:rPr>
          <w:rFonts w:ascii="Arial" w:hAnsi="Arial" w:cs="Arial"/>
          <w:color w:val="auto"/>
          <w:sz w:val="20"/>
          <w:szCs w:val="20"/>
        </w:rPr>
        <w:t xml:space="preserve"> contained within a business </w:t>
      </w:r>
      <w:r w:rsidR="00D30C44">
        <w:rPr>
          <w:rFonts w:ascii="Arial" w:hAnsi="Arial" w:cs="Arial"/>
          <w:color w:val="auto"/>
          <w:sz w:val="20"/>
          <w:szCs w:val="20"/>
        </w:rPr>
        <w:t>Account</w:t>
      </w:r>
      <w:r w:rsidRPr="00EB749F">
        <w:rPr>
          <w:rFonts w:ascii="Arial" w:hAnsi="Arial" w:cs="Arial"/>
          <w:color w:val="auto"/>
          <w:sz w:val="20"/>
          <w:szCs w:val="20"/>
        </w:rPr>
        <w:t xml:space="preserve"> (that is to say whilst a company cannot request a SAR an individual of that company is entitled to one relating specifically to any of their personal </w:t>
      </w:r>
      <w:r w:rsidR="008D4623">
        <w:rPr>
          <w:rFonts w:ascii="Arial" w:hAnsi="Arial" w:cs="Arial"/>
          <w:color w:val="auto"/>
          <w:sz w:val="20"/>
          <w:szCs w:val="20"/>
        </w:rPr>
        <w:t>Data</w:t>
      </w:r>
      <w:r w:rsidRPr="00EB749F">
        <w:rPr>
          <w:rFonts w:ascii="Arial" w:hAnsi="Arial" w:cs="Arial"/>
          <w:color w:val="auto"/>
          <w:sz w:val="20"/>
          <w:szCs w:val="20"/>
        </w:rPr>
        <w:t xml:space="preserve"> that may be held or processed etc.) Where there is any doubt HMRC must be consulted.</w:t>
      </w:r>
    </w:p>
    <w:p w14:paraId="6B1635F9" w14:textId="1DAC476E"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 xml:space="preserve">Notify HMRC that a SAR has been received either by the Supplier or the </w:t>
      </w:r>
      <w:r w:rsidR="007D24D7">
        <w:rPr>
          <w:rFonts w:ascii="Arial" w:hAnsi="Arial" w:cs="Arial"/>
          <w:color w:val="auto"/>
          <w:sz w:val="20"/>
          <w:szCs w:val="20"/>
        </w:rPr>
        <w:t>DCA Subcontractor</w:t>
      </w:r>
      <w:r w:rsidR="00237CBB">
        <w:rPr>
          <w:rFonts w:ascii="Arial" w:hAnsi="Arial" w:cs="Arial"/>
          <w:color w:val="auto"/>
          <w:sz w:val="20"/>
          <w:szCs w:val="20"/>
        </w:rPr>
        <w:t xml:space="preserve"> </w:t>
      </w:r>
      <w:r w:rsidRPr="00EB749F">
        <w:rPr>
          <w:rFonts w:ascii="Arial" w:hAnsi="Arial" w:cs="Arial"/>
          <w:color w:val="auto"/>
          <w:sz w:val="20"/>
          <w:szCs w:val="20"/>
        </w:rPr>
        <w:t xml:space="preserve">within one </w:t>
      </w:r>
      <w:r w:rsidR="00B34398">
        <w:rPr>
          <w:rFonts w:ascii="Arial" w:hAnsi="Arial" w:cs="Arial"/>
          <w:color w:val="auto"/>
          <w:sz w:val="20"/>
          <w:szCs w:val="20"/>
        </w:rPr>
        <w:t>Working Day</w:t>
      </w:r>
      <w:r w:rsidRPr="00EB749F">
        <w:rPr>
          <w:rFonts w:ascii="Arial" w:hAnsi="Arial" w:cs="Arial"/>
          <w:color w:val="auto"/>
          <w:sz w:val="20"/>
          <w:szCs w:val="20"/>
        </w:rPr>
        <w:t xml:space="preserve"> of receipt,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w:t>
      </w:r>
    </w:p>
    <w:p w14:paraId="4E219448" w14:textId="30DD01ED"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 xml:space="preserve">Provide HMRC with all requested information within 10 </w:t>
      </w:r>
      <w:r w:rsidR="00B34398">
        <w:rPr>
          <w:rFonts w:ascii="Arial" w:hAnsi="Arial" w:cs="Arial"/>
          <w:color w:val="auto"/>
          <w:sz w:val="20"/>
          <w:szCs w:val="20"/>
        </w:rPr>
        <w:t>Working Day</w:t>
      </w:r>
      <w:r w:rsidRPr="00EB749F">
        <w:rPr>
          <w:rFonts w:ascii="Arial" w:hAnsi="Arial" w:cs="Arial"/>
          <w:color w:val="auto"/>
          <w:sz w:val="20"/>
          <w:szCs w:val="20"/>
        </w:rPr>
        <w:t xml:space="preserve">s of receipt of the Customer’s or HMRCs request unless otherwise specified by HMRC,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p>
    <w:p w14:paraId="79426DB0" w14:textId="77777777" w:rsidR="0086092B" w:rsidRPr="00EB749F" w:rsidRDefault="0086092B" w:rsidP="0086092B">
      <w:pPr>
        <w:rPr>
          <w:rFonts w:ascii="Arial" w:hAnsi="Arial" w:cs="Arial"/>
        </w:rPr>
      </w:pPr>
    </w:p>
    <w:p w14:paraId="0476E97C" w14:textId="77777777" w:rsidR="0086092B" w:rsidRPr="00EB749F" w:rsidRDefault="0086092B" w:rsidP="0086092B">
      <w:pPr>
        <w:rPr>
          <w:rFonts w:ascii="Arial" w:hAnsi="Arial" w:cs="Arial"/>
        </w:rPr>
      </w:pPr>
    </w:p>
    <w:p w14:paraId="60E7E6ED"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8" w:name="_Toc77267892"/>
      <w:r w:rsidRPr="00EB749F">
        <w:rPr>
          <w:rFonts w:ascii="Arial" w:hAnsi="Arial" w:cs="Arial"/>
          <w:color w:val="auto"/>
        </w:rPr>
        <w:lastRenderedPageBreak/>
        <w:t>Third Party Requests &amp; Disclosures</w:t>
      </w:r>
      <w:bookmarkEnd w:id="138"/>
    </w:p>
    <w:p w14:paraId="3B930ABC" w14:textId="68E36C43" w:rsidR="0086092B" w:rsidRPr="00EB749F" w:rsidRDefault="0086092B" w:rsidP="002E53E0">
      <w:pPr>
        <w:pStyle w:val="Heading3"/>
        <w:numPr>
          <w:ilvl w:val="2"/>
          <w:numId w:val="4"/>
        </w:numPr>
        <w:ind w:left="720"/>
        <w:rPr>
          <w:rFonts w:ascii="Arial" w:hAnsi="Arial" w:cs="Arial"/>
          <w:color w:val="auto"/>
          <w:sz w:val="20"/>
          <w:szCs w:val="20"/>
        </w:rPr>
      </w:pPr>
      <w:bookmarkStart w:id="139" w:name="_Hlk74750588"/>
      <w:r w:rsidRPr="00EB749F">
        <w:rPr>
          <w:rFonts w:ascii="Arial" w:hAnsi="Arial" w:cs="Arial"/>
          <w:color w:val="auto"/>
          <w:sz w:val="20"/>
          <w:szCs w:val="20"/>
        </w:rPr>
        <w:t>In accordance with signed confidentiality agreements, any employee of the Supplier or its Supply Chain must not give (‘disclose’) HMRC’s information/</w:t>
      </w:r>
      <w:r w:rsidR="008D4623">
        <w:rPr>
          <w:rFonts w:ascii="Arial" w:hAnsi="Arial" w:cs="Arial"/>
          <w:color w:val="auto"/>
          <w:sz w:val="20"/>
          <w:szCs w:val="20"/>
        </w:rPr>
        <w:t>Data</w:t>
      </w:r>
      <w:r w:rsidRPr="00EB749F">
        <w:rPr>
          <w:rFonts w:ascii="Arial" w:hAnsi="Arial" w:cs="Arial"/>
          <w:color w:val="auto"/>
          <w:sz w:val="20"/>
          <w:szCs w:val="20"/>
        </w:rPr>
        <w:t xml:space="preserve"> or related </w:t>
      </w:r>
      <w:r w:rsidR="008D4623">
        <w:rPr>
          <w:rFonts w:ascii="Arial" w:hAnsi="Arial" w:cs="Arial"/>
          <w:color w:val="auto"/>
          <w:sz w:val="20"/>
          <w:szCs w:val="20"/>
        </w:rPr>
        <w:t>Data</w:t>
      </w:r>
      <w:r w:rsidRPr="00EB749F">
        <w:rPr>
          <w:rFonts w:ascii="Arial" w:hAnsi="Arial" w:cs="Arial"/>
          <w:color w:val="auto"/>
          <w:sz w:val="20"/>
          <w:szCs w:val="20"/>
        </w:rPr>
        <w:t xml:space="preserve"> to anyone who is not authorised to receive it without permission from HMRC. This includes other government departments and their agencies, local authorities, the police or any other public bodies. For the avoidance of doubt and for complete clarity, HMRC needs the Supplier and Supply Chain to be fully cognisant of the following and requires that:</w:t>
      </w:r>
    </w:p>
    <w:p w14:paraId="130F92B6" w14:textId="22E57578"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 xml:space="preserve">Any requests for information and/or specific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from anyone other than HMRCs authorised representatives are to be referred to HMRC immediately. </w:t>
      </w:r>
    </w:p>
    <w:bookmarkEnd w:id="139"/>
    <w:p w14:paraId="577BFD5F" w14:textId="035865B0"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Disclosing HMRC’s information/</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that the Supplier or their Supply Chain has been delegated to receive by the Commissioners for HMRC, without authority to do so, is a breach of Section 18 of the Customs and Revenue Act (CRCA) 2005. Unlawful disclosure of information is a criminal offence under Section 19 of CRCA</w:t>
      </w:r>
    </w:p>
    <w:p w14:paraId="4AB41AA0" w14:textId="77777777"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 xml:space="preserve">The default position for the Supplier, its Supply Chain and any employee where they are approached with such a request, is to refer the request to HMRC immediately.  </w:t>
      </w:r>
    </w:p>
    <w:p w14:paraId="7A6E424A" w14:textId="73AED221"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 xml:space="preserve">The only information the Supplier and Supply Chain can disclose to the requester of any information and/or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is that their request has been sent to HMRC in line with HMRC's legal requirements.</w:t>
      </w:r>
    </w:p>
    <w:p w14:paraId="72F20CBD" w14:textId="77777777" w:rsidR="0086092B" w:rsidRPr="00EB749F" w:rsidRDefault="0086092B" w:rsidP="0086092B">
      <w:pPr>
        <w:rPr>
          <w:rFonts w:ascii="Arial" w:eastAsiaTheme="majorEastAsia" w:hAnsi="Arial" w:cs="Arial"/>
          <w:sz w:val="20"/>
          <w:szCs w:val="20"/>
        </w:rPr>
      </w:pPr>
    </w:p>
    <w:p w14:paraId="4ADF923D" w14:textId="77777777" w:rsidR="0086092B" w:rsidRPr="00EB749F" w:rsidRDefault="0086092B" w:rsidP="0086092B">
      <w:pPr>
        <w:rPr>
          <w:rFonts w:ascii="Arial" w:hAnsi="Arial" w:cs="Arial"/>
        </w:rPr>
      </w:pPr>
    </w:p>
    <w:p w14:paraId="7DFA176E" w14:textId="77777777" w:rsidR="0086092B" w:rsidRPr="00EB749F" w:rsidRDefault="0086092B" w:rsidP="002E53E0">
      <w:pPr>
        <w:pStyle w:val="Heading1"/>
        <w:numPr>
          <w:ilvl w:val="0"/>
          <w:numId w:val="4"/>
        </w:numPr>
        <w:spacing w:before="240" w:line="259" w:lineRule="auto"/>
        <w:rPr>
          <w:rFonts w:ascii="Arial" w:hAnsi="Arial" w:cs="Arial"/>
          <w:color w:val="auto"/>
        </w:rPr>
      </w:pPr>
      <w:bookmarkStart w:id="140" w:name="_Toc77267893"/>
      <w:r w:rsidRPr="00EB749F">
        <w:rPr>
          <w:rFonts w:ascii="Arial" w:hAnsi="Arial" w:cs="Arial"/>
          <w:color w:val="auto"/>
        </w:rPr>
        <w:lastRenderedPageBreak/>
        <w:t>Performance Management</w:t>
      </w:r>
      <w:bookmarkEnd w:id="140"/>
    </w:p>
    <w:p w14:paraId="7E61DF07" w14:textId="77777777" w:rsidR="0086092B" w:rsidRPr="00EB749F" w:rsidRDefault="0086092B" w:rsidP="002E53E0">
      <w:pPr>
        <w:pStyle w:val="Heading2"/>
        <w:numPr>
          <w:ilvl w:val="1"/>
          <w:numId w:val="4"/>
        </w:numPr>
        <w:spacing w:before="40" w:line="259" w:lineRule="auto"/>
        <w:rPr>
          <w:rFonts w:ascii="Arial" w:hAnsi="Arial" w:cs="Arial"/>
          <w:b w:val="0"/>
          <w:bCs w:val="0"/>
          <w:color w:val="auto"/>
        </w:rPr>
      </w:pPr>
      <w:bookmarkStart w:id="141" w:name="_Toc77267894"/>
      <w:r w:rsidRPr="00EB749F">
        <w:rPr>
          <w:rFonts w:ascii="Arial" w:hAnsi="Arial" w:cs="Arial"/>
          <w:color w:val="auto"/>
        </w:rPr>
        <w:t>Performance Management</w:t>
      </w:r>
      <w:bookmarkEnd w:id="141"/>
    </w:p>
    <w:p w14:paraId="0BB60A5B" w14:textId="60930E0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This Section 9 supplements the information contained in Call-Off Schedule 15 (Contract Management).</w:t>
      </w:r>
      <w:r w:rsidR="00E61B8A">
        <w:rPr>
          <w:rFonts w:ascii="Arial" w:hAnsi="Arial" w:cs="Arial"/>
          <w:color w:val="auto"/>
          <w:sz w:val="20"/>
          <w:szCs w:val="20"/>
        </w:rPr>
        <w:br/>
      </w:r>
    </w:p>
    <w:p w14:paraId="61B7ED71" w14:textId="77777777" w:rsidR="0086092B" w:rsidRPr="00EB749F" w:rsidRDefault="0086092B" w:rsidP="002E53E0">
      <w:pPr>
        <w:pStyle w:val="Heading2"/>
        <w:numPr>
          <w:ilvl w:val="1"/>
          <w:numId w:val="4"/>
        </w:numPr>
        <w:spacing w:before="40" w:line="259" w:lineRule="auto"/>
        <w:rPr>
          <w:rFonts w:ascii="Arial" w:hAnsi="Arial" w:cs="Arial"/>
          <w:b w:val="0"/>
          <w:bCs w:val="0"/>
          <w:color w:val="auto"/>
        </w:rPr>
      </w:pPr>
      <w:bookmarkStart w:id="142" w:name="_Toc77267895"/>
      <w:r w:rsidRPr="00EB749F">
        <w:rPr>
          <w:rFonts w:ascii="Arial" w:hAnsi="Arial" w:cs="Arial"/>
          <w:color w:val="auto"/>
        </w:rPr>
        <w:t>Commercial and Operational Management Board (COMB)</w:t>
      </w:r>
      <w:bookmarkEnd w:id="142"/>
    </w:p>
    <w:p w14:paraId="681D0494" w14:textId="048F112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This Board will bring together key stakeholders from HMRC’s Operational Contract Managers and Commercial Contract Managers and relevant representatives from the Supplier</w:t>
      </w:r>
      <w:r w:rsidR="00E61B8A">
        <w:rPr>
          <w:rFonts w:ascii="Arial" w:hAnsi="Arial" w:cs="Arial"/>
          <w:color w:val="auto"/>
          <w:sz w:val="20"/>
          <w:szCs w:val="20"/>
        </w:rPr>
        <w:br/>
      </w:r>
    </w:p>
    <w:p w14:paraId="3C459D9F" w14:textId="7F926F8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there may be times when ad-hoc meetings may be required in addition to the monthly COMB meetings.</w:t>
      </w:r>
      <w:r w:rsidR="00E61B8A">
        <w:rPr>
          <w:rFonts w:ascii="Arial" w:hAnsi="Arial" w:cs="Arial"/>
          <w:color w:val="auto"/>
          <w:sz w:val="20"/>
          <w:szCs w:val="20"/>
        </w:rPr>
        <w:br/>
      </w:r>
    </w:p>
    <w:p w14:paraId="55BCC044" w14:textId="3E65DD5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expects the Suppliers responsible and </w:t>
      </w:r>
      <w:r w:rsidR="00A9365D">
        <w:rPr>
          <w:rFonts w:ascii="Arial" w:hAnsi="Arial" w:cs="Arial"/>
          <w:color w:val="auto"/>
          <w:sz w:val="20"/>
          <w:szCs w:val="20"/>
        </w:rPr>
        <w:t>a</w:t>
      </w:r>
      <w:r w:rsidR="00D30C44">
        <w:rPr>
          <w:rFonts w:ascii="Arial" w:hAnsi="Arial" w:cs="Arial"/>
          <w:color w:val="auto"/>
          <w:sz w:val="20"/>
          <w:szCs w:val="20"/>
        </w:rPr>
        <w:t>ccount</w:t>
      </w:r>
      <w:r w:rsidRPr="00EB749F">
        <w:rPr>
          <w:rFonts w:ascii="Arial" w:hAnsi="Arial" w:cs="Arial"/>
          <w:color w:val="auto"/>
          <w:sz w:val="20"/>
          <w:szCs w:val="20"/>
        </w:rPr>
        <w:t>able representatives to attend the performance management meetings (Schedule 15 will include named attendees). </w:t>
      </w:r>
      <w:r w:rsidR="00E61B8A">
        <w:rPr>
          <w:rFonts w:ascii="Arial" w:hAnsi="Arial" w:cs="Arial"/>
          <w:color w:val="auto"/>
          <w:sz w:val="20"/>
          <w:szCs w:val="20"/>
        </w:rPr>
        <w:br/>
      </w:r>
    </w:p>
    <w:p w14:paraId="4528D2EF" w14:textId="2F3A29D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expects, whe</w:t>
      </w:r>
      <w:r w:rsidR="00464E60">
        <w:rPr>
          <w:rFonts w:ascii="Arial" w:hAnsi="Arial" w:cs="Arial"/>
          <w:color w:val="auto"/>
          <w:sz w:val="20"/>
          <w:szCs w:val="20"/>
        </w:rPr>
        <w:t>re required</w:t>
      </w:r>
      <w:r w:rsidRPr="00EB749F">
        <w:rPr>
          <w:rFonts w:ascii="Arial" w:hAnsi="Arial" w:cs="Arial"/>
          <w:color w:val="auto"/>
          <w:sz w:val="20"/>
          <w:szCs w:val="20"/>
        </w:rPr>
        <w:t>, the Suppliers Subcontractor representatives to attend performance management meetings. </w:t>
      </w:r>
      <w:r w:rsidR="00E61B8A">
        <w:rPr>
          <w:rFonts w:ascii="Arial" w:hAnsi="Arial" w:cs="Arial"/>
          <w:color w:val="auto"/>
          <w:sz w:val="20"/>
          <w:szCs w:val="20"/>
        </w:rPr>
        <w:br/>
      </w:r>
    </w:p>
    <w:p w14:paraId="4A30F9AF" w14:textId="3F7DFFE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expects to have regular contact/access to the DCA </w:t>
      </w:r>
      <w:r w:rsidR="008D1059">
        <w:rPr>
          <w:rFonts w:ascii="Arial" w:hAnsi="Arial" w:cs="Arial"/>
          <w:color w:val="auto"/>
          <w:sz w:val="20"/>
          <w:szCs w:val="20"/>
        </w:rPr>
        <w:t>Subcontractors</w:t>
      </w:r>
      <w:r w:rsidRPr="00EB749F">
        <w:rPr>
          <w:rFonts w:ascii="Arial" w:hAnsi="Arial" w:cs="Arial"/>
          <w:color w:val="auto"/>
          <w:sz w:val="20"/>
          <w:szCs w:val="20"/>
        </w:rPr>
        <w:t xml:space="preserve"> including but not limited to meetings and direct calls.  </w:t>
      </w:r>
      <w:r w:rsidR="00E61B8A">
        <w:rPr>
          <w:rFonts w:ascii="Arial" w:hAnsi="Arial" w:cs="Arial"/>
          <w:color w:val="auto"/>
          <w:sz w:val="20"/>
          <w:szCs w:val="20"/>
        </w:rPr>
        <w:br/>
      </w:r>
    </w:p>
    <w:p w14:paraId="53E786C4" w14:textId="591B2FD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complete regular analysis of the </w:t>
      </w:r>
      <w:r w:rsidR="008D1059">
        <w:rPr>
          <w:rFonts w:ascii="Arial" w:hAnsi="Arial" w:cs="Arial"/>
          <w:color w:val="auto"/>
          <w:sz w:val="20"/>
          <w:szCs w:val="20"/>
        </w:rPr>
        <w:t>Debt</w:t>
      </w:r>
      <w:r w:rsidRPr="00EB749F">
        <w:rPr>
          <w:rFonts w:ascii="Arial" w:hAnsi="Arial" w:cs="Arial"/>
          <w:color w:val="auto"/>
          <w:sz w:val="20"/>
          <w:szCs w:val="20"/>
        </w:rPr>
        <w:t xml:space="preserve"> portfolio and identify any trends both at the point of </w:t>
      </w:r>
      <w:r w:rsidR="00D30C44">
        <w:rPr>
          <w:rFonts w:ascii="Arial" w:hAnsi="Arial" w:cs="Arial"/>
          <w:color w:val="auto"/>
          <w:sz w:val="20"/>
          <w:szCs w:val="20"/>
        </w:rPr>
        <w:t>Placement</w:t>
      </w:r>
      <w:r w:rsidRPr="00EB749F">
        <w:rPr>
          <w:rFonts w:ascii="Arial" w:hAnsi="Arial" w:cs="Arial"/>
          <w:color w:val="auto"/>
          <w:sz w:val="20"/>
          <w:szCs w:val="20"/>
        </w:rPr>
        <w:t xml:space="preserve"> and as a whole on the historic </w:t>
      </w:r>
      <w:r w:rsidR="008D4623">
        <w:rPr>
          <w:rFonts w:ascii="Arial" w:hAnsi="Arial" w:cs="Arial"/>
          <w:color w:val="auto"/>
          <w:sz w:val="20"/>
          <w:szCs w:val="20"/>
        </w:rPr>
        <w:t>Data</w:t>
      </w:r>
      <w:r w:rsidRPr="00EB749F">
        <w:rPr>
          <w:rFonts w:ascii="Arial" w:hAnsi="Arial" w:cs="Arial"/>
          <w:color w:val="auto"/>
          <w:sz w:val="20"/>
          <w:szCs w:val="20"/>
        </w:rPr>
        <w:t xml:space="preserve"> and information to support the development of future strategies</w:t>
      </w:r>
      <w:r w:rsidR="00464E60">
        <w:rPr>
          <w:rFonts w:ascii="Arial" w:hAnsi="Arial" w:cs="Arial"/>
          <w:color w:val="auto"/>
          <w:sz w:val="20"/>
          <w:szCs w:val="20"/>
        </w:rPr>
        <w:t xml:space="preserve"> to be provided</w:t>
      </w:r>
      <w:r w:rsidR="000A4E1A">
        <w:rPr>
          <w:rFonts w:ascii="Arial" w:hAnsi="Arial" w:cs="Arial"/>
          <w:color w:val="auto"/>
          <w:sz w:val="20"/>
          <w:szCs w:val="20"/>
        </w:rPr>
        <w:t xml:space="preserve"> in advance of the COMB Board</w:t>
      </w:r>
      <w:r w:rsidRPr="00EB749F">
        <w:rPr>
          <w:rFonts w:ascii="Arial" w:hAnsi="Arial" w:cs="Arial"/>
          <w:color w:val="auto"/>
          <w:sz w:val="20"/>
          <w:szCs w:val="20"/>
        </w:rPr>
        <w:t>. </w:t>
      </w:r>
      <w:r w:rsidR="00E61B8A">
        <w:rPr>
          <w:rFonts w:ascii="Arial" w:hAnsi="Arial" w:cs="Arial"/>
          <w:color w:val="auto"/>
          <w:sz w:val="20"/>
          <w:szCs w:val="20"/>
        </w:rPr>
        <w:br/>
      </w:r>
    </w:p>
    <w:p w14:paraId="7429DF06" w14:textId="753CF63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ensure that the </w:t>
      </w:r>
      <w:r w:rsidR="007D24D7">
        <w:rPr>
          <w:rFonts w:ascii="Arial" w:hAnsi="Arial" w:cs="Arial"/>
          <w:color w:val="auto"/>
          <w:sz w:val="20"/>
          <w:szCs w:val="20"/>
        </w:rPr>
        <w:t>DCA Subcontractor</w:t>
      </w:r>
      <w:r w:rsidRPr="00EB749F">
        <w:rPr>
          <w:rFonts w:ascii="Arial" w:hAnsi="Arial" w:cs="Arial"/>
          <w:color w:val="auto"/>
          <w:sz w:val="20"/>
          <w:szCs w:val="20"/>
        </w:rPr>
        <w:t xml:space="preserve">s have high performing strategies that drive collections and right </w:t>
      </w:r>
      <w:r w:rsidR="00997539">
        <w:rPr>
          <w:rFonts w:ascii="Arial" w:hAnsi="Arial" w:cs="Arial"/>
          <w:color w:val="auto"/>
          <w:sz w:val="20"/>
          <w:szCs w:val="20"/>
        </w:rPr>
        <w:t>C</w:t>
      </w:r>
      <w:r w:rsidRPr="00EB749F">
        <w:rPr>
          <w:rFonts w:ascii="Arial" w:hAnsi="Arial" w:cs="Arial"/>
          <w:color w:val="auto"/>
          <w:sz w:val="20"/>
          <w:szCs w:val="20"/>
        </w:rPr>
        <w:t xml:space="preserve">ustomer contact based on innovation and </w:t>
      </w:r>
      <w:r w:rsidR="000863BD">
        <w:rPr>
          <w:rFonts w:ascii="Arial" w:hAnsi="Arial" w:cs="Arial"/>
          <w:color w:val="auto"/>
          <w:sz w:val="20"/>
          <w:szCs w:val="20"/>
        </w:rPr>
        <w:t>Custo</w:t>
      </w:r>
      <w:r w:rsidR="00A26EB0">
        <w:rPr>
          <w:rFonts w:ascii="Arial" w:hAnsi="Arial" w:cs="Arial"/>
          <w:color w:val="auto"/>
          <w:sz w:val="20"/>
          <w:szCs w:val="20"/>
        </w:rPr>
        <w:t>mer behaviour</w:t>
      </w:r>
      <w:r w:rsidRPr="00EB749F">
        <w:rPr>
          <w:rFonts w:ascii="Arial" w:hAnsi="Arial" w:cs="Arial"/>
          <w:color w:val="auto"/>
          <w:sz w:val="20"/>
          <w:szCs w:val="20"/>
        </w:rPr>
        <w:t>. </w:t>
      </w:r>
      <w:r w:rsidR="00E61B8A">
        <w:rPr>
          <w:rFonts w:ascii="Arial" w:hAnsi="Arial" w:cs="Arial"/>
          <w:color w:val="auto"/>
          <w:sz w:val="20"/>
          <w:szCs w:val="20"/>
        </w:rPr>
        <w:br/>
      </w:r>
    </w:p>
    <w:p w14:paraId="055DD082" w14:textId="1224763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embrace continuous improvement through their processes and embed a culture of innovation to enhance their own performance and that of the </w:t>
      </w:r>
      <w:r w:rsidR="007D24D7">
        <w:rPr>
          <w:rFonts w:ascii="Arial" w:hAnsi="Arial" w:cs="Arial"/>
          <w:color w:val="auto"/>
          <w:sz w:val="20"/>
          <w:szCs w:val="20"/>
        </w:rPr>
        <w:t>DCA Subcontractors.</w:t>
      </w:r>
      <w:r w:rsidR="00E61B8A">
        <w:rPr>
          <w:rFonts w:ascii="Arial" w:hAnsi="Arial" w:cs="Arial"/>
          <w:color w:val="auto"/>
          <w:sz w:val="20"/>
          <w:szCs w:val="20"/>
        </w:rPr>
        <w:br/>
      </w:r>
    </w:p>
    <w:p w14:paraId="7B14D148" w14:textId="7E806B0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HMRC expects to work in partnership with the Supplier, this will include ad</w:t>
      </w:r>
      <w:r w:rsidR="008F7381">
        <w:rPr>
          <w:rFonts w:ascii="Arial" w:hAnsi="Arial" w:cs="Arial"/>
          <w:color w:val="auto"/>
          <w:sz w:val="20"/>
          <w:szCs w:val="20"/>
        </w:rPr>
        <w:t>-</w:t>
      </w:r>
      <w:r w:rsidRPr="00EB749F">
        <w:rPr>
          <w:rFonts w:ascii="Arial" w:hAnsi="Arial" w:cs="Arial"/>
          <w:color w:val="auto"/>
          <w:sz w:val="20"/>
          <w:szCs w:val="20"/>
        </w:rPr>
        <w:t>hoc meetings to overcome immediate issues and discuss emerging issues</w:t>
      </w:r>
      <w:r w:rsidR="00F56607">
        <w:rPr>
          <w:rFonts w:ascii="Arial" w:hAnsi="Arial" w:cs="Arial"/>
          <w:color w:val="auto"/>
          <w:sz w:val="20"/>
          <w:szCs w:val="20"/>
        </w:rPr>
        <w:t xml:space="preserve"> with the Service</w:t>
      </w:r>
      <w:r w:rsidRPr="00EB749F">
        <w:rPr>
          <w:rFonts w:ascii="Arial" w:hAnsi="Arial" w:cs="Arial"/>
          <w:color w:val="auto"/>
          <w:sz w:val="20"/>
          <w:szCs w:val="20"/>
        </w:rPr>
        <w:t>.  </w:t>
      </w:r>
      <w:r w:rsidR="00E61B8A">
        <w:rPr>
          <w:rFonts w:ascii="Arial" w:hAnsi="Arial" w:cs="Arial"/>
          <w:color w:val="auto"/>
          <w:sz w:val="20"/>
          <w:szCs w:val="20"/>
        </w:rPr>
        <w:br/>
      </w:r>
    </w:p>
    <w:p w14:paraId="68ADB0FD" w14:textId="5D85EC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provide any adhoc performance </w:t>
      </w:r>
      <w:r w:rsidR="008D4623">
        <w:rPr>
          <w:rFonts w:ascii="Arial" w:hAnsi="Arial" w:cs="Arial"/>
          <w:color w:val="auto"/>
          <w:sz w:val="20"/>
          <w:szCs w:val="20"/>
        </w:rPr>
        <w:t>Data</w:t>
      </w:r>
      <w:r w:rsidRPr="00EB749F">
        <w:rPr>
          <w:rFonts w:ascii="Arial" w:hAnsi="Arial" w:cs="Arial"/>
          <w:color w:val="auto"/>
          <w:sz w:val="20"/>
          <w:szCs w:val="20"/>
        </w:rPr>
        <w:t xml:space="preserve"> as required by HMRC to inform performance discussions. </w:t>
      </w:r>
      <w:r w:rsidR="00E61B8A">
        <w:rPr>
          <w:rFonts w:ascii="Arial" w:hAnsi="Arial" w:cs="Arial"/>
          <w:color w:val="auto"/>
          <w:sz w:val="20"/>
          <w:szCs w:val="20"/>
        </w:rPr>
        <w:br/>
      </w:r>
    </w:p>
    <w:p w14:paraId="6A6BC13C" w14:textId="5B9ED6A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lead a separate meeting at least quarterly, working in partnership with HMRC to discuss and drive forward Innovation and continuous improvement.  The Supplier will bring their industry insight into play, the use of emerging technology and identify and evaluate ideas to drive the continuation and innovation agenda forward.</w:t>
      </w:r>
      <w:r w:rsidR="00E61B8A">
        <w:rPr>
          <w:rFonts w:ascii="Arial" w:hAnsi="Arial" w:cs="Arial"/>
          <w:color w:val="auto"/>
          <w:sz w:val="20"/>
          <w:szCs w:val="20"/>
        </w:rPr>
        <w:br/>
      </w:r>
    </w:p>
    <w:p w14:paraId="42E10725" w14:textId="2DB19C69" w:rsidR="0086092B" w:rsidRPr="00EB749F" w:rsidRDefault="00F56607"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Not Used </w:t>
      </w:r>
    </w:p>
    <w:p w14:paraId="4DDBE2F1" w14:textId="77777777" w:rsidR="0086092B" w:rsidRPr="00EB749F" w:rsidRDefault="0086092B" w:rsidP="0086092B">
      <w:pPr>
        <w:pStyle w:val="Heading3"/>
        <w:ind w:left="0" w:firstLine="0"/>
        <w:rPr>
          <w:rFonts w:ascii="Arial" w:hAnsi="Arial" w:cs="Arial"/>
          <w:color w:val="auto"/>
        </w:rPr>
      </w:pPr>
    </w:p>
    <w:p w14:paraId="079E22DA" w14:textId="77777777" w:rsidR="0086092B" w:rsidRPr="00EB749F" w:rsidRDefault="0086092B" w:rsidP="0086092B">
      <w:pPr>
        <w:spacing w:line="288" w:lineRule="auto"/>
        <w:rPr>
          <w:rFonts w:ascii="Arial" w:eastAsiaTheme="majorEastAsia" w:hAnsi="Arial" w:cs="Arial"/>
          <w:sz w:val="20"/>
          <w:szCs w:val="20"/>
        </w:rPr>
      </w:pPr>
    </w:p>
    <w:p w14:paraId="58ABBCD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3" w:name="_Toc77267896"/>
      <w:r w:rsidRPr="00EB749F">
        <w:rPr>
          <w:rFonts w:ascii="Arial" w:hAnsi="Arial" w:cs="Arial"/>
          <w:color w:val="auto"/>
        </w:rPr>
        <w:lastRenderedPageBreak/>
        <w:t>Performance Reporting</w:t>
      </w:r>
      <w:bookmarkEnd w:id="143"/>
    </w:p>
    <w:p w14:paraId="4F7968EA" w14:textId="3F79B29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all Management Information (MI) is provided in excel to an agreed format and in accordance with the Framework Specification must be accurate as of the time of issue. The Supplier must ensure that every MI report is accurate and delivered on time as agreed with HMRC</w:t>
      </w:r>
      <w:r w:rsidR="007F2B12">
        <w:rPr>
          <w:rFonts w:ascii="Arial" w:hAnsi="Arial" w:cs="Arial"/>
          <w:color w:val="auto"/>
          <w:sz w:val="20"/>
          <w:szCs w:val="20"/>
        </w:rPr>
        <w:t xml:space="preserve"> </w:t>
      </w:r>
      <w:r w:rsidR="00792AAF">
        <w:rPr>
          <w:rFonts w:ascii="Arial" w:hAnsi="Arial" w:cs="Arial"/>
          <w:color w:val="auto"/>
          <w:sz w:val="20"/>
          <w:szCs w:val="20"/>
        </w:rPr>
        <w:t>and as specified in this Schedule 20</w:t>
      </w:r>
      <w:r w:rsidR="002D379B">
        <w:rPr>
          <w:rFonts w:ascii="Arial" w:hAnsi="Arial" w:cs="Arial"/>
          <w:color w:val="auto"/>
          <w:sz w:val="20"/>
          <w:szCs w:val="20"/>
        </w:rPr>
        <w:t xml:space="preserve"> and Call Off Schedule 1 Transparency Reports</w:t>
      </w:r>
      <w:r w:rsidRPr="00EB749F">
        <w:rPr>
          <w:rFonts w:ascii="Arial" w:hAnsi="Arial" w:cs="Arial"/>
          <w:color w:val="auto"/>
          <w:sz w:val="20"/>
          <w:szCs w:val="20"/>
        </w:rPr>
        <w:t>.</w:t>
      </w:r>
      <w:r w:rsidR="00E61B8A">
        <w:rPr>
          <w:rFonts w:ascii="Arial" w:hAnsi="Arial" w:cs="Arial"/>
          <w:color w:val="auto"/>
          <w:sz w:val="20"/>
          <w:szCs w:val="20"/>
        </w:rPr>
        <w:br/>
      </w:r>
    </w:p>
    <w:p w14:paraId="7FBAB1CB" w14:textId="01E27FF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all MI and reports are securely transferred to HMRC as specified in this </w:t>
      </w:r>
      <w:r w:rsidR="00B34398">
        <w:rPr>
          <w:rFonts w:ascii="Arial" w:hAnsi="Arial" w:cs="Arial"/>
          <w:color w:val="auto"/>
          <w:sz w:val="20"/>
          <w:szCs w:val="20"/>
        </w:rPr>
        <w:t xml:space="preserve">Call-Off </w:t>
      </w:r>
      <w:r w:rsidRPr="00EB749F">
        <w:rPr>
          <w:rFonts w:ascii="Arial" w:hAnsi="Arial" w:cs="Arial"/>
          <w:color w:val="auto"/>
          <w:sz w:val="20"/>
          <w:szCs w:val="20"/>
        </w:rPr>
        <w:t>Schedule 20</w:t>
      </w:r>
      <w:r w:rsidR="00B34398">
        <w:rPr>
          <w:rFonts w:ascii="Arial" w:hAnsi="Arial" w:cs="Arial"/>
          <w:color w:val="auto"/>
          <w:sz w:val="20"/>
          <w:szCs w:val="20"/>
        </w:rPr>
        <w:t xml:space="preserve"> (Specification)</w:t>
      </w:r>
      <w:r w:rsidRPr="00EB749F">
        <w:rPr>
          <w:rFonts w:ascii="Arial" w:hAnsi="Arial" w:cs="Arial"/>
          <w:color w:val="auto"/>
          <w:sz w:val="20"/>
          <w:szCs w:val="20"/>
        </w:rPr>
        <w:t xml:space="preserve"> by HMRC.</w:t>
      </w:r>
      <w:r w:rsidR="00E61B8A">
        <w:rPr>
          <w:rFonts w:ascii="Arial" w:hAnsi="Arial" w:cs="Arial"/>
          <w:color w:val="auto"/>
          <w:sz w:val="20"/>
          <w:szCs w:val="20"/>
        </w:rPr>
        <w:br/>
      </w:r>
    </w:p>
    <w:p w14:paraId="3843C251" w14:textId="176E53D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Unless the Supplier is contractually permitted to provide information to another party, all HMRCs performance and management information remains confidential and cannot be released without HMRCs written approval. </w:t>
      </w:r>
      <w:r w:rsidR="00E61B8A">
        <w:rPr>
          <w:rFonts w:ascii="Arial" w:hAnsi="Arial" w:cs="Arial"/>
          <w:color w:val="auto"/>
          <w:sz w:val="20"/>
          <w:szCs w:val="20"/>
        </w:rPr>
        <w:br/>
      </w:r>
    </w:p>
    <w:p w14:paraId="1A8263C9" w14:textId="17270F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accurately and promptly answer any HMRC queries on </w:t>
      </w:r>
      <w:r w:rsidR="008D4623">
        <w:rPr>
          <w:rFonts w:ascii="Arial" w:hAnsi="Arial" w:cs="Arial"/>
          <w:color w:val="auto"/>
          <w:sz w:val="20"/>
          <w:szCs w:val="20"/>
        </w:rPr>
        <w:t>Data</w:t>
      </w:r>
      <w:r w:rsidRPr="00EB749F">
        <w:rPr>
          <w:rFonts w:ascii="Arial" w:hAnsi="Arial" w:cs="Arial"/>
          <w:color w:val="auto"/>
          <w:sz w:val="20"/>
          <w:szCs w:val="20"/>
        </w:rPr>
        <w:t xml:space="preserve"> </w:t>
      </w:r>
      <w:r w:rsidR="002D379B">
        <w:rPr>
          <w:rFonts w:ascii="Arial" w:hAnsi="Arial" w:cs="Arial"/>
          <w:color w:val="auto"/>
          <w:sz w:val="20"/>
          <w:szCs w:val="20"/>
        </w:rPr>
        <w:t xml:space="preserve">that is </w:t>
      </w:r>
      <w:r w:rsidRPr="00EB749F">
        <w:rPr>
          <w:rFonts w:ascii="Arial" w:hAnsi="Arial" w:cs="Arial"/>
          <w:color w:val="auto"/>
          <w:sz w:val="20"/>
          <w:szCs w:val="20"/>
        </w:rPr>
        <w:t xml:space="preserve">provided by the Supplier and responses must be provided within the timeframes </w:t>
      </w:r>
      <w:r w:rsidR="002D379B">
        <w:rPr>
          <w:rFonts w:ascii="Arial" w:hAnsi="Arial" w:cs="Arial"/>
          <w:color w:val="auto"/>
          <w:sz w:val="20"/>
          <w:szCs w:val="20"/>
        </w:rPr>
        <w:t xml:space="preserve">and format </w:t>
      </w:r>
      <w:r w:rsidRPr="00EB749F">
        <w:rPr>
          <w:rFonts w:ascii="Arial" w:hAnsi="Arial" w:cs="Arial"/>
          <w:color w:val="auto"/>
          <w:sz w:val="20"/>
          <w:szCs w:val="20"/>
        </w:rPr>
        <w:t>specified by HMRC at the time the query is made.</w:t>
      </w:r>
      <w:r w:rsidR="00E61B8A">
        <w:rPr>
          <w:rFonts w:ascii="Arial" w:hAnsi="Arial" w:cs="Arial"/>
          <w:color w:val="auto"/>
          <w:sz w:val="20"/>
          <w:szCs w:val="20"/>
        </w:rPr>
        <w:br/>
      </w:r>
    </w:p>
    <w:p w14:paraId="173ADF0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make available on request and with reasonable notice from HMRC any or all of the previous 12 months Management Information and Reports.</w:t>
      </w:r>
    </w:p>
    <w:p w14:paraId="4889D9B1" w14:textId="77777777" w:rsidR="0086092B" w:rsidRPr="00EB749F" w:rsidRDefault="0086092B" w:rsidP="0086092B">
      <w:pPr>
        <w:rPr>
          <w:rFonts w:ascii="Arial" w:hAnsi="Arial" w:cs="Arial"/>
        </w:rPr>
      </w:pPr>
    </w:p>
    <w:p w14:paraId="6B713B3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4" w:name="_Toc77267897"/>
      <w:r w:rsidRPr="00EB749F">
        <w:rPr>
          <w:rFonts w:ascii="Arial" w:hAnsi="Arial" w:cs="Arial"/>
          <w:color w:val="auto"/>
        </w:rPr>
        <w:t>Management Information (Financial)</w:t>
      </w:r>
      <w:bookmarkEnd w:id="144"/>
    </w:p>
    <w:p w14:paraId="71F94D4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provide the following financial reports:</w:t>
      </w:r>
      <w:r w:rsidRPr="00EB749F">
        <w:rPr>
          <w:rFonts w:ascii="Arial" w:hAnsi="Arial" w:cs="Arial"/>
          <w:color w:val="auto"/>
          <w:sz w:val="20"/>
          <w:szCs w:val="20"/>
        </w:rPr>
        <w:br/>
        <w:t>Weekly Recoveries Report:</w:t>
      </w:r>
    </w:p>
    <w:p w14:paraId="04165B5D" w14:textId="41FC44AC" w:rsidR="0086092B" w:rsidRPr="00EB749F" w:rsidRDefault="0086092B" w:rsidP="002E53E0">
      <w:pPr>
        <w:pStyle w:val="Heading3"/>
        <w:numPr>
          <w:ilvl w:val="0"/>
          <w:numId w:val="71"/>
        </w:numPr>
        <w:rPr>
          <w:rFonts w:ascii="Arial" w:hAnsi="Arial" w:cs="Arial"/>
          <w:color w:val="auto"/>
          <w:sz w:val="20"/>
          <w:szCs w:val="20"/>
        </w:rPr>
      </w:pPr>
      <w:r w:rsidRPr="00EB749F">
        <w:rPr>
          <w:rFonts w:ascii="Arial" w:hAnsi="Arial" w:cs="Arial"/>
          <w:color w:val="auto"/>
          <w:sz w:val="20"/>
          <w:szCs w:val="20"/>
        </w:rPr>
        <w:t xml:space="preserve">By close of business on the second </w:t>
      </w:r>
      <w:r w:rsidR="00B34398">
        <w:rPr>
          <w:rFonts w:ascii="Arial" w:hAnsi="Arial" w:cs="Arial"/>
          <w:color w:val="auto"/>
          <w:sz w:val="20"/>
          <w:szCs w:val="20"/>
        </w:rPr>
        <w:t>Working Day</w:t>
      </w:r>
      <w:r w:rsidRPr="00EB749F">
        <w:rPr>
          <w:rFonts w:ascii="Arial" w:hAnsi="Arial" w:cs="Arial"/>
          <w:color w:val="auto"/>
          <w:sz w:val="20"/>
          <w:szCs w:val="20"/>
        </w:rPr>
        <w:t xml:space="preserve"> of each week the Supplier will provide the weekly recoveries by </w:t>
      </w:r>
      <w:r w:rsidR="008D1059">
        <w:rPr>
          <w:rFonts w:ascii="Arial" w:hAnsi="Arial" w:cs="Arial"/>
          <w:color w:val="auto"/>
          <w:sz w:val="20"/>
          <w:szCs w:val="20"/>
        </w:rPr>
        <w:t>Debt</w:t>
      </w:r>
      <w:r w:rsidRPr="00EB749F">
        <w:rPr>
          <w:rFonts w:ascii="Arial" w:hAnsi="Arial" w:cs="Arial"/>
          <w:color w:val="auto"/>
          <w:sz w:val="20"/>
          <w:szCs w:val="20"/>
        </w:rPr>
        <w:t xml:space="preserve"> type and by </w:t>
      </w:r>
      <w:r w:rsidR="00D30C44">
        <w:rPr>
          <w:rFonts w:ascii="Arial" w:hAnsi="Arial" w:cs="Arial"/>
          <w:color w:val="auto"/>
          <w:sz w:val="20"/>
          <w:szCs w:val="20"/>
        </w:rPr>
        <w:t>Tranche</w:t>
      </w:r>
      <w:r w:rsidRPr="00EB749F">
        <w:rPr>
          <w:rFonts w:ascii="Arial" w:hAnsi="Arial" w:cs="Arial"/>
          <w:color w:val="auto"/>
          <w:sz w:val="20"/>
          <w:szCs w:val="20"/>
        </w:rPr>
        <w:t xml:space="preserve"> in an excel format as specified by HMRC,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E61B8A">
        <w:rPr>
          <w:rFonts w:ascii="Arial" w:hAnsi="Arial" w:cs="Arial"/>
          <w:color w:val="auto"/>
          <w:sz w:val="20"/>
          <w:szCs w:val="20"/>
        </w:rPr>
        <w:br/>
      </w:r>
    </w:p>
    <w:p w14:paraId="68BBA5AC" w14:textId="4B3BF05D" w:rsidR="0086092B" w:rsidRPr="00EB749F" w:rsidRDefault="00D30C44"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Payment Arrangement</w:t>
      </w:r>
      <w:r w:rsidR="0086092B" w:rsidRPr="00EB749F">
        <w:rPr>
          <w:rFonts w:ascii="Arial" w:hAnsi="Arial" w:cs="Arial"/>
          <w:color w:val="auto"/>
          <w:sz w:val="20"/>
          <w:szCs w:val="20"/>
        </w:rPr>
        <w:t>s:</w:t>
      </w:r>
    </w:p>
    <w:p w14:paraId="01CF9BBE" w14:textId="28707CBE" w:rsidR="0086092B" w:rsidRPr="00EB749F" w:rsidRDefault="0086092B" w:rsidP="002E53E0">
      <w:pPr>
        <w:pStyle w:val="Heading3"/>
        <w:numPr>
          <w:ilvl w:val="0"/>
          <w:numId w:val="29"/>
        </w:numPr>
        <w:rPr>
          <w:rFonts w:ascii="Arial" w:hAnsi="Arial" w:cs="Arial"/>
          <w:color w:val="auto"/>
          <w:sz w:val="20"/>
          <w:szCs w:val="20"/>
        </w:rPr>
      </w:pPr>
      <w:r w:rsidRPr="00EB749F">
        <w:rPr>
          <w:rFonts w:ascii="Arial" w:hAnsi="Arial" w:cs="Arial"/>
          <w:color w:val="auto"/>
          <w:sz w:val="20"/>
          <w:szCs w:val="20"/>
        </w:rPr>
        <w:t xml:space="preserve">On a monthly basis and by </w:t>
      </w:r>
      <w:r w:rsidR="00B34398">
        <w:rPr>
          <w:rFonts w:ascii="Arial" w:hAnsi="Arial" w:cs="Arial"/>
          <w:color w:val="auto"/>
          <w:sz w:val="20"/>
          <w:szCs w:val="20"/>
        </w:rPr>
        <w:t>Working Day</w:t>
      </w:r>
      <w:r w:rsidRPr="00EB749F">
        <w:rPr>
          <w:rFonts w:ascii="Arial" w:hAnsi="Arial" w:cs="Arial"/>
          <w:color w:val="auto"/>
          <w:sz w:val="20"/>
          <w:szCs w:val="20"/>
        </w:rPr>
        <w:t xml:space="preserve"> 5, the Supplier will provide an excel spreadsheet detailing the monthly </w:t>
      </w:r>
      <w:r w:rsidR="00D30C44">
        <w:rPr>
          <w:rFonts w:ascii="Arial" w:hAnsi="Arial" w:cs="Arial"/>
          <w:color w:val="auto"/>
          <w:sz w:val="20"/>
          <w:szCs w:val="20"/>
        </w:rPr>
        <w:t>Payment Arrangement</w:t>
      </w:r>
      <w:r w:rsidRPr="00EB749F">
        <w:rPr>
          <w:rFonts w:ascii="Arial" w:hAnsi="Arial" w:cs="Arial"/>
          <w:color w:val="auto"/>
          <w:sz w:val="20"/>
          <w:szCs w:val="20"/>
        </w:rPr>
        <w:t xml:space="preserve">s broken down by </w:t>
      </w:r>
      <w:r w:rsidR="007D24D7">
        <w:rPr>
          <w:rFonts w:ascii="Arial" w:hAnsi="Arial" w:cs="Arial"/>
          <w:color w:val="auto"/>
          <w:sz w:val="20"/>
          <w:szCs w:val="20"/>
        </w:rPr>
        <w:t xml:space="preserve">DCA </w:t>
      </w:r>
      <w:r w:rsidR="00065660">
        <w:rPr>
          <w:rFonts w:ascii="Arial" w:hAnsi="Arial" w:cs="Arial"/>
          <w:color w:val="auto"/>
          <w:sz w:val="20"/>
          <w:szCs w:val="20"/>
        </w:rPr>
        <w:t>Subcontractor as</w:t>
      </w:r>
      <w:r w:rsidRPr="00EB749F">
        <w:rPr>
          <w:rFonts w:ascii="Arial" w:hAnsi="Arial" w:cs="Arial"/>
          <w:color w:val="auto"/>
          <w:sz w:val="20"/>
          <w:szCs w:val="20"/>
        </w:rPr>
        <w:t xml:space="preserve"> per the template provided by HMRC. </w:t>
      </w:r>
      <w:r w:rsidR="00E61B8A">
        <w:rPr>
          <w:rFonts w:ascii="Arial" w:hAnsi="Arial" w:cs="Arial"/>
          <w:color w:val="auto"/>
          <w:sz w:val="20"/>
          <w:szCs w:val="20"/>
        </w:rPr>
        <w:br/>
      </w:r>
    </w:p>
    <w:p w14:paraId="14967CD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Spend Forecast:</w:t>
      </w:r>
    </w:p>
    <w:p w14:paraId="6C406CD8" w14:textId="71CE840F" w:rsidR="0086092B" w:rsidRPr="00EB749F" w:rsidRDefault="0086092B" w:rsidP="002E53E0">
      <w:pPr>
        <w:pStyle w:val="Heading3"/>
        <w:numPr>
          <w:ilvl w:val="0"/>
          <w:numId w:val="53"/>
        </w:numPr>
        <w:rPr>
          <w:rFonts w:ascii="Arial" w:hAnsi="Arial" w:cs="Arial"/>
          <w:color w:val="auto"/>
          <w:sz w:val="20"/>
          <w:szCs w:val="20"/>
        </w:rPr>
      </w:pPr>
      <w:r w:rsidRPr="00EB749F">
        <w:rPr>
          <w:rFonts w:ascii="Arial" w:hAnsi="Arial" w:cs="Arial"/>
          <w:color w:val="auto"/>
          <w:sz w:val="20"/>
          <w:szCs w:val="20"/>
        </w:rPr>
        <w:t xml:space="preserve">On a monthly basis and by </w:t>
      </w:r>
      <w:r w:rsidR="00B34398">
        <w:rPr>
          <w:rFonts w:ascii="Arial" w:hAnsi="Arial" w:cs="Arial"/>
          <w:color w:val="auto"/>
          <w:sz w:val="20"/>
          <w:szCs w:val="20"/>
        </w:rPr>
        <w:t>Working Day</w:t>
      </w:r>
      <w:r w:rsidRPr="00EB749F">
        <w:rPr>
          <w:rFonts w:ascii="Arial" w:hAnsi="Arial" w:cs="Arial"/>
          <w:color w:val="auto"/>
          <w:sz w:val="20"/>
          <w:szCs w:val="20"/>
        </w:rPr>
        <w:t xml:space="preserve"> 5 the Supplier will provide a spend forecast split by </w:t>
      </w:r>
      <w:r w:rsidR="008D1059">
        <w:rPr>
          <w:rFonts w:ascii="Arial" w:hAnsi="Arial" w:cs="Arial"/>
          <w:color w:val="auto"/>
          <w:sz w:val="20"/>
          <w:szCs w:val="20"/>
        </w:rPr>
        <w:t>Debt</w:t>
      </w:r>
      <w:r w:rsidRPr="00EB749F">
        <w:rPr>
          <w:rFonts w:ascii="Arial" w:hAnsi="Arial" w:cs="Arial"/>
          <w:color w:val="auto"/>
          <w:sz w:val="20"/>
          <w:szCs w:val="20"/>
        </w:rPr>
        <w:t xml:space="preserve"> type for the year. The forecast to be updated each month. </w:t>
      </w:r>
    </w:p>
    <w:p w14:paraId="7E9C8D68" w14:textId="77777777" w:rsidR="0086092B" w:rsidRPr="00EB749F" w:rsidRDefault="0086092B" w:rsidP="0086092B">
      <w:pPr>
        <w:pStyle w:val="Heading3"/>
        <w:ind w:left="142" w:firstLine="0"/>
        <w:rPr>
          <w:rFonts w:ascii="Arial" w:hAnsi="Arial" w:cs="Arial"/>
          <w:color w:val="auto"/>
          <w:sz w:val="20"/>
          <w:szCs w:val="20"/>
        </w:rPr>
      </w:pPr>
    </w:p>
    <w:p w14:paraId="56E9C132"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5" w:name="_Toc77267898"/>
      <w:r w:rsidRPr="00EB749F">
        <w:rPr>
          <w:rFonts w:ascii="Arial" w:hAnsi="Arial" w:cs="Arial"/>
          <w:color w:val="auto"/>
        </w:rPr>
        <w:t>Monthly Performance Reports</w:t>
      </w:r>
      <w:bookmarkEnd w:id="145"/>
    </w:p>
    <w:p w14:paraId="60A58317" w14:textId="7A1CBC7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On a monthly basis and by </w:t>
      </w:r>
      <w:r w:rsidR="00B34398">
        <w:rPr>
          <w:rFonts w:ascii="Arial" w:hAnsi="Arial" w:cs="Arial"/>
          <w:color w:val="auto"/>
          <w:sz w:val="20"/>
          <w:szCs w:val="20"/>
        </w:rPr>
        <w:t>Working Day</w:t>
      </w:r>
      <w:r w:rsidRPr="00EB749F">
        <w:rPr>
          <w:rFonts w:ascii="Arial" w:hAnsi="Arial" w:cs="Arial"/>
          <w:color w:val="auto"/>
          <w:sz w:val="20"/>
          <w:szCs w:val="20"/>
        </w:rPr>
        <w:t xml:space="preserve"> 5 each month, the Supplier will provide a monthly performance pack to inform HMRC of the Supplier’s and </w:t>
      </w:r>
      <w:r w:rsidR="007D24D7">
        <w:rPr>
          <w:rFonts w:ascii="Arial" w:hAnsi="Arial" w:cs="Arial"/>
          <w:color w:val="auto"/>
          <w:sz w:val="20"/>
          <w:szCs w:val="20"/>
        </w:rPr>
        <w:t xml:space="preserve">DCA </w:t>
      </w:r>
      <w:r w:rsidR="002D1AA4">
        <w:rPr>
          <w:rFonts w:ascii="Arial" w:hAnsi="Arial" w:cs="Arial"/>
          <w:color w:val="auto"/>
          <w:sz w:val="20"/>
          <w:szCs w:val="20"/>
        </w:rPr>
        <w:t>Subcontractor performance</w:t>
      </w:r>
      <w:r w:rsidRPr="00EB749F">
        <w:rPr>
          <w:rFonts w:ascii="Arial" w:hAnsi="Arial" w:cs="Arial"/>
          <w:color w:val="auto"/>
          <w:sz w:val="20"/>
          <w:szCs w:val="20"/>
        </w:rPr>
        <w:t>.</w:t>
      </w:r>
      <w:r w:rsidR="00E61B8A">
        <w:rPr>
          <w:rFonts w:ascii="Arial" w:hAnsi="Arial" w:cs="Arial"/>
          <w:color w:val="auto"/>
          <w:sz w:val="20"/>
          <w:szCs w:val="20"/>
        </w:rPr>
        <w:br/>
      </w:r>
    </w:p>
    <w:p w14:paraId="48A2E0B9" w14:textId="2AC8E59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pack to include information as specified in this para 9.5.3 to 9.5.8.</w:t>
      </w:r>
      <w:r w:rsidR="00E61B8A">
        <w:rPr>
          <w:rFonts w:ascii="Arial" w:hAnsi="Arial" w:cs="Arial"/>
          <w:color w:val="auto"/>
          <w:sz w:val="20"/>
          <w:szCs w:val="20"/>
        </w:rPr>
        <w:br/>
      </w:r>
    </w:p>
    <w:p w14:paraId="2B93EB1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Monthly Outcomes to include but not limited to the following: </w:t>
      </w:r>
    </w:p>
    <w:p w14:paraId="64AF32BD" w14:textId="345CA607" w:rsidR="0086092B" w:rsidRPr="00EB749F" w:rsidRDefault="007D24D7" w:rsidP="002E53E0">
      <w:pPr>
        <w:pStyle w:val="ListParagraph"/>
        <w:numPr>
          <w:ilvl w:val="0"/>
          <w:numId w:val="16"/>
        </w:numPr>
        <w:rPr>
          <w:rFonts w:ascii="Arial" w:eastAsiaTheme="majorEastAsia" w:hAnsi="Arial" w:cs="Arial"/>
          <w:sz w:val="20"/>
          <w:szCs w:val="20"/>
        </w:rPr>
      </w:pPr>
      <w:r>
        <w:rPr>
          <w:rFonts w:ascii="Arial" w:eastAsiaTheme="majorEastAsia" w:hAnsi="Arial" w:cs="Arial"/>
          <w:sz w:val="20"/>
          <w:szCs w:val="20"/>
        </w:rPr>
        <w:t>DCA Subcontractor</w:t>
      </w:r>
      <w:r w:rsidR="00237CBB">
        <w:rPr>
          <w:rFonts w:ascii="Arial" w:eastAsiaTheme="majorEastAsia" w:hAnsi="Arial" w:cs="Arial"/>
          <w:sz w:val="20"/>
          <w:szCs w:val="20"/>
        </w:rPr>
        <w:t xml:space="preserve"> </w:t>
      </w:r>
      <w:r w:rsidR="0086092B" w:rsidRPr="00EB749F">
        <w:rPr>
          <w:rFonts w:ascii="Arial" w:eastAsiaTheme="majorEastAsia" w:hAnsi="Arial" w:cs="Arial"/>
          <w:sz w:val="20"/>
          <w:szCs w:val="20"/>
        </w:rPr>
        <w:t xml:space="preserve">allocation of </w:t>
      </w:r>
      <w:r w:rsidR="008D1059">
        <w:rPr>
          <w:rFonts w:ascii="Arial" w:eastAsiaTheme="majorEastAsia" w:hAnsi="Arial" w:cs="Arial"/>
          <w:sz w:val="20"/>
          <w:szCs w:val="20"/>
        </w:rPr>
        <w:t>Debt</w:t>
      </w:r>
      <w:r w:rsidR="0086092B" w:rsidRPr="00EB749F">
        <w:rPr>
          <w:rFonts w:ascii="Arial" w:eastAsiaTheme="majorEastAsia" w:hAnsi="Arial" w:cs="Arial"/>
          <w:sz w:val="20"/>
          <w:szCs w:val="20"/>
        </w:rPr>
        <w:t xml:space="preserve"> and </w:t>
      </w:r>
      <w:r>
        <w:rPr>
          <w:rFonts w:ascii="Arial" w:eastAsiaTheme="majorEastAsia" w:hAnsi="Arial" w:cs="Arial"/>
          <w:sz w:val="20"/>
          <w:szCs w:val="20"/>
        </w:rPr>
        <w:t xml:space="preserve">DCA Subcontractor </w:t>
      </w:r>
      <w:r w:rsidR="0086092B" w:rsidRPr="00EB749F">
        <w:rPr>
          <w:rFonts w:ascii="Arial" w:eastAsiaTheme="majorEastAsia" w:hAnsi="Arial" w:cs="Arial"/>
          <w:sz w:val="20"/>
          <w:szCs w:val="20"/>
        </w:rPr>
        <w:t xml:space="preserve">performance by </w:t>
      </w:r>
      <w:r w:rsidR="008D1059">
        <w:rPr>
          <w:rFonts w:ascii="Arial" w:eastAsiaTheme="majorEastAsia" w:hAnsi="Arial" w:cs="Arial"/>
          <w:sz w:val="20"/>
          <w:szCs w:val="20"/>
        </w:rPr>
        <w:t>Debt</w:t>
      </w:r>
      <w:r w:rsidR="0086092B" w:rsidRPr="00EB749F">
        <w:rPr>
          <w:rFonts w:ascii="Arial" w:eastAsiaTheme="majorEastAsia" w:hAnsi="Arial" w:cs="Arial"/>
          <w:sz w:val="20"/>
          <w:szCs w:val="20"/>
        </w:rPr>
        <w:t xml:space="preserve"> type.</w:t>
      </w:r>
    </w:p>
    <w:p w14:paraId="303A64E3" w14:textId="304D7D3F" w:rsidR="0086092B" w:rsidRPr="00EB749F" w:rsidRDefault="0086092B" w:rsidP="002E53E0">
      <w:pPr>
        <w:pStyle w:val="ListParagraph"/>
        <w:numPr>
          <w:ilvl w:val="0"/>
          <w:numId w:val="16"/>
        </w:numPr>
        <w:rPr>
          <w:rFonts w:ascii="Arial" w:eastAsiaTheme="majorEastAsia" w:hAnsi="Arial" w:cs="Arial"/>
          <w:sz w:val="20"/>
          <w:szCs w:val="20"/>
        </w:rPr>
      </w:pPr>
      <w:r w:rsidRPr="00EB749F">
        <w:rPr>
          <w:rFonts w:ascii="Arial" w:eastAsiaTheme="majorEastAsia" w:hAnsi="Arial" w:cs="Arial"/>
          <w:sz w:val="20"/>
          <w:szCs w:val="20"/>
        </w:rPr>
        <w:t xml:space="preserve">Details of the quality of the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provided and enrichment activity by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w:t>
      </w:r>
    </w:p>
    <w:p w14:paraId="4B3D2557" w14:textId="27F7445D" w:rsidR="0086092B" w:rsidRPr="00EB749F" w:rsidRDefault="0086092B" w:rsidP="002E53E0">
      <w:pPr>
        <w:pStyle w:val="ListParagraph"/>
        <w:numPr>
          <w:ilvl w:val="0"/>
          <w:numId w:val="16"/>
        </w:numPr>
        <w:rPr>
          <w:rFonts w:ascii="Arial" w:eastAsiaTheme="majorEastAsia" w:hAnsi="Arial" w:cs="Arial"/>
          <w:sz w:val="20"/>
          <w:szCs w:val="20"/>
        </w:rPr>
      </w:pPr>
      <w:r w:rsidRPr="00EB749F">
        <w:rPr>
          <w:rFonts w:ascii="Arial" w:eastAsiaTheme="majorEastAsia" w:hAnsi="Arial" w:cs="Arial"/>
          <w:sz w:val="20"/>
          <w:szCs w:val="20"/>
        </w:rPr>
        <w:t xml:space="preserve">Liquidation rate by month and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w:t>
      </w:r>
    </w:p>
    <w:p w14:paraId="03CE6263" w14:textId="1B839733" w:rsidR="0086092B" w:rsidRPr="00EB749F" w:rsidRDefault="0086092B" w:rsidP="002E53E0">
      <w:pPr>
        <w:pStyle w:val="ListParagraph"/>
        <w:numPr>
          <w:ilvl w:val="0"/>
          <w:numId w:val="16"/>
        </w:numPr>
        <w:rPr>
          <w:rFonts w:ascii="Arial" w:eastAsiaTheme="majorEastAsia" w:hAnsi="Arial" w:cs="Arial"/>
          <w:sz w:val="20"/>
          <w:szCs w:val="20"/>
        </w:rPr>
      </w:pPr>
      <w:r w:rsidRPr="00EB749F">
        <w:rPr>
          <w:rFonts w:ascii="Arial" w:eastAsiaTheme="majorEastAsia" w:hAnsi="Arial" w:cs="Arial"/>
          <w:sz w:val="20"/>
          <w:szCs w:val="20"/>
        </w:rPr>
        <w:t xml:space="preserve">Details of payment plans broken down by </w:t>
      </w:r>
      <w:r w:rsidR="007D24D7">
        <w:rPr>
          <w:rFonts w:ascii="Arial" w:eastAsiaTheme="majorEastAsia" w:hAnsi="Arial" w:cs="Arial"/>
          <w:sz w:val="20"/>
          <w:szCs w:val="20"/>
        </w:rPr>
        <w:t xml:space="preserve">DCA </w:t>
      </w:r>
      <w:r w:rsidR="002D1AA4">
        <w:rPr>
          <w:rFonts w:ascii="Arial" w:eastAsiaTheme="majorEastAsia" w:hAnsi="Arial" w:cs="Arial"/>
          <w:sz w:val="20"/>
          <w:szCs w:val="20"/>
        </w:rPr>
        <w:t>Subcontractor and</w:t>
      </w:r>
      <w:r w:rsidRPr="00EB749F">
        <w:rPr>
          <w:rFonts w:ascii="Arial" w:eastAsiaTheme="majorEastAsia" w:hAnsi="Arial" w:cs="Arial"/>
          <w:sz w:val="20"/>
          <w:szCs w:val="20"/>
        </w:rPr>
        <w:t xml:space="preserve">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 to include breakage rates.</w:t>
      </w:r>
    </w:p>
    <w:p w14:paraId="1FA11309" w14:textId="4ACF788B" w:rsidR="0086092B" w:rsidRPr="00EB749F" w:rsidRDefault="0086092B" w:rsidP="002E53E0">
      <w:pPr>
        <w:pStyle w:val="ListParagraph"/>
        <w:numPr>
          <w:ilvl w:val="0"/>
          <w:numId w:val="16"/>
        </w:numPr>
        <w:rPr>
          <w:rFonts w:ascii="Arial" w:hAnsi="Arial" w:cs="Arial"/>
        </w:rPr>
      </w:pPr>
      <w:r w:rsidRPr="00EB749F">
        <w:rPr>
          <w:rFonts w:ascii="Arial" w:eastAsiaTheme="majorEastAsia" w:hAnsi="Arial" w:cs="Arial"/>
          <w:sz w:val="20"/>
          <w:szCs w:val="20"/>
        </w:rPr>
        <w:lastRenderedPageBreak/>
        <w:t xml:space="preserve">Details of how the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s have been resolved by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  For example - Paid in full, end of strategy, payments to HMRC.</w:t>
      </w:r>
    </w:p>
    <w:p w14:paraId="0163F40D" w14:textId="1207AB39" w:rsidR="0086092B" w:rsidRPr="00EB749F" w:rsidRDefault="0086092B" w:rsidP="002E53E0">
      <w:pPr>
        <w:pStyle w:val="ListParagraph"/>
        <w:numPr>
          <w:ilvl w:val="0"/>
          <w:numId w:val="16"/>
        </w:numPr>
        <w:rPr>
          <w:rFonts w:ascii="Arial" w:hAnsi="Arial" w:cs="Arial"/>
        </w:rPr>
      </w:pPr>
      <w:r w:rsidRPr="00EB749F">
        <w:rPr>
          <w:rFonts w:ascii="Arial" w:eastAsiaTheme="majorEastAsia" w:hAnsi="Arial" w:cs="Arial"/>
          <w:sz w:val="20"/>
          <w:szCs w:val="20"/>
        </w:rPr>
        <w:t xml:space="preserve">Customer contact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volume of inbound and outbound call, letters &amp; SMA split by </w:t>
      </w:r>
      <w:r w:rsidR="008D1059">
        <w:rPr>
          <w:rFonts w:ascii="Arial" w:eastAsiaTheme="majorEastAsia" w:hAnsi="Arial" w:cs="Arial"/>
          <w:sz w:val="20"/>
          <w:szCs w:val="20"/>
        </w:rPr>
        <w:t>Debt</w:t>
      </w:r>
      <w:r w:rsidRPr="00EB749F">
        <w:rPr>
          <w:rFonts w:ascii="Arial" w:eastAsiaTheme="majorEastAsia" w:hAnsi="Arial" w:cs="Arial"/>
          <w:sz w:val="20"/>
          <w:szCs w:val="20"/>
        </w:rPr>
        <w:t xml:space="preserve"> type and </w:t>
      </w:r>
      <w:r w:rsidR="00D30C44">
        <w:rPr>
          <w:rFonts w:ascii="Arial" w:eastAsiaTheme="majorEastAsia" w:hAnsi="Arial" w:cs="Arial"/>
          <w:sz w:val="20"/>
          <w:szCs w:val="20"/>
        </w:rPr>
        <w:t>Tranche</w:t>
      </w:r>
      <w:r w:rsidRPr="00EB749F">
        <w:rPr>
          <w:rFonts w:ascii="Arial" w:eastAsiaTheme="majorEastAsia" w:hAnsi="Arial" w:cs="Arial"/>
          <w:sz w:val="20"/>
          <w:szCs w:val="20"/>
        </w:rPr>
        <w:t xml:space="preserve"> and the associated contact rate.</w:t>
      </w:r>
    </w:p>
    <w:p w14:paraId="7296378A" w14:textId="49555723" w:rsidR="0086092B" w:rsidRPr="00EB749F" w:rsidRDefault="0086092B" w:rsidP="002E53E0">
      <w:pPr>
        <w:pStyle w:val="ListParagraph"/>
        <w:numPr>
          <w:ilvl w:val="0"/>
          <w:numId w:val="16"/>
        </w:numPr>
        <w:rPr>
          <w:rFonts w:ascii="Arial" w:hAnsi="Arial" w:cs="Arial"/>
        </w:rPr>
      </w:pPr>
      <w:r w:rsidRPr="00EB749F">
        <w:rPr>
          <w:rFonts w:ascii="Arial" w:eastAsiaTheme="majorEastAsia" w:hAnsi="Arial" w:cs="Arial"/>
          <w:sz w:val="20"/>
          <w:szCs w:val="20"/>
        </w:rPr>
        <w:t xml:space="preserve">Lessons learnt and best practice from </w:t>
      </w:r>
      <w:r w:rsidR="007D24D7">
        <w:rPr>
          <w:rFonts w:ascii="Arial" w:eastAsiaTheme="majorEastAsia" w:hAnsi="Arial" w:cs="Arial"/>
          <w:sz w:val="20"/>
          <w:szCs w:val="20"/>
        </w:rPr>
        <w:t xml:space="preserve">DCA Subcontractor </w:t>
      </w:r>
      <w:r w:rsidRPr="00EB749F">
        <w:rPr>
          <w:rFonts w:ascii="Arial" w:eastAsiaTheme="majorEastAsia" w:hAnsi="Arial" w:cs="Arial"/>
          <w:sz w:val="20"/>
          <w:szCs w:val="20"/>
        </w:rPr>
        <w:t xml:space="preserve">call and </w:t>
      </w:r>
      <w:r w:rsidR="00D30C44">
        <w:rPr>
          <w:rFonts w:ascii="Arial" w:eastAsiaTheme="majorEastAsia" w:hAnsi="Arial" w:cs="Arial"/>
          <w:sz w:val="20"/>
          <w:szCs w:val="20"/>
        </w:rPr>
        <w:t>Account</w:t>
      </w:r>
      <w:r w:rsidRPr="00EB749F">
        <w:rPr>
          <w:rFonts w:ascii="Arial" w:eastAsiaTheme="majorEastAsia" w:hAnsi="Arial" w:cs="Arial"/>
          <w:sz w:val="20"/>
          <w:szCs w:val="20"/>
        </w:rPr>
        <w:t xml:space="preserve"> audits.</w:t>
      </w:r>
    </w:p>
    <w:p w14:paraId="07DD986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Complaints - Tier 1 &amp; Tier 2</w:t>
      </w:r>
    </w:p>
    <w:p w14:paraId="5B2C82C1" w14:textId="74EAEF3A" w:rsidR="0086092B" w:rsidRPr="00EB749F" w:rsidRDefault="0086092B" w:rsidP="002E53E0">
      <w:pPr>
        <w:pStyle w:val="Heading3"/>
        <w:numPr>
          <w:ilvl w:val="0"/>
          <w:numId w:val="30"/>
        </w:numPr>
        <w:rPr>
          <w:rFonts w:ascii="Arial" w:hAnsi="Arial" w:cs="Arial"/>
          <w:color w:val="auto"/>
          <w:sz w:val="20"/>
          <w:szCs w:val="20"/>
        </w:rPr>
      </w:pPr>
      <w:r w:rsidRPr="00EB749F">
        <w:rPr>
          <w:rFonts w:ascii="Arial" w:hAnsi="Arial" w:cs="Arial"/>
          <w:color w:val="auto"/>
          <w:sz w:val="20"/>
          <w:szCs w:val="20"/>
        </w:rPr>
        <w:t xml:space="preserve">Report the number of complaints per tier for each </w:t>
      </w:r>
      <w:r w:rsidR="007D24D7">
        <w:rPr>
          <w:rFonts w:ascii="Arial" w:hAnsi="Arial" w:cs="Arial"/>
          <w:color w:val="auto"/>
          <w:sz w:val="20"/>
          <w:szCs w:val="20"/>
        </w:rPr>
        <w:t xml:space="preserve">DCA </w:t>
      </w:r>
      <w:r w:rsidR="002D1AA4">
        <w:rPr>
          <w:rFonts w:ascii="Arial" w:hAnsi="Arial" w:cs="Arial"/>
          <w:color w:val="auto"/>
          <w:sz w:val="20"/>
          <w:szCs w:val="20"/>
        </w:rPr>
        <w:t>Subcontractor as</w:t>
      </w:r>
      <w:r w:rsidRPr="00EB749F">
        <w:rPr>
          <w:rFonts w:ascii="Arial" w:hAnsi="Arial" w:cs="Arial"/>
          <w:color w:val="auto"/>
          <w:sz w:val="20"/>
          <w:szCs w:val="20"/>
        </w:rPr>
        <w:t xml:space="preserve"> per paras 8.3 and 8.4 above. Report to include:</w:t>
      </w:r>
    </w:p>
    <w:p w14:paraId="55A11010" w14:textId="77777777" w:rsidR="0086092B" w:rsidRPr="00EB749F" w:rsidRDefault="0086092B" w:rsidP="002E53E0">
      <w:pPr>
        <w:pStyle w:val="Heading3"/>
        <w:numPr>
          <w:ilvl w:val="1"/>
          <w:numId w:val="30"/>
        </w:numPr>
        <w:rPr>
          <w:rFonts w:ascii="Arial" w:hAnsi="Arial" w:cs="Arial"/>
          <w:color w:val="auto"/>
          <w:sz w:val="20"/>
          <w:szCs w:val="20"/>
        </w:rPr>
      </w:pPr>
      <w:r w:rsidRPr="00EB749F">
        <w:rPr>
          <w:rFonts w:ascii="Arial" w:hAnsi="Arial" w:cs="Arial"/>
          <w:color w:val="auto"/>
          <w:sz w:val="20"/>
          <w:szCs w:val="20"/>
        </w:rPr>
        <w:t xml:space="preserve">Supporting or explanatory narrative for example (but not limited to) trends and training requirements identified etc. </w:t>
      </w:r>
    </w:p>
    <w:p w14:paraId="1EF20982" w14:textId="77777777" w:rsidR="0086092B" w:rsidRPr="00EB749F" w:rsidRDefault="0086092B" w:rsidP="002E53E0">
      <w:pPr>
        <w:pStyle w:val="ListParagraph"/>
        <w:numPr>
          <w:ilvl w:val="1"/>
          <w:numId w:val="30"/>
        </w:numPr>
        <w:rPr>
          <w:rFonts w:ascii="Arial" w:hAnsi="Arial" w:cs="Arial"/>
          <w:sz w:val="20"/>
          <w:szCs w:val="20"/>
        </w:rPr>
      </w:pPr>
      <w:r w:rsidRPr="00EB749F">
        <w:rPr>
          <w:rFonts w:ascii="Arial" w:eastAsiaTheme="majorEastAsia" w:hAnsi="Arial" w:cs="Arial"/>
          <w:sz w:val="20"/>
          <w:szCs w:val="20"/>
        </w:rPr>
        <w:t>Analysis of complaints trends and explanatory narrative.</w:t>
      </w:r>
    </w:p>
    <w:p w14:paraId="466395F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Incidents – Tier 1, Tier 2 &amp; Tier 3 </w:t>
      </w:r>
    </w:p>
    <w:p w14:paraId="757C36F5" w14:textId="77777777" w:rsidR="0086092B" w:rsidRPr="00EB749F" w:rsidRDefault="0086092B" w:rsidP="002E53E0">
      <w:pPr>
        <w:pStyle w:val="Heading3"/>
        <w:numPr>
          <w:ilvl w:val="0"/>
          <w:numId w:val="31"/>
        </w:numPr>
        <w:rPr>
          <w:rFonts w:ascii="Arial" w:hAnsi="Arial" w:cs="Arial"/>
          <w:color w:val="auto"/>
          <w:sz w:val="20"/>
          <w:szCs w:val="20"/>
        </w:rPr>
      </w:pPr>
      <w:r w:rsidRPr="00EB749F">
        <w:rPr>
          <w:rFonts w:ascii="Arial" w:hAnsi="Arial" w:cs="Arial"/>
          <w:color w:val="auto"/>
          <w:sz w:val="20"/>
          <w:szCs w:val="20"/>
        </w:rPr>
        <w:t>Report the number of open and closed incidents per tier as per paras 9.7, 9.8 &amp; 9.9 and 9.10.  The report to include:</w:t>
      </w:r>
    </w:p>
    <w:p w14:paraId="3955513C" w14:textId="77777777" w:rsidR="0086092B" w:rsidRPr="00EB749F" w:rsidRDefault="0086092B" w:rsidP="002E53E0">
      <w:pPr>
        <w:pStyle w:val="Heading3"/>
        <w:numPr>
          <w:ilvl w:val="1"/>
          <w:numId w:val="30"/>
        </w:numPr>
        <w:rPr>
          <w:rFonts w:ascii="Arial" w:hAnsi="Arial" w:cs="Arial"/>
          <w:color w:val="auto"/>
          <w:sz w:val="20"/>
          <w:szCs w:val="20"/>
        </w:rPr>
      </w:pPr>
      <w:r w:rsidRPr="00EB749F">
        <w:rPr>
          <w:rFonts w:ascii="Arial" w:hAnsi="Arial" w:cs="Arial"/>
          <w:color w:val="auto"/>
          <w:sz w:val="20"/>
          <w:szCs w:val="20"/>
        </w:rPr>
        <w:t xml:space="preserve"> a brief update of the current status.</w:t>
      </w:r>
    </w:p>
    <w:p w14:paraId="191A4AEF" w14:textId="77777777" w:rsidR="0086092B" w:rsidRPr="00EB749F" w:rsidRDefault="0086092B" w:rsidP="0086092B">
      <w:pPr>
        <w:rPr>
          <w:rFonts w:ascii="Arial" w:hAnsi="Arial" w:cs="Arial"/>
        </w:rPr>
      </w:pPr>
    </w:p>
    <w:p w14:paraId="20B9680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Performance Information - In addition to the information above and on a monthly basis, HMRC requires sight of:</w:t>
      </w:r>
    </w:p>
    <w:p w14:paraId="03D886AD"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Performance against SLAs that attract Service Credits and separately;</w:t>
      </w:r>
    </w:p>
    <w:p w14:paraId="24B33BD1"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Performance against the lower level SLAs.</w:t>
      </w:r>
    </w:p>
    <w:p w14:paraId="0B0A97C5" w14:textId="77777777" w:rsidR="0086092B" w:rsidRPr="00EB749F" w:rsidRDefault="0086092B" w:rsidP="002E53E0">
      <w:pPr>
        <w:pStyle w:val="ListParagraph"/>
        <w:numPr>
          <w:ilvl w:val="0"/>
          <w:numId w:val="10"/>
        </w:numPr>
        <w:rPr>
          <w:rFonts w:ascii="Arial" w:hAnsi="Arial" w:cs="Arial"/>
        </w:rPr>
      </w:pPr>
      <w:r w:rsidRPr="00EB749F">
        <w:rPr>
          <w:rFonts w:ascii="Arial" w:eastAsiaTheme="majorEastAsia" w:hAnsi="Arial" w:cs="Arial"/>
          <w:sz w:val="20"/>
          <w:szCs w:val="20"/>
        </w:rPr>
        <w:t>Details of Continuous Improvement/Innovation activity.</w:t>
      </w:r>
    </w:p>
    <w:p w14:paraId="306D280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Assurance activity as per para 10.4:</w:t>
      </w:r>
    </w:p>
    <w:p w14:paraId="66A63923" w14:textId="06C0E5AD" w:rsidR="0086092B" w:rsidRPr="00EB749F" w:rsidRDefault="0086092B" w:rsidP="002E53E0">
      <w:pPr>
        <w:pStyle w:val="ListParagraph"/>
        <w:numPr>
          <w:ilvl w:val="0"/>
          <w:numId w:val="10"/>
        </w:numPr>
        <w:rPr>
          <w:rFonts w:ascii="Arial" w:hAnsi="Arial" w:cs="Arial"/>
          <w:sz w:val="20"/>
          <w:szCs w:val="20"/>
        </w:rPr>
      </w:pPr>
      <w:r w:rsidRPr="00EB749F">
        <w:rPr>
          <w:rFonts w:ascii="Arial" w:eastAsiaTheme="majorEastAsia" w:hAnsi="Arial" w:cs="Arial"/>
          <w:sz w:val="20"/>
          <w:szCs w:val="20"/>
        </w:rPr>
        <w:t xml:space="preserve">The Supplier is to report on their quality assurance findings at a </w:t>
      </w:r>
      <w:r w:rsidR="007D24D7">
        <w:rPr>
          <w:rFonts w:ascii="Arial" w:eastAsiaTheme="majorEastAsia" w:hAnsi="Arial" w:cs="Arial"/>
          <w:sz w:val="20"/>
          <w:szCs w:val="20"/>
        </w:rPr>
        <w:t xml:space="preserve">DCA </w:t>
      </w:r>
      <w:r w:rsidR="002D1AA4">
        <w:rPr>
          <w:rFonts w:ascii="Arial" w:eastAsiaTheme="majorEastAsia" w:hAnsi="Arial" w:cs="Arial"/>
          <w:sz w:val="20"/>
          <w:szCs w:val="20"/>
        </w:rPr>
        <w:t>Subcontractor level</w:t>
      </w:r>
      <w:r w:rsidRPr="00EB749F">
        <w:rPr>
          <w:rFonts w:ascii="Arial" w:eastAsiaTheme="majorEastAsia" w:hAnsi="Arial" w:cs="Arial"/>
          <w:sz w:val="20"/>
          <w:szCs w:val="20"/>
        </w:rPr>
        <w:t>.</w:t>
      </w:r>
      <w:r w:rsidRPr="00EB749F">
        <w:rPr>
          <w:rFonts w:ascii="Arial" w:hAnsi="Arial" w:cs="Arial"/>
          <w:sz w:val="20"/>
          <w:szCs w:val="20"/>
        </w:rPr>
        <w:t xml:space="preserve"> </w:t>
      </w:r>
      <w:r w:rsidRPr="00EB749F">
        <w:rPr>
          <w:rFonts w:ascii="Arial" w:hAnsi="Arial" w:cs="Arial"/>
          <w:sz w:val="20"/>
          <w:szCs w:val="20"/>
        </w:rPr>
        <w:br/>
      </w:r>
    </w:p>
    <w:p w14:paraId="11EAD952" w14:textId="7432CA4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Inbound Calls and Abandoned Calls Results per </w:t>
      </w:r>
      <w:r w:rsidR="007D24D7">
        <w:rPr>
          <w:rFonts w:ascii="Arial" w:hAnsi="Arial" w:cs="Arial"/>
          <w:color w:val="auto"/>
          <w:sz w:val="20"/>
          <w:szCs w:val="20"/>
        </w:rPr>
        <w:t>DCA Subcontractor</w:t>
      </w:r>
      <w:r w:rsidRPr="00EB749F">
        <w:rPr>
          <w:rFonts w:ascii="Arial" w:hAnsi="Arial" w:cs="Arial"/>
          <w:color w:val="auto"/>
          <w:sz w:val="20"/>
          <w:szCs w:val="20"/>
        </w:rPr>
        <w:t xml:space="preserve">, calendar month report as per para 6.3.9, 6.3.10 &amp; 6.3.11:  </w:t>
      </w:r>
    </w:p>
    <w:p w14:paraId="799FDDF3"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Calls received. </w:t>
      </w:r>
    </w:p>
    <w:p w14:paraId="0512B834"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Calls not answered (abandoned).</w:t>
      </w:r>
    </w:p>
    <w:p w14:paraId="3A315F5C"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The abandoned call rate as a %.</w:t>
      </w:r>
    </w:p>
    <w:p w14:paraId="1324164E"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The average length of time to answer a call.</w:t>
      </w:r>
    </w:p>
    <w:p w14:paraId="6A78658E" w14:textId="77777777" w:rsidR="0086092B" w:rsidRPr="00EB749F" w:rsidRDefault="0086092B" w:rsidP="0086092B">
      <w:pPr>
        <w:rPr>
          <w:rFonts w:ascii="Arial" w:hAnsi="Arial" w:cs="Arial"/>
        </w:rPr>
      </w:pPr>
    </w:p>
    <w:p w14:paraId="27DCF3C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6" w:name="_Toc77267899"/>
      <w:r w:rsidRPr="00EB749F">
        <w:rPr>
          <w:rFonts w:ascii="Arial" w:hAnsi="Arial" w:cs="Arial"/>
          <w:color w:val="auto"/>
        </w:rPr>
        <w:t>Other Reporting Requirements on Recoveries</w:t>
      </w:r>
      <w:bookmarkEnd w:id="146"/>
    </w:p>
    <w:p w14:paraId="628097B8" w14:textId="781C785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provide supporting analysis &amp; reporting where any trials, continuous improvement or new ways of working are proposed or undertaken.</w:t>
      </w:r>
      <w:r w:rsidR="00E61B8A">
        <w:rPr>
          <w:rFonts w:ascii="Arial" w:hAnsi="Arial" w:cs="Arial"/>
          <w:color w:val="auto"/>
          <w:sz w:val="20"/>
          <w:szCs w:val="20"/>
        </w:rPr>
        <w:br/>
      </w:r>
    </w:p>
    <w:p w14:paraId="7A494ECC" w14:textId="3E765FF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reserves the right to </w:t>
      </w:r>
      <w:r w:rsidR="002D379B">
        <w:rPr>
          <w:rFonts w:ascii="Arial" w:hAnsi="Arial" w:cs="Arial"/>
          <w:color w:val="auto"/>
          <w:sz w:val="20"/>
          <w:szCs w:val="20"/>
        </w:rPr>
        <w:t xml:space="preserve">specify </w:t>
      </w:r>
      <w:r w:rsidR="0083192F">
        <w:rPr>
          <w:rFonts w:ascii="Arial" w:hAnsi="Arial" w:cs="Arial"/>
          <w:color w:val="auto"/>
          <w:sz w:val="20"/>
          <w:szCs w:val="20"/>
        </w:rPr>
        <w:t>requirements</w:t>
      </w:r>
      <w:r w:rsidRPr="00EB749F">
        <w:rPr>
          <w:rFonts w:ascii="Arial" w:hAnsi="Arial" w:cs="Arial"/>
          <w:color w:val="auto"/>
          <w:sz w:val="20"/>
          <w:szCs w:val="20"/>
        </w:rPr>
        <w:t xml:space="preserve"> for ad</w:t>
      </w:r>
      <w:r w:rsidR="00B34398">
        <w:rPr>
          <w:rFonts w:ascii="Arial" w:hAnsi="Arial" w:cs="Arial"/>
          <w:color w:val="auto"/>
          <w:sz w:val="20"/>
          <w:szCs w:val="20"/>
        </w:rPr>
        <w:t>-</w:t>
      </w:r>
      <w:r w:rsidRPr="00EB749F">
        <w:rPr>
          <w:rFonts w:ascii="Arial" w:hAnsi="Arial" w:cs="Arial"/>
          <w:color w:val="auto"/>
          <w:sz w:val="20"/>
          <w:szCs w:val="20"/>
        </w:rPr>
        <w:t>hoc reporting at any time and for these to be provided within a reasonable timeframe.</w:t>
      </w:r>
    </w:p>
    <w:p w14:paraId="6960E9F5" w14:textId="77777777" w:rsidR="0086092B" w:rsidRPr="00EB749F" w:rsidRDefault="0086092B" w:rsidP="0086092B">
      <w:pPr>
        <w:rPr>
          <w:rFonts w:ascii="Arial" w:hAnsi="Arial" w:cs="Arial"/>
        </w:rPr>
      </w:pPr>
    </w:p>
    <w:p w14:paraId="45FC53F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7" w:name="_Toc77267900"/>
      <w:r w:rsidRPr="00EB749F">
        <w:rPr>
          <w:rFonts w:ascii="Arial" w:hAnsi="Arial" w:cs="Arial"/>
          <w:color w:val="auto"/>
        </w:rPr>
        <w:lastRenderedPageBreak/>
        <w:t>Incident Management – General</w:t>
      </w:r>
      <w:bookmarkEnd w:id="147"/>
    </w:p>
    <w:p w14:paraId="7C2DFD26" w14:textId="11CA3FBD" w:rsidR="0086092B" w:rsidRPr="00EB749F" w:rsidRDefault="0086092B" w:rsidP="002E53E0">
      <w:pPr>
        <w:pStyle w:val="Heading3"/>
        <w:numPr>
          <w:ilvl w:val="2"/>
          <w:numId w:val="4"/>
        </w:numPr>
        <w:ind w:left="720"/>
        <w:rPr>
          <w:rFonts w:ascii="Arial" w:hAnsi="Arial" w:cs="Arial"/>
          <w:color w:val="auto"/>
          <w:sz w:val="20"/>
          <w:szCs w:val="20"/>
        </w:rPr>
      </w:pPr>
      <w:bookmarkStart w:id="148" w:name="_Hlk72934811"/>
      <w:r w:rsidRPr="00EB749F">
        <w:rPr>
          <w:rFonts w:ascii="Arial" w:hAnsi="Arial" w:cs="Arial"/>
          <w:color w:val="auto"/>
          <w:sz w:val="20"/>
          <w:szCs w:val="20"/>
        </w:rPr>
        <w:t xml:space="preserve">The Supplier acknowledges that HMRC’s primary focus is on ensuring that any incidents which could potentially present a security risk to HMRC or detriment to the Customer are quickly identified, reported and resolved. HMRC needs to report these internally within the department and where appropriate, to regulatory bodies within a specified timeframe. Incidents could include (but are not limited to) a catastrophic event involving HMRC </w:t>
      </w:r>
      <w:r w:rsidR="008D4623">
        <w:rPr>
          <w:rFonts w:ascii="Arial" w:hAnsi="Arial" w:cs="Arial"/>
          <w:color w:val="auto"/>
          <w:sz w:val="20"/>
          <w:szCs w:val="20"/>
        </w:rPr>
        <w:t>Data</w:t>
      </w:r>
      <w:r w:rsidRPr="00EB749F">
        <w:rPr>
          <w:rFonts w:ascii="Arial" w:hAnsi="Arial" w:cs="Arial"/>
          <w:color w:val="auto"/>
          <w:sz w:val="20"/>
          <w:szCs w:val="20"/>
        </w:rPr>
        <w:t xml:space="preserve"> being hacked on the Supplier or their </w:t>
      </w:r>
      <w:r w:rsidR="008D1059">
        <w:rPr>
          <w:rFonts w:ascii="Arial" w:hAnsi="Arial" w:cs="Arial"/>
          <w:color w:val="auto"/>
          <w:sz w:val="20"/>
          <w:szCs w:val="20"/>
        </w:rPr>
        <w:t>Subcontractors</w:t>
      </w:r>
      <w:r w:rsidRPr="00EB749F">
        <w:rPr>
          <w:rFonts w:ascii="Arial" w:hAnsi="Arial" w:cs="Arial"/>
          <w:color w:val="auto"/>
          <w:sz w:val="20"/>
          <w:szCs w:val="20"/>
        </w:rPr>
        <w:t xml:space="preserve">’ servers. Additionally, an incident could include (but is not limited to) disclosure of personal </w:t>
      </w:r>
      <w:r w:rsidR="008D4623">
        <w:rPr>
          <w:rFonts w:ascii="Arial" w:hAnsi="Arial" w:cs="Arial"/>
          <w:color w:val="auto"/>
          <w:sz w:val="20"/>
          <w:szCs w:val="20"/>
        </w:rPr>
        <w:t>Data</w:t>
      </w:r>
      <w:r w:rsidRPr="00EB749F">
        <w:rPr>
          <w:rFonts w:ascii="Arial" w:hAnsi="Arial" w:cs="Arial"/>
          <w:color w:val="auto"/>
          <w:sz w:val="20"/>
          <w:szCs w:val="20"/>
        </w:rPr>
        <w:t xml:space="preserve"> to an unauthorised third party through an incorrectly addressed letter.  The Supplier must have a robust and effective three Tier incident management process that complies with HMRCs security policies. See para 9.8, 9.9 and </w:t>
      </w:r>
      <w:r w:rsidR="00F1254E" w:rsidRPr="00EB749F">
        <w:rPr>
          <w:rFonts w:ascii="Arial" w:hAnsi="Arial" w:cs="Arial"/>
          <w:color w:val="auto"/>
          <w:sz w:val="20"/>
          <w:szCs w:val="20"/>
        </w:rPr>
        <w:t>9.10 for</w:t>
      </w:r>
      <w:r w:rsidRPr="00EB749F">
        <w:rPr>
          <w:rFonts w:ascii="Arial" w:hAnsi="Arial" w:cs="Arial"/>
          <w:color w:val="auto"/>
          <w:sz w:val="20"/>
          <w:szCs w:val="20"/>
        </w:rPr>
        <w:t xml:space="preserve"> a description of the associated tiers. HMRC will provide more robust guidance on its security policies as part of the Supplier Onboarding event.  </w:t>
      </w:r>
      <w:r w:rsidR="00E61B8A">
        <w:rPr>
          <w:rFonts w:ascii="Arial" w:hAnsi="Arial" w:cs="Arial"/>
          <w:color w:val="auto"/>
          <w:sz w:val="20"/>
          <w:szCs w:val="20"/>
        </w:rPr>
        <w:br/>
      </w:r>
    </w:p>
    <w:bookmarkEnd w:id="148"/>
    <w:p w14:paraId="0B559385" w14:textId="42F08AB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All incidents, whether they are security </w:t>
      </w:r>
      <w:r w:rsidR="00896EC9">
        <w:rPr>
          <w:rFonts w:ascii="Arial" w:hAnsi="Arial" w:cs="Arial"/>
          <w:color w:val="auto"/>
          <w:sz w:val="20"/>
          <w:szCs w:val="20"/>
        </w:rPr>
        <w:t>B</w:t>
      </w:r>
      <w:r w:rsidRPr="00EB749F">
        <w:rPr>
          <w:rFonts w:ascii="Arial" w:hAnsi="Arial" w:cs="Arial"/>
          <w:color w:val="auto"/>
          <w:sz w:val="20"/>
          <w:szCs w:val="20"/>
        </w:rPr>
        <w:t>reaches or events that cause a disruption to any part of the Collection Service must be reported to HMRC.</w:t>
      </w:r>
      <w:r w:rsidR="00E61B8A">
        <w:rPr>
          <w:rFonts w:ascii="Arial" w:hAnsi="Arial" w:cs="Arial"/>
          <w:color w:val="auto"/>
          <w:sz w:val="20"/>
          <w:szCs w:val="20"/>
        </w:rPr>
        <w:br/>
      </w:r>
    </w:p>
    <w:p w14:paraId="6D08FA67" w14:textId="5B88292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each Tier of incident, the Supplier and </w:t>
      </w:r>
      <w:r w:rsidR="007D24D7">
        <w:rPr>
          <w:rFonts w:ascii="Arial" w:hAnsi="Arial" w:cs="Arial"/>
          <w:color w:val="auto"/>
          <w:sz w:val="20"/>
          <w:szCs w:val="20"/>
        </w:rPr>
        <w:t>DCA Subcontractor</w:t>
      </w:r>
      <w:r w:rsidRPr="00EB749F">
        <w:rPr>
          <w:rFonts w:ascii="Arial" w:hAnsi="Arial" w:cs="Arial"/>
          <w:color w:val="auto"/>
          <w:sz w:val="20"/>
          <w:szCs w:val="20"/>
        </w:rPr>
        <w:t xml:space="preserve">s are required to use HMRCs secure </w:t>
      </w:r>
      <w:r w:rsidR="008D4623">
        <w:rPr>
          <w:rFonts w:ascii="Arial" w:hAnsi="Arial" w:cs="Arial"/>
          <w:color w:val="auto"/>
          <w:sz w:val="20"/>
          <w:szCs w:val="20"/>
        </w:rPr>
        <w:t>Data</w:t>
      </w:r>
      <w:r w:rsidRPr="00EB749F">
        <w:rPr>
          <w:rFonts w:ascii="Arial" w:hAnsi="Arial" w:cs="Arial"/>
          <w:color w:val="auto"/>
          <w:sz w:val="20"/>
          <w:szCs w:val="20"/>
        </w:rPr>
        <w:t xml:space="preserve"> exchange system (SDES) to share Customer </w:t>
      </w:r>
      <w:r w:rsidR="008D4623">
        <w:rPr>
          <w:rFonts w:ascii="Arial" w:hAnsi="Arial" w:cs="Arial"/>
          <w:color w:val="auto"/>
          <w:sz w:val="20"/>
          <w:szCs w:val="20"/>
        </w:rPr>
        <w:t>Data</w:t>
      </w:r>
      <w:r w:rsidRPr="00EB749F">
        <w:rPr>
          <w:rFonts w:ascii="Arial" w:hAnsi="Arial" w:cs="Arial"/>
          <w:color w:val="auto"/>
          <w:sz w:val="20"/>
          <w:szCs w:val="20"/>
        </w:rPr>
        <w:t xml:space="preserve"> with HMRC.</w:t>
      </w:r>
      <w:r w:rsidR="00E61B8A">
        <w:rPr>
          <w:rFonts w:ascii="Arial" w:hAnsi="Arial" w:cs="Arial"/>
          <w:color w:val="auto"/>
          <w:sz w:val="20"/>
          <w:szCs w:val="20"/>
        </w:rPr>
        <w:br/>
      </w:r>
    </w:p>
    <w:p w14:paraId="0C7B3E41" w14:textId="2DBC627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For Tier 2 or Tier 3 incident categories, the number of these arising must be less than 4 per week at all times across the Supplier and</w:t>
      </w:r>
      <w:r w:rsidR="000D1DF1">
        <w:rPr>
          <w:rFonts w:ascii="Arial" w:hAnsi="Arial" w:cs="Arial"/>
          <w:color w:val="auto"/>
          <w:sz w:val="20"/>
          <w:szCs w:val="20"/>
        </w:rPr>
        <w:t xml:space="preserve"> </w:t>
      </w:r>
      <w:r w:rsidRPr="00EB749F">
        <w:rPr>
          <w:rFonts w:ascii="Arial" w:hAnsi="Arial" w:cs="Arial"/>
          <w:color w:val="auto"/>
          <w:sz w:val="20"/>
          <w:szCs w:val="20"/>
        </w:rPr>
        <w:t xml:space="preserve">DCA </w:t>
      </w:r>
      <w:r w:rsidR="002D1AA4">
        <w:rPr>
          <w:rFonts w:ascii="Arial" w:hAnsi="Arial" w:cs="Arial"/>
          <w:color w:val="auto"/>
          <w:sz w:val="20"/>
          <w:szCs w:val="20"/>
        </w:rPr>
        <w:t>Subcontractors for</w:t>
      </w:r>
      <w:r w:rsidR="000D1DF1">
        <w:rPr>
          <w:rFonts w:ascii="Arial" w:hAnsi="Arial" w:cs="Arial"/>
          <w:color w:val="auto"/>
          <w:sz w:val="20"/>
          <w:szCs w:val="20"/>
        </w:rPr>
        <w:t xml:space="preserve"> the HMRC Service</w:t>
      </w:r>
      <w:r w:rsidR="00E61B8A">
        <w:rPr>
          <w:rFonts w:ascii="Arial" w:hAnsi="Arial" w:cs="Arial"/>
          <w:color w:val="auto"/>
          <w:sz w:val="20"/>
          <w:szCs w:val="20"/>
        </w:rPr>
        <w:br/>
      </w:r>
    </w:p>
    <w:p w14:paraId="6F0FE867" w14:textId="3AEB53F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Tier 1 Incidents must not exceed 1 per rolling 12-month period. </w:t>
      </w:r>
      <w:r w:rsidR="00E61B8A">
        <w:rPr>
          <w:rFonts w:ascii="Arial" w:hAnsi="Arial" w:cs="Arial"/>
          <w:color w:val="auto"/>
          <w:sz w:val="20"/>
          <w:szCs w:val="20"/>
        </w:rPr>
        <w:br/>
      </w:r>
    </w:p>
    <w:p w14:paraId="50539860" w14:textId="71016A6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Incidents will remain ‘open’ until HMRC is satisfied that appropriate actions and mitigations have been taken.</w:t>
      </w:r>
      <w:r w:rsidR="00E61B8A">
        <w:rPr>
          <w:rFonts w:ascii="Arial" w:hAnsi="Arial" w:cs="Arial"/>
          <w:color w:val="auto"/>
          <w:sz w:val="20"/>
          <w:szCs w:val="20"/>
        </w:rPr>
        <w:br/>
      </w:r>
    </w:p>
    <w:p w14:paraId="32097683" w14:textId="5E5B96F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report on a monthly basis all incidents, the number of open and closed incidents per Tier and the current status. See also para 9.5.5. </w:t>
      </w:r>
      <w:r w:rsidR="00E61B8A">
        <w:rPr>
          <w:rFonts w:ascii="Arial" w:hAnsi="Arial" w:cs="Arial"/>
          <w:color w:val="auto"/>
          <w:sz w:val="20"/>
          <w:szCs w:val="20"/>
        </w:rPr>
        <w:br/>
      </w:r>
    </w:p>
    <w:p w14:paraId="30145F0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there is a reputational risk to either party, The Supplier must contact HMRC within one hour of the Supplier becoming aware of the incident.</w:t>
      </w:r>
    </w:p>
    <w:p w14:paraId="188F38F0" w14:textId="77777777" w:rsidR="0086092B" w:rsidRPr="00EB749F" w:rsidRDefault="0086092B" w:rsidP="0086092B">
      <w:pPr>
        <w:rPr>
          <w:rFonts w:ascii="Arial" w:hAnsi="Arial" w:cs="Arial"/>
        </w:rPr>
      </w:pPr>
    </w:p>
    <w:p w14:paraId="4988000A" w14:textId="43D4DAA0" w:rsidR="0086092B" w:rsidRPr="00EB749F" w:rsidRDefault="0086092B" w:rsidP="002E53E0">
      <w:pPr>
        <w:pStyle w:val="Heading2"/>
        <w:numPr>
          <w:ilvl w:val="1"/>
          <w:numId w:val="4"/>
        </w:numPr>
        <w:spacing w:before="40" w:line="259" w:lineRule="auto"/>
        <w:rPr>
          <w:rFonts w:ascii="Arial" w:hAnsi="Arial" w:cs="Arial"/>
          <w:b w:val="0"/>
          <w:color w:val="auto"/>
        </w:rPr>
      </w:pPr>
      <w:bookmarkStart w:id="149" w:name="_Toc77267901"/>
      <w:r w:rsidRPr="00EB749F">
        <w:rPr>
          <w:rFonts w:ascii="Arial" w:hAnsi="Arial" w:cs="Arial"/>
          <w:color w:val="auto"/>
        </w:rPr>
        <w:t xml:space="preserve">Tier 1 Incidents – serious security </w:t>
      </w:r>
      <w:r w:rsidR="00896EC9">
        <w:rPr>
          <w:rFonts w:ascii="Arial" w:hAnsi="Arial" w:cs="Arial"/>
          <w:color w:val="auto"/>
        </w:rPr>
        <w:t>B</w:t>
      </w:r>
      <w:r w:rsidRPr="00EB749F">
        <w:rPr>
          <w:rFonts w:ascii="Arial" w:hAnsi="Arial" w:cs="Arial"/>
          <w:color w:val="auto"/>
        </w:rPr>
        <w:t>reaches</w:t>
      </w:r>
      <w:bookmarkEnd w:id="149"/>
    </w:p>
    <w:p w14:paraId="017669F6" w14:textId="4D638E2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Tier 1 incidents are categorised as serious security </w:t>
      </w:r>
      <w:r w:rsidR="00896EC9">
        <w:rPr>
          <w:rFonts w:ascii="Arial" w:hAnsi="Arial" w:cs="Arial"/>
          <w:color w:val="auto"/>
          <w:sz w:val="20"/>
          <w:szCs w:val="20"/>
        </w:rPr>
        <w:t>B</w:t>
      </w:r>
      <w:r w:rsidRPr="00EB749F">
        <w:rPr>
          <w:rFonts w:ascii="Arial" w:hAnsi="Arial" w:cs="Arial"/>
          <w:color w:val="auto"/>
          <w:sz w:val="20"/>
          <w:szCs w:val="20"/>
        </w:rPr>
        <w:t xml:space="preserve">reaches that either have or have the potential following impacts: </w:t>
      </w:r>
    </w:p>
    <w:p w14:paraId="36CBAC2E"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Serious consequences for Customer(s), including to their rights and freedoms.</w:t>
      </w:r>
    </w:p>
    <w:p w14:paraId="3E9921D3"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Significant or potential for significant reputational risk for HMRC. </w:t>
      </w:r>
    </w:p>
    <w:p w14:paraId="13B37B0A"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 xml:space="preserve">   Examples of Tier 1 incidents could include (but are not restricted to): </w:t>
      </w:r>
    </w:p>
    <w:p w14:paraId="6783EAE0" w14:textId="11FB1A8D" w:rsidR="0086092B" w:rsidRPr="00EB749F" w:rsidRDefault="008D4623" w:rsidP="002E53E0">
      <w:pPr>
        <w:pStyle w:val="ListParagraph"/>
        <w:numPr>
          <w:ilvl w:val="0"/>
          <w:numId w:val="10"/>
        </w:numPr>
        <w:rPr>
          <w:rFonts w:ascii="Arial" w:eastAsiaTheme="majorEastAsia" w:hAnsi="Arial" w:cs="Arial"/>
          <w:sz w:val="20"/>
          <w:szCs w:val="20"/>
        </w:rPr>
      </w:pPr>
      <w:r>
        <w:rPr>
          <w:rFonts w:ascii="Arial" w:eastAsiaTheme="majorEastAsia" w:hAnsi="Arial" w:cs="Arial"/>
          <w:sz w:val="20"/>
          <w:szCs w:val="20"/>
        </w:rPr>
        <w:t>Data</w:t>
      </w:r>
      <w:r w:rsidR="0086092B" w:rsidRPr="00EB749F">
        <w:rPr>
          <w:rFonts w:ascii="Arial" w:eastAsiaTheme="majorEastAsia" w:hAnsi="Arial" w:cs="Arial"/>
          <w:sz w:val="20"/>
          <w:szCs w:val="20"/>
        </w:rPr>
        <w:t xml:space="preserve"> </w:t>
      </w:r>
      <w:r w:rsidR="00896EC9">
        <w:rPr>
          <w:rFonts w:ascii="Arial" w:eastAsiaTheme="majorEastAsia" w:hAnsi="Arial" w:cs="Arial"/>
          <w:sz w:val="20"/>
          <w:szCs w:val="20"/>
        </w:rPr>
        <w:t>B</w:t>
      </w:r>
      <w:r w:rsidR="0086092B" w:rsidRPr="00EB749F">
        <w:rPr>
          <w:rFonts w:ascii="Arial" w:eastAsiaTheme="majorEastAsia" w:hAnsi="Arial" w:cs="Arial"/>
          <w:sz w:val="20"/>
          <w:szCs w:val="20"/>
        </w:rPr>
        <w:t>reaches that impact on several Customers (e.g. ransomware or similar unauthorised access by a third party.)</w:t>
      </w:r>
    </w:p>
    <w:p w14:paraId="4AD66EB6" w14:textId="391A7FE2"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Accidental, careless or intentional disclosure of personal or business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that presents a risk to people’s rights and freedoms, as defined by the Information Commissioner’s Office.</w:t>
      </w:r>
    </w:p>
    <w:p w14:paraId="1F622611" w14:textId="77777777" w:rsidR="0086092B" w:rsidRPr="00EB749F" w:rsidRDefault="0086092B" w:rsidP="002E53E0">
      <w:pPr>
        <w:pStyle w:val="ListParagraph"/>
        <w:numPr>
          <w:ilvl w:val="0"/>
          <w:numId w:val="10"/>
        </w:numPr>
        <w:rPr>
          <w:rFonts w:ascii="Arial" w:hAnsi="Arial" w:cs="Arial"/>
        </w:rPr>
      </w:pPr>
      <w:r w:rsidRPr="00EB749F">
        <w:rPr>
          <w:rFonts w:ascii="Arial" w:eastAsiaTheme="majorEastAsia" w:hAnsi="Arial" w:cs="Arial"/>
          <w:sz w:val="20"/>
          <w:szCs w:val="20"/>
        </w:rPr>
        <w:t>Information leaks, deliberate or accidental (for example responding to media enquiries without HMRC consent).</w:t>
      </w:r>
    </w:p>
    <w:p w14:paraId="135B2DE0"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HMRC requires the Supplier or any part of their Supply Chain that identifies an issue that falls within the Tier 1 definition, to: </w:t>
      </w:r>
    </w:p>
    <w:p w14:paraId="2BFB99BB"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Notify HMRCs nominated person(s) by telephone immediately or no later than one hour of becoming aware of the incident 24 hours a day 7 days a week.  HMRC will assume control of the incident when notified.  </w:t>
      </w:r>
    </w:p>
    <w:p w14:paraId="6E456CF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any part of the Supply Chain identifies an incident that potentially falls within this definition, HMRC requires the party to notify HMRC’s nominated person directly. In these circumstances delay is to be minimised, meaning that notification must </w:t>
      </w:r>
      <w:r w:rsidRPr="00EB749F">
        <w:rPr>
          <w:rFonts w:ascii="Arial" w:hAnsi="Arial" w:cs="Arial"/>
          <w:b/>
          <w:color w:val="auto"/>
          <w:sz w:val="20"/>
          <w:szCs w:val="20"/>
        </w:rPr>
        <w:t>not</w:t>
      </w:r>
      <w:r w:rsidRPr="00EB749F">
        <w:rPr>
          <w:rFonts w:ascii="Arial" w:hAnsi="Arial" w:cs="Arial"/>
          <w:color w:val="auto"/>
          <w:sz w:val="20"/>
          <w:szCs w:val="20"/>
        </w:rPr>
        <w:t xml:space="preserve"> be routed through the Supplier.  </w:t>
      </w:r>
    </w:p>
    <w:p w14:paraId="7872AF0C" w14:textId="77777777" w:rsidR="0086092B" w:rsidRPr="00EB749F" w:rsidRDefault="0086092B" w:rsidP="0086092B">
      <w:pPr>
        <w:rPr>
          <w:rFonts w:ascii="Arial" w:eastAsiaTheme="majorEastAsia" w:hAnsi="Arial" w:cs="Arial"/>
          <w:sz w:val="20"/>
          <w:szCs w:val="20"/>
        </w:rPr>
      </w:pPr>
    </w:p>
    <w:p w14:paraId="62B265DB" w14:textId="4764C81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w:t>
      </w:r>
      <w:r w:rsidR="006F6FE6">
        <w:rPr>
          <w:rFonts w:ascii="Arial" w:hAnsi="Arial" w:cs="Arial"/>
          <w:color w:val="auto"/>
          <w:sz w:val="20"/>
          <w:szCs w:val="20"/>
        </w:rPr>
        <w:t>DCA Subcontracts are</w:t>
      </w:r>
      <w:r w:rsidRPr="00EB749F">
        <w:rPr>
          <w:rFonts w:ascii="Arial" w:hAnsi="Arial" w:cs="Arial"/>
          <w:color w:val="auto"/>
          <w:sz w:val="20"/>
          <w:szCs w:val="20"/>
        </w:rPr>
        <w:t xml:space="preserve"> required to take all reasonable actions requested of them by HMRC in relation to the incident.</w:t>
      </w:r>
      <w:r w:rsidR="00E61B8A">
        <w:rPr>
          <w:rFonts w:ascii="Arial" w:hAnsi="Arial" w:cs="Arial"/>
          <w:color w:val="auto"/>
          <w:sz w:val="20"/>
          <w:szCs w:val="20"/>
        </w:rPr>
        <w:br/>
      </w:r>
    </w:p>
    <w:p w14:paraId="70FA5E31" w14:textId="753B05E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make provision to have personnel available out of hours to support the T1 incident handling.</w:t>
      </w:r>
      <w:r w:rsidR="00E61B8A">
        <w:rPr>
          <w:rFonts w:ascii="Arial" w:hAnsi="Arial" w:cs="Arial"/>
          <w:color w:val="auto"/>
          <w:sz w:val="20"/>
          <w:szCs w:val="20"/>
        </w:rPr>
        <w:br/>
      </w:r>
    </w:p>
    <w:p w14:paraId="4FFC839F" w14:textId="005C6F6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w:t>
      </w:r>
      <w:r w:rsidR="006F6FE6">
        <w:rPr>
          <w:rFonts w:ascii="Arial" w:hAnsi="Arial" w:cs="Arial"/>
          <w:color w:val="auto"/>
          <w:sz w:val="20"/>
          <w:szCs w:val="20"/>
        </w:rPr>
        <w:t xml:space="preserve">DCA Subcontractor </w:t>
      </w:r>
      <w:r w:rsidRPr="00EB749F">
        <w:rPr>
          <w:rFonts w:ascii="Arial" w:hAnsi="Arial" w:cs="Arial"/>
          <w:color w:val="auto"/>
          <w:sz w:val="20"/>
          <w:szCs w:val="20"/>
        </w:rPr>
        <w:t>is required to prioritise activities and respond to HMRC’s request for information and/or subsequent actions without delay.</w:t>
      </w:r>
      <w:r w:rsidR="00E61B8A">
        <w:rPr>
          <w:rFonts w:ascii="Arial" w:hAnsi="Arial" w:cs="Arial"/>
          <w:color w:val="auto"/>
          <w:sz w:val="20"/>
          <w:szCs w:val="20"/>
        </w:rPr>
        <w:br/>
      </w:r>
    </w:p>
    <w:p w14:paraId="2552547D" w14:textId="68CCBC4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 full incident report is to be provided by the Supplier within 3 </w:t>
      </w:r>
      <w:r w:rsidR="00B34398">
        <w:rPr>
          <w:rFonts w:ascii="Arial" w:hAnsi="Arial" w:cs="Arial"/>
          <w:color w:val="auto"/>
          <w:sz w:val="20"/>
          <w:szCs w:val="20"/>
        </w:rPr>
        <w:t>Working Day</w:t>
      </w:r>
      <w:r w:rsidRPr="00EB749F">
        <w:rPr>
          <w:rFonts w:ascii="Arial" w:hAnsi="Arial" w:cs="Arial"/>
          <w:color w:val="auto"/>
          <w:sz w:val="20"/>
          <w:szCs w:val="20"/>
        </w:rPr>
        <w:t xml:space="preserve">s of HMRC confirming that HMRC is content that all follow up and mitigating actions have been taken by the Supplier as per </w:t>
      </w:r>
      <w:r w:rsidR="00194DE5">
        <w:rPr>
          <w:rFonts w:ascii="Arial" w:hAnsi="Arial" w:cs="Arial"/>
          <w:color w:val="auto"/>
          <w:sz w:val="20"/>
          <w:szCs w:val="20"/>
        </w:rPr>
        <w:t>Call Off Schedule 14 Service Levels</w:t>
      </w:r>
      <w:r w:rsidR="00E61B8A">
        <w:rPr>
          <w:rFonts w:ascii="Arial" w:hAnsi="Arial" w:cs="Arial"/>
          <w:color w:val="auto"/>
          <w:sz w:val="20"/>
          <w:szCs w:val="20"/>
        </w:rPr>
        <w:br/>
      </w:r>
    </w:p>
    <w:p w14:paraId="627FFE33" w14:textId="2A48E3B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report needs to detail the events that led to the incident, the mitigating actions taken, and any lessons learnt.</w:t>
      </w:r>
      <w:r w:rsidR="00E61B8A">
        <w:rPr>
          <w:rFonts w:ascii="Arial" w:hAnsi="Arial" w:cs="Arial"/>
          <w:color w:val="auto"/>
          <w:sz w:val="20"/>
          <w:szCs w:val="20"/>
        </w:rPr>
        <w:br/>
      </w:r>
    </w:p>
    <w:p w14:paraId="6347CC9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there is a material Breach of Security or suspected material Breach of Security, then HMRC may: -</w:t>
      </w:r>
    </w:p>
    <w:p w14:paraId="54814D98" w14:textId="77777777" w:rsidR="0086092B" w:rsidRPr="00EB749F" w:rsidRDefault="0086092B" w:rsidP="0086092B">
      <w:pPr>
        <w:spacing w:before="120" w:after="120" w:line="320" w:lineRule="atLeast"/>
        <w:ind w:left="720"/>
        <w:rPr>
          <w:rFonts w:ascii="Arial" w:eastAsiaTheme="majorEastAsia" w:hAnsi="Arial" w:cs="Arial"/>
          <w:sz w:val="20"/>
          <w:szCs w:val="20"/>
        </w:rPr>
      </w:pPr>
      <w:r w:rsidRPr="00EB749F">
        <w:rPr>
          <w:rFonts w:ascii="Arial" w:eastAsiaTheme="majorEastAsia" w:hAnsi="Arial" w:cs="Arial"/>
          <w:sz w:val="20"/>
          <w:szCs w:val="20"/>
        </w:rPr>
        <w:t>a) require the Supplier to suspend the provision of the Services affected by the Breach of Security or that HMRC (acting reasonably) believes are likely to be affected by the Breach of Security whilst the Breach of Security is investigated and remedied; or</w:t>
      </w:r>
    </w:p>
    <w:p w14:paraId="7F8AA0A6" w14:textId="77777777" w:rsidR="0086092B" w:rsidRPr="00EB749F" w:rsidRDefault="0086092B" w:rsidP="0086092B">
      <w:pPr>
        <w:pStyle w:val="Heading3"/>
        <w:numPr>
          <w:ilvl w:val="2"/>
          <w:numId w:val="0"/>
        </w:numPr>
        <w:ind w:left="720"/>
        <w:rPr>
          <w:rFonts w:ascii="Arial" w:hAnsi="Arial" w:cs="Arial"/>
          <w:color w:val="auto"/>
          <w:sz w:val="20"/>
          <w:szCs w:val="20"/>
        </w:rPr>
      </w:pPr>
      <w:r w:rsidRPr="00EB749F">
        <w:rPr>
          <w:rFonts w:ascii="Arial" w:hAnsi="Arial" w:cs="Arial"/>
          <w:color w:val="auto"/>
          <w:sz w:val="20"/>
          <w:szCs w:val="20"/>
        </w:rPr>
        <w:t xml:space="preserve">b) where such material Breach of Security has occurred and is attributable to an act or omission of a Subcontractor, require the Supplier to suspend the provision by the relevant Subcontractor of the </w:t>
      </w:r>
      <w:r w:rsidRPr="00EB749F">
        <w:rPr>
          <w:rFonts w:ascii="Arial" w:hAnsi="Arial" w:cs="Arial"/>
          <w:b/>
          <w:color w:val="auto"/>
          <w:sz w:val="20"/>
          <w:szCs w:val="20"/>
        </w:rPr>
        <w:t>Services</w:t>
      </w:r>
      <w:r w:rsidRPr="00EB749F">
        <w:rPr>
          <w:rFonts w:ascii="Arial" w:hAnsi="Arial" w:cs="Arial"/>
          <w:color w:val="auto"/>
          <w:sz w:val="20"/>
          <w:szCs w:val="20"/>
        </w:rPr>
        <w:t xml:space="preserve"> affected by the Breach of Security whilst the Breach of Security is investigated and remedied.</w:t>
      </w:r>
    </w:p>
    <w:p w14:paraId="0441F7BF" w14:textId="77777777" w:rsidR="0086092B" w:rsidRPr="00EB749F" w:rsidRDefault="0086092B" w:rsidP="0086092B">
      <w:pPr>
        <w:rPr>
          <w:rFonts w:ascii="Arial" w:hAnsi="Arial" w:cs="Arial"/>
        </w:rPr>
      </w:pPr>
    </w:p>
    <w:p w14:paraId="6CDC477A"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0" w:name="_Toc77267902"/>
      <w:r w:rsidRPr="00EB749F">
        <w:rPr>
          <w:rFonts w:ascii="Arial" w:hAnsi="Arial" w:cs="Arial"/>
          <w:color w:val="auto"/>
        </w:rPr>
        <w:t>Tier 2 Incidents – security breaches</w:t>
      </w:r>
      <w:bookmarkEnd w:id="150"/>
    </w:p>
    <w:p w14:paraId="59AEFA58" w14:textId="47810C1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Tier 2 incidents are security </w:t>
      </w:r>
      <w:r w:rsidR="00896EC9">
        <w:rPr>
          <w:rFonts w:ascii="Arial" w:hAnsi="Arial" w:cs="Arial"/>
          <w:color w:val="auto"/>
          <w:sz w:val="20"/>
          <w:szCs w:val="20"/>
        </w:rPr>
        <w:t>B</w:t>
      </w:r>
      <w:r w:rsidRPr="00EB749F">
        <w:rPr>
          <w:rFonts w:ascii="Arial" w:hAnsi="Arial" w:cs="Arial"/>
          <w:color w:val="auto"/>
          <w:sz w:val="20"/>
          <w:szCs w:val="20"/>
        </w:rPr>
        <w:t>reaches that stop short of having the potential, or actual serious consequences for an individual or group of Customers.  These can be (but are not restricted to) incidents where:</w:t>
      </w:r>
    </w:p>
    <w:p w14:paraId="28C6F8E2" w14:textId="7CA49BAA" w:rsidR="0086092B" w:rsidRPr="00EB749F" w:rsidRDefault="0086092B" w:rsidP="002E53E0">
      <w:pPr>
        <w:pStyle w:val="ListParagraph"/>
        <w:numPr>
          <w:ilvl w:val="0"/>
          <w:numId w:val="54"/>
        </w:numPr>
        <w:rPr>
          <w:rFonts w:ascii="Arial" w:eastAsiaTheme="majorEastAsia" w:hAnsi="Arial" w:cs="Arial"/>
          <w:sz w:val="20"/>
          <w:szCs w:val="20"/>
        </w:rPr>
      </w:pPr>
      <w:r w:rsidRPr="00EB749F">
        <w:rPr>
          <w:rFonts w:ascii="Arial" w:eastAsiaTheme="majorEastAsia" w:hAnsi="Arial" w:cs="Arial"/>
          <w:sz w:val="20"/>
          <w:szCs w:val="20"/>
        </w:rPr>
        <w:t xml:space="preserve">The Supplier and/or the DCA </w:t>
      </w:r>
      <w:r w:rsidR="006F6FE6">
        <w:rPr>
          <w:rFonts w:ascii="Arial" w:eastAsiaTheme="majorEastAsia" w:hAnsi="Arial" w:cs="Arial"/>
          <w:sz w:val="20"/>
          <w:szCs w:val="20"/>
        </w:rPr>
        <w:t xml:space="preserve">Subcontractor </w:t>
      </w:r>
      <w:r w:rsidRPr="00EB749F">
        <w:rPr>
          <w:rFonts w:ascii="Arial" w:eastAsiaTheme="majorEastAsia" w:hAnsi="Arial" w:cs="Arial"/>
          <w:sz w:val="20"/>
          <w:szCs w:val="20"/>
        </w:rPr>
        <w:t xml:space="preserve">discloses personal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to an unauthorised third party but the potential effect on the Customer is low. (For example, letter incorrectly addressed and opened by family member.) </w:t>
      </w:r>
    </w:p>
    <w:p w14:paraId="7446B3B1" w14:textId="752B5900" w:rsidR="0086092B" w:rsidRPr="00EB749F" w:rsidRDefault="0086092B" w:rsidP="002E53E0">
      <w:pPr>
        <w:pStyle w:val="ListParagraph"/>
        <w:numPr>
          <w:ilvl w:val="0"/>
          <w:numId w:val="54"/>
        </w:numPr>
        <w:rPr>
          <w:rFonts w:ascii="Arial" w:eastAsiaTheme="majorEastAsia" w:hAnsi="Arial" w:cs="Arial"/>
          <w:sz w:val="20"/>
          <w:szCs w:val="20"/>
        </w:rPr>
      </w:pPr>
      <w:r w:rsidRPr="00EB749F">
        <w:rPr>
          <w:rFonts w:ascii="Arial" w:eastAsiaTheme="majorEastAsia" w:hAnsi="Arial" w:cs="Arial"/>
          <w:sz w:val="20"/>
          <w:szCs w:val="20"/>
        </w:rPr>
        <w:t xml:space="preserve">The </w:t>
      </w:r>
      <w:r w:rsidR="007D24D7">
        <w:rPr>
          <w:rFonts w:ascii="Arial" w:eastAsiaTheme="majorEastAsia" w:hAnsi="Arial" w:cs="Arial"/>
          <w:sz w:val="20"/>
          <w:szCs w:val="20"/>
        </w:rPr>
        <w:t>DCA Subcontractor</w:t>
      </w:r>
      <w:r w:rsidR="006F6FE6">
        <w:rPr>
          <w:rFonts w:ascii="Arial" w:eastAsiaTheme="majorEastAsia" w:hAnsi="Arial" w:cs="Arial"/>
          <w:sz w:val="20"/>
          <w:szCs w:val="20"/>
        </w:rPr>
        <w:t xml:space="preserve"> </w:t>
      </w:r>
      <w:r w:rsidRPr="00EB749F">
        <w:rPr>
          <w:rFonts w:ascii="Arial" w:eastAsiaTheme="majorEastAsia" w:hAnsi="Arial" w:cs="Arial"/>
          <w:sz w:val="20"/>
          <w:szCs w:val="20"/>
        </w:rPr>
        <w:t>uses email to correspond to a Customer without HMRCs authorisation.</w:t>
      </w:r>
    </w:p>
    <w:p w14:paraId="576872FA" w14:textId="1B023BE1" w:rsidR="0086092B" w:rsidRPr="00EB749F" w:rsidRDefault="0086092B" w:rsidP="002E53E0">
      <w:pPr>
        <w:pStyle w:val="ListParagraph"/>
        <w:numPr>
          <w:ilvl w:val="0"/>
          <w:numId w:val="54"/>
        </w:numPr>
        <w:rPr>
          <w:rFonts w:ascii="Arial" w:eastAsiaTheme="majorEastAsia" w:hAnsi="Arial" w:cs="Arial"/>
          <w:sz w:val="20"/>
          <w:szCs w:val="20"/>
        </w:rPr>
      </w:pPr>
      <w:r w:rsidRPr="00EB749F">
        <w:rPr>
          <w:rFonts w:ascii="Arial" w:eastAsiaTheme="majorEastAsia" w:hAnsi="Arial" w:cs="Arial"/>
          <w:sz w:val="20"/>
          <w:szCs w:val="20"/>
        </w:rPr>
        <w:t xml:space="preserve">An employee of the Supplier or </w:t>
      </w:r>
      <w:r w:rsidR="007D24D7">
        <w:rPr>
          <w:rFonts w:ascii="Arial" w:eastAsiaTheme="majorEastAsia" w:hAnsi="Arial" w:cs="Arial"/>
          <w:sz w:val="20"/>
          <w:szCs w:val="20"/>
        </w:rPr>
        <w:t xml:space="preserve">DCA Subcontractor </w:t>
      </w:r>
      <w:r w:rsidRPr="00EB749F">
        <w:rPr>
          <w:rFonts w:ascii="Arial" w:eastAsiaTheme="majorEastAsia" w:hAnsi="Arial" w:cs="Arial"/>
          <w:sz w:val="20"/>
          <w:szCs w:val="20"/>
        </w:rPr>
        <w:t xml:space="preserve">makes unauthorised access to Customer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on a personal or company issued laptop outside their secure office environment.</w:t>
      </w:r>
    </w:p>
    <w:p w14:paraId="5D0FCD64" w14:textId="7B65E93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HMRC requires the Supplier to have a robust escalation process for any part of their Supply Chain to notify them of incidents immediately and in any event within 1 </w:t>
      </w:r>
      <w:r w:rsidR="00B34398">
        <w:rPr>
          <w:rFonts w:ascii="Arial" w:hAnsi="Arial" w:cs="Arial"/>
          <w:color w:val="auto"/>
          <w:sz w:val="20"/>
          <w:szCs w:val="20"/>
        </w:rPr>
        <w:t>Working Day</w:t>
      </w:r>
      <w:r w:rsidRPr="00EB749F">
        <w:rPr>
          <w:rFonts w:ascii="Arial" w:hAnsi="Arial" w:cs="Arial"/>
          <w:color w:val="auto"/>
          <w:sz w:val="20"/>
          <w:szCs w:val="20"/>
        </w:rPr>
        <w:t xml:space="preserve"> of identifying the incident. In all circumstances (that is to say whether the incident arises with the Supplier or their Supply Chain), the Supplier must: </w:t>
      </w:r>
    </w:p>
    <w:p w14:paraId="424756BC" w14:textId="667D58E1" w:rsidR="0086092B" w:rsidRPr="00EB749F" w:rsidRDefault="0086092B" w:rsidP="002E53E0">
      <w:pPr>
        <w:pStyle w:val="Heading3"/>
        <w:numPr>
          <w:ilvl w:val="0"/>
          <w:numId w:val="55"/>
        </w:numPr>
        <w:rPr>
          <w:rFonts w:ascii="Arial" w:hAnsi="Arial" w:cs="Arial"/>
          <w:color w:val="auto"/>
          <w:sz w:val="20"/>
          <w:szCs w:val="20"/>
        </w:rPr>
      </w:pPr>
      <w:r w:rsidRPr="00EB749F">
        <w:rPr>
          <w:rFonts w:ascii="Arial" w:hAnsi="Arial" w:cs="Arial"/>
          <w:color w:val="auto"/>
          <w:sz w:val="20"/>
          <w:szCs w:val="20"/>
        </w:rPr>
        <w:t xml:space="preserve">Notify the nominated person(s) in HMRC by telephone or email within 1 </w:t>
      </w:r>
      <w:r w:rsidR="00B34398">
        <w:rPr>
          <w:rFonts w:ascii="Arial" w:hAnsi="Arial" w:cs="Arial"/>
          <w:color w:val="auto"/>
          <w:sz w:val="20"/>
          <w:szCs w:val="20"/>
        </w:rPr>
        <w:t>Working Day</w:t>
      </w:r>
      <w:r w:rsidRPr="00EB749F">
        <w:rPr>
          <w:rFonts w:ascii="Arial" w:hAnsi="Arial" w:cs="Arial"/>
          <w:color w:val="auto"/>
          <w:sz w:val="20"/>
          <w:szCs w:val="20"/>
        </w:rPr>
        <w:t xml:space="preserve"> of becoming aware of the T2 incident,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Where the incident arises in the Supply Chain, the notification period is within 2 </w:t>
      </w:r>
      <w:r w:rsidR="00B34398">
        <w:rPr>
          <w:rFonts w:ascii="Arial" w:hAnsi="Arial" w:cs="Arial"/>
          <w:color w:val="auto"/>
          <w:sz w:val="20"/>
          <w:szCs w:val="20"/>
        </w:rPr>
        <w:t>Working Day</w:t>
      </w:r>
      <w:r w:rsidRPr="00EB749F">
        <w:rPr>
          <w:rFonts w:ascii="Arial" w:hAnsi="Arial" w:cs="Arial"/>
          <w:color w:val="auto"/>
          <w:sz w:val="20"/>
          <w:szCs w:val="20"/>
        </w:rPr>
        <w:t xml:space="preserve">s from it being identified in the Supply Chain and not from when it is reported to the Supplier,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p>
    <w:p w14:paraId="45D7493B" w14:textId="68DE68AD" w:rsidR="0086092B" w:rsidRPr="00EB749F" w:rsidRDefault="0086092B" w:rsidP="002E53E0">
      <w:pPr>
        <w:pStyle w:val="ListParagraph"/>
        <w:numPr>
          <w:ilvl w:val="0"/>
          <w:numId w:val="55"/>
        </w:numPr>
        <w:rPr>
          <w:rFonts w:ascii="Arial" w:eastAsiaTheme="majorEastAsia" w:hAnsi="Arial" w:cs="Arial"/>
          <w:sz w:val="20"/>
          <w:szCs w:val="20"/>
        </w:rPr>
      </w:pPr>
      <w:r w:rsidRPr="00EB749F">
        <w:rPr>
          <w:rFonts w:ascii="Arial" w:eastAsiaTheme="majorEastAsia" w:hAnsi="Arial" w:cs="Arial"/>
          <w:sz w:val="20"/>
          <w:szCs w:val="20"/>
        </w:rPr>
        <w:t xml:space="preserve">Provide a full or interim incident report (where further investigation is required) within 2 </w:t>
      </w:r>
      <w:r w:rsidR="00B34398">
        <w:rPr>
          <w:rFonts w:ascii="Arial" w:eastAsiaTheme="majorEastAsia" w:hAnsi="Arial" w:cs="Arial"/>
          <w:sz w:val="20"/>
          <w:szCs w:val="20"/>
        </w:rPr>
        <w:t>Working Day</w:t>
      </w:r>
      <w:r w:rsidRPr="00EB749F">
        <w:rPr>
          <w:rFonts w:ascii="Arial" w:eastAsiaTheme="majorEastAsia" w:hAnsi="Arial" w:cs="Arial"/>
          <w:sz w:val="20"/>
          <w:szCs w:val="20"/>
        </w:rPr>
        <w:t xml:space="preserve">s of the T2 incident, see also </w:t>
      </w:r>
      <w:r w:rsidR="00194DE5">
        <w:rPr>
          <w:rFonts w:ascii="Arial" w:eastAsiaTheme="majorEastAsia" w:hAnsi="Arial" w:cs="Arial"/>
          <w:sz w:val="20"/>
          <w:szCs w:val="20"/>
        </w:rPr>
        <w:t>Call Off Schedule 14 Service Levels</w:t>
      </w:r>
      <w:r w:rsidRPr="00EB749F">
        <w:rPr>
          <w:rFonts w:ascii="Arial" w:eastAsiaTheme="majorEastAsia" w:hAnsi="Arial" w:cs="Arial"/>
          <w:sz w:val="20"/>
          <w:szCs w:val="20"/>
        </w:rPr>
        <w:t>.</w:t>
      </w:r>
    </w:p>
    <w:p w14:paraId="6F213B97" w14:textId="7956FDAA" w:rsidR="0086092B" w:rsidRPr="00EB749F" w:rsidRDefault="0086092B" w:rsidP="002E53E0">
      <w:pPr>
        <w:pStyle w:val="ListParagraph"/>
        <w:numPr>
          <w:ilvl w:val="0"/>
          <w:numId w:val="55"/>
        </w:numPr>
        <w:rPr>
          <w:rFonts w:ascii="Arial" w:eastAsiaTheme="majorEastAsia" w:hAnsi="Arial" w:cs="Arial"/>
          <w:sz w:val="20"/>
          <w:szCs w:val="20"/>
        </w:rPr>
      </w:pPr>
      <w:r w:rsidRPr="00EB749F">
        <w:rPr>
          <w:rFonts w:ascii="Arial" w:eastAsiaTheme="majorEastAsia" w:hAnsi="Arial" w:cs="Arial"/>
          <w:sz w:val="20"/>
          <w:szCs w:val="20"/>
        </w:rPr>
        <w:t xml:space="preserve">Where further investigation is required, provide a full and final report within 5 </w:t>
      </w:r>
      <w:r w:rsidR="00B34398">
        <w:rPr>
          <w:rFonts w:ascii="Arial" w:eastAsiaTheme="majorEastAsia" w:hAnsi="Arial" w:cs="Arial"/>
          <w:sz w:val="20"/>
          <w:szCs w:val="20"/>
        </w:rPr>
        <w:t>Working Day</w:t>
      </w:r>
      <w:r w:rsidRPr="00EB749F">
        <w:rPr>
          <w:rFonts w:ascii="Arial" w:eastAsiaTheme="majorEastAsia" w:hAnsi="Arial" w:cs="Arial"/>
          <w:sz w:val="20"/>
          <w:szCs w:val="20"/>
        </w:rPr>
        <w:t xml:space="preserve">s of the T2 incident </w:t>
      </w:r>
      <w:r w:rsidRPr="00EB749F">
        <w:rPr>
          <w:rFonts w:ascii="Arial" w:eastAsia="Times New Roman" w:hAnsi="Arial" w:cs="Arial"/>
          <w:sz w:val="20"/>
          <w:szCs w:val="20"/>
        </w:rPr>
        <w:t xml:space="preserve">or exceptionally if a later date is discussed and agreed with the buyer, see also </w:t>
      </w:r>
      <w:r w:rsidR="00194DE5">
        <w:rPr>
          <w:rFonts w:ascii="Arial" w:eastAsia="Times New Roman" w:hAnsi="Arial" w:cs="Arial"/>
          <w:sz w:val="20"/>
          <w:szCs w:val="20"/>
        </w:rPr>
        <w:t>Call Off Schedule 14 Service Levels</w:t>
      </w:r>
    </w:p>
    <w:p w14:paraId="68F803EB" w14:textId="77777777" w:rsidR="0086092B" w:rsidRPr="00EB749F" w:rsidRDefault="0086092B" w:rsidP="002E53E0">
      <w:pPr>
        <w:pStyle w:val="ListParagraph"/>
        <w:numPr>
          <w:ilvl w:val="0"/>
          <w:numId w:val="55"/>
        </w:numPr>
        <w:rPr>
          <w:rFonts w:ascii="Arial" w:eastAsiaTheme="majorEastAsia" w:hAnsi="Arial" w:cs="Arial"/>
          <w:sz w:val="20"/>
          <w:szCs w:val="20"/>
        </w:rPr>
      </w:pPr>
      <w:r w:rsidRPr="00EB749F">
        <w:rPr>
          <w:rFonts w:ascii="Arial" w:eastAsiaTheme="majorEastAsia" w:hAnsi="Arial" w:cs="Arial"/>
          <w:sz w:val="20"/>
          <w:szCs w:val="20"/>
        </w:rPr>
        <w:t>The report needs to detail the events that led to the incident, the mitigating actions taken, and any lessons learnt.</w:t>
      </w:r>
    </w:p>
    <w:p w14:paraId="0DBB3626" w14:textId="77777777" w:rsidR="0086092B" w:rsidRPr="00EB749F" w:rsidRDefault="0086092B" w:rsidP="0086092B">
      <w:pPr>
        <w:rPr>
          <w:rFonts w:ascii="Arial" w:eastAsiaTheme="majorEastAsia" w:hAnsi="Arial" w:cs="Arial"/>
          <w:sz w:val="20"/>
          <w:szCs w:val="20"/>
        </w:rPr>
      </w:pPr>
    </w:p>
    <w:p w14:paraId="6219193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1" w:name="_Toc77267903"/>
      <w:r w:rsidRPr="00EB749F">
        <w:rPr>
          <w:rFonts w:ascii="Arial" w:hAnsi="Arial" w:cs="Arial"/>
          <w:color w:val="auto"/>
        </w:rPr>
        <w:t>Tier 3 Incidents – service disruption</w:t>
      </w:r>
      <w:bookmarkEnd w:id="151"/>
    </w:p>
    <w:p w14:paraId="77E9ECE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Tier 3 incidents are typically defined as an occurrence or event that disrupts service delivery or affects a Customer in a way that stops short of it being considered a Tier 2 incident.</w:t>
      </w:r>
    </w:p>
    <w:p w14:paraId="64337A5E"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br/>
        <w:t xml:space="preserve">Examples of Tier 3 incident could include (but is not restricted to): </w:t>
      </w:r>
    </w:p>
    <w:p w14:paraId="25EA5792" w14:textId="3FBFF7BC"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IT hardware issues prevent inbound Customer contact at a DCA</w:t>
      </w:r>
      <w:r w:rsidR="006F6FE6">
        <w:rPr>
          <w:rFonts w:ascii="Arial" w:eastAsiaTheme="majorEastAsia" w:hAnsi="Arial" w:cs="Arial"/>
          <w:sz w:val="20"/>
          <w:szCs w:val="20"/>
        </w:rPr>
        <w:t xml:space="preserve"> Subcontractor</w:t>
      </w:r>
      <w:r w:rsidRPr="00EB749F">
        <w:rPr>
          <w:rFonts w:ascii="Arial" w:eastAsiaTheme="majorEastAsia" w:hAnsi="Arial" w:cs="Arial"/>
          <w:sz w:val="20"/>
          <w:szCs w:val="20"/>
        </w:rPr>
        <w:t xml:space="preserve"> </w:t>
      </w:r>
    </w:p>
    <w:p w14:paraId="2A2E3356" w14:textId="445DC08A"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A significant increase in the number of abandoned calls at a DCA</w:t>
      </w:r>
      <w:r w:rsidR="006F6FE6">
        <w:rPr>
          <w:rFonts w:ascii="Arial" w:eastAsiaTheme="majorEastAsia" w:hAnsi="Arial" w:cs="Arial"/>
          <w:sz w:val="20"/>
          <w:szCs w:val="20"/>
        </w:rPr>
        <w:t xml:space="preserve"> Subcontractor</w:t>
      </w:r>
      <w:r w:rsidRPr="00EB749F">
        <w:rPr>
          <w:rFonts w:ascii="Arial" w:eastAsiaTheme="majorEastAsia" w:hAnsi="Arial" w:cs="Arial"/>
          <w:sz w:val="20"/>
          <w:szCs w:val="20"/>
        </w:rPr>
        <w:t xml:space="preserve"> as reported by Ofcom. </w:t>
      </w:r>
    </w:p>
    <w:p w14:paraId="49744607" w14:textId="4ED172FE" w:rsidR="0086092B" w:rsidRPr="00EB749F" w:rsidRDefault="0086092B" w:rsidP="002E53E0">
      <w:pPr>
        <w:pStyle w:val="ListParagraph"/>
        <w:numPr>
          <w:ilvl w:val="0"/>
          <w:numId w:val="10"/>
        </w:numPr>
        <w:rPr>
          <w:rFonts w:ascii="Arial" w:hAnsi="Arial" w:cs="Arial"/>
        </w:rPr>
      </w:pPr>
      <w:r w:rsidRPr="00EB749F">
        <w:rPr>
          <w:rFonts w:ascii="Arial" w:eastAsiaTheme="majorEastAsia" w:hAnsi="Arial" w:cs="Arial"/>
          <w:sz w:val="20"/>
          <w:szCs w:val="20"/>
        </w:rPr>
        <w:t>DCA</w:t>
      </w:r>
      <w:r w:rsidR="006F6FE6">
        <w:rPr>
          <w:rFonts w:ascii="Arial" w:eastAsiaTheme="majorEastAsia" w:hAnsi="Arial" w:cs="Arial"/>
          <w:sz w:val="20"/>
          <w:szCs w:val="20"/>
        </w:rPr>
        <w:t xml:space="preserve"> Subcontractor</w:t>
      </w:r>
      <w:r w:rsidRPr="00EB749F">
        <w:rPr>
          <w:rFonts w:ascii="Arial" w:eastAsiaTheme="majorEastAsia" w:hAnsi="Arial" w:cs="Arial"/>
          <w:sz w:val="20"/>
          <w:szCs w:val="20"/>
        </w:rPr>
        <w:t>s agreeing to payment plans for periods that exceed HMRCs guidance. (This will be a sustained trend rather than a one-off case that emerges.)</w:t>
      </w:r>
    </w:p>
    <w:p w14:paraId="0CAF67F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requires the Supplier to: </w:t>
      </w:r>
    </w:p>
    <w:p w14:paraId="40334385" w14:textId="5E1C7553"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 xml:space="preserve">Report a T3 incident within 3 days of them either identifying the issue or from when it is reported to the Supplier by their Supply Chain, see also </w:t>
      </w:r>
      <w:r w:rsidR="00194DE5">
        <w:rPr>
          <w:rFonts w:ascii="Arial" w:eastAsiaTheme="majorEastAsia" w:hAnsi="Arial" w:cs="Arial"/>
          <w:sz w:val="20"/>
          <w:szCs w:val="20"/>
        </w:rPr>
        <w:t>Call Off Schedule 14 Service Levels</w:t>
      </w:r>
      <w:r w:rsidRPr="00EB749F">
        <w:rPr>
          <w:rFonts w:ascii="Arial" w:eastAsiaTheme="majorEastAsia" w:hAnsi="Arial" w:cs="Arial"/>
          <w:sz w:val="20"/>
          <w:szCs w:val="20"/>
        </w:rPr>
        <w:t>. The Supply Chain is required to report the incident to the Supplier immediately or within 6 hours of them becoming aware of it.</w:t>
      </w:r>
    </w:p>
    <w:p w14:paraId="09B21D49" w14:textId="77777777"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 xml:space="preserve">Ensure that the report details the events that led to the incident, the mitigating actions taken, and any lessons learnt. </w:t>
      </w:r>
    </w:p>
    <w:p w14:paraId="111A3670" w14:textId="5FCF9889"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 xml:space="preserve">Provide a full or interim incident report (where further investigation is required) within 5 </w:t>
      </w:r>
      <w:r w:rsidR="00B34398">
        <w:rPr>
          <w:rFonts w:ascii="Arial" w:eastAsiaTheme="majorEastAsia" w:hAnsi="Arial" w:cs="Arial"/>
          <w:sz w:val="20"/>
          <w:szCs w:val="20"/>
        </w:rPr>
        <w:t>Working Day</w:t>
      </w:r>
      <w:r w:rsidRPr="00EB749F">
        <w:rPr>
          <w:rFonts w:ascii="Arial" w:eastAsiaTheme="majorEastAsia" w:hAnsi="Arial" w:cs="Arial"/>
          <w:sz w:val="20"/>
          <w:szCs w:val="20"/>
        </w:rPr>
        <w:t xml:space="preserve">s of the T3 incident </w:t>
      </w:r>
      <w:r w:rsidRPr="00EB749F">
        <w:rPr>
          <w:rFonts w:ascii="Arial" w:eastAsia="Times New Roman" w:hAnsi="Arial" w:cs="Arial"/>
          <w:sz w:val="20"/>
          <w:szCs w:val="20"/>
        </w:rPr>
        <w:t xml:space="preserve">or exceptionally if a later date is discussed and agreed with the buyer, see also </w:t>
      </w:r>
      <w:r w:rsidR="00194DE5">
        <w:rPr>
          <w:rFonts w:ascii="Arial" w:eastAsia="Times New Roman" w:hAnsi="Arial" w:cs="Arial"/>
          <w:sz w:val="20"/>
          <w:szCs w:val="20"/>
        </w:rPr>
        <w:t>Call Off Schedule 14 Service Levels</w:t>
      </w:r>
      <w:r w:rsidRPr="00EB749F">
        <w:rPr>
          <w:rFonts w:ascii="Arial" w:eastAsia="Times New Roman" w:hAnsi="Arial" w:cs="Arial"/>
          <w:sz w:val="20"/>
          <w:szCs w:val="20"/>
        </w:rPr>
        <w:t>.</w:t>
      </w:r>
    </w:p>
    <w:p w14:paraId="35A73404" w14:textId="12FB560A"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 xml:space="preserve">Provide a full and final report within 10 </w:t>
      </w:r>
      <w:r w:rsidR="00B34398">
        <w:rPr>
          <w:rFonts w:ascii="Arial" w:eastAsiaTheme="majorEastAsia" w:hAnsi="Arial" w:cs="Arial"/>
          <w:sz w:val="20"/>
          <w:szCs w:val="20"/>
        </w:rPr>
        <w:t>Working Day</w:t>
      </w:r>
      <w:r w:rsidRPr="00EB749F">
        <w:rPr>
          <w:rFonts w:ascii="Arial" w:eastAsiaTheme="majorEastAsia" w:hAnsi="Arial" w:cs="Arial"/>
          <w:sz w:val="20"/>
          <w:szCs w:val="20"/>
        </w:rPr>
        <w:t xml:space="preserve">s of the T3 incident (where further investigation is required) as per </w:t>
      </w:r>
      <w:r w:rsidR="00194DE5">
        <w:rPr>
          <w:rFonts w:ascii="Arial" w:eastAsiaTheme="majorEastAsia" w:hAnsi="Arial" w:cs="Arial"/>
          <w:sz w:val="20"/>
          <w:szCs w:val="20"/>
        </w:rPr>
        <w:t>Call Off Schedule 14 Service Levels</w:t>
      </w:r>
    </w:p>
    <w:p w14:paraId="5011B7FD" w14:textId="77777777" w:rsidR="009F69AC" w:rsidRDefault="009F69AC" w:rsidP="0086092B">
      <w:pPr>
        <w:rPr>
          <w:rFonts w:ascii="Arial" w:eastAsiaTheme="majorEastAsia" w:hAnsi="Arial" w:cs="Arial"/>
          <w:sz w:val="20"/>
          <w:szCs w:val="20"/>
        </w:rPr>
      </w:pPr>
    </w:p>
    <w:p w14:paraId="41F6D3EF" w14:textId="77777777" w:rsidR="009F69AC" w:rsidRDefault="009F69AC" w:rsidP="0086092B">
      <w:pPr>
        <w:rPr>
          <w:rFonts w:ascii="Arial" w:eastAsiaTheme="majorEastAsia" w:hAnsi="Arial" w:cs="Arial"/>
          <w:sz w:val="20"/>
          <w:szCs w:val="20"/>
        </w:rPr>
      </w:pPr>
    </w:p>
    <w:p w14:paraId="5522417F" w14:textId="77777777" w:rsidR="009F69AC" w:rsidRDefault="009F69AC" w:rsidP="0086092B">
      <w:pPr>
        <w:rPr>
          <w:rFonts w:ascii="Arial" w:eastAsiaTheme="majorEastAsia" w:hAnsi="Arial" w:cs="Arial"/>
          <w:sz w:val="20"/>
          <w:szCs w:val="20"/>
        </w:rPr>
      </w:pPr>
    </w:p>
    <w:p w14:paraId="4604AB41" w14:textId="77777777" w:rsidR="009F69AC" w:rsidRDefault="009F69AC" w:rsidP="0086092B">
      <w:pPr>
        <w:rPr>
          <w:rFonts w:ascii="Arial" w:eastAsiaTheme="majorEastAsia" w:hAnsi="Arial" w:cs="Arial"/>
          <w:sz w:val="20"/>
          <w:szCs w:val="20"/>
        </w:rPr>
      </w:pPr>
    </w:p>
    <w:p w14:paraId="406A32CA" w14:textId="77777777" w:rsidR="009F69AC" w:rsidRDefault="009F69AC" w:rsidP="0086092B">
      <w:pPr>
        <w:rPr>
          <w:rFonts w:ascii="Arial" w:eastAsiaTheme="majorEastAsia" w:hAnsi="Arial" w:cs="Arial"/>
          <w:sz w:val="20"/>
          <w:szCs w:val="20"/>
        </w:rPr>
      </w:pPr>
    </w:p>
    <w:p w14:paraId="2221B7A7" w14:textId="77777777" w:rsidR="009F69AC" w:rsidRDefault="009F69AC" w:rsidP="0086092B">
      <w:pPr>
        <w:rPr>
          <w:rFonts w:ascii="Arial" w:eastAsiaTheme="majorEastAsia" w:hAnsi="Arial" w:cs="Arial"/>
          <w:sz w:val="20"/>
          <w:szCs w:val="20"/>
        </w:rPr>
      </w:pPr>
    </w:p>
    <w:p w14:paraId="6A83424F" w14:textId="73265F44" w:rsidR="0086092B" w:rsidRPr="00EB749F" w:rsidRDefault="0086092B" w:rsidP="0086092B">
      <w:pPr>
        <w:rPr>
          <w:rFonts w:ascii="Arial" w:eastAsiaTheme="majorEastAsia" w:hAnsi="Arial" w:cs="Arial"/>
          <w:sz w:val="20"/>
          <w:szCs w:val="20"/>
        </w:rPr>
      </w:pPr>
      <w:r w:rsidRPr="00EB749F">
        <w:rPr>
          <w:rFonts w:ascii="Arial" w:eastAsiaTheme="majorEastAsia" w:hAnsi="Arial" w:cs="Arial"/>
          <w:sz w:val="20"/>
          <w:szCs w:val="20"/>
        </w:rPr>
        <w:lastRenderedPageBreak/>
        <w:t>Incident Reporting summarised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676"/>
        <w:gridCol w:w="1730"/>
        <w:gridCol w:w="1540"/>
        <w:gridCol w:w="2467"/>
      </w:tblGrid>
      <w:tr w:rsidR="0086092B" w:rsidRPr="00EB749F" w14:paraId="48D85352" w14:textId="77777777" w:rsidTr="13C27908">
        <w:tc>
          <w:tcPr>
            <w:tcW w:w="1803" w:type="dxa"/>
          </w:tcPr>
          <w:p w14:paraId="4893CE21" w14:textId="77777777" w:rsidR="0086092B" w:rsidRPr="00EB749F" w:rsidRDefault="0086092B" w:rsidP="00877C76">
            <w:pPr>
              <w:rPr>
                <w:rFonts w:ascii="Arial" w:hAnsi="Arial" w:cs="Arial"/>
                <w:b/>
              </w:rPr>
            </w:pPr>
            <w:r w:rsidRPr="00EB749F">
              <w:rPr>
                <w:rFonts w:ascii="Arial" w:hAnsi="Arial" w:cs="Arial"/>
                <w:b/>
              </w:rPr>
              <w:t>Tier</w:t>
            </w:r>
          </w:p>
        </w:tc>
        <w:tc>
          <w:tcPr>
            <w:tcW w:w="1803" w:type="dxa"/>
          </w:tcPr>
          <w:p w14:paraId="6957A45F" w14:textId="77777777" w:rsidR="0086092B" w:rsidRPr="00EB749F" w:rsidRDefault="0086092B" w:rsidP="00877C76">
            <w:pPr>
              <w:rPr>
                <w:rFonts w:ascii="Arial" w:hAnsi="Arial" w:cs="Arial"/>
                <w:b/>
              </w:rPr>
            </w:pPr>
            <w:r w:rsidRPr="00EB749F">
              <w:rPr>
                <w:rFonts w:ascii="Arial" w:hAnsi="Arial" w:cs="Arial"/>
                <w:b/>
              </w:rPr>
              <w:t>Notification</w:t>
            </w:r>
          </w:p>
        </w:tc>
        <w:tc>
          <w:tcPr>
            <w:tcW w:w="1803" w:type="dxa"/>
          </w:tcPr>
          <w:p w14:paraId="6249CF4A" w14:textId="77777777" w:rsidR="0086092B" w:rsidRPr="00EB749F" w:rsidRDefault="0086092B" w:rsidP="00877C76">
            <w:pPr>
              <w:rPr>
                <w:rFonts w:ascii="Arial" w:hAnsi="Arial" w:cs="Arial"/>
                <w:b/>
              </w:rPr>
            </w:pPr>
            <w:r w:rsidRPr="00EB749F">
              <w:rPr>
                <w:rFonts w:ascii="Arial" w:hAnsi="Arial" w:cs="Arial"/>
                <w:b/>
              </w:rPr>
              <w:t>who</w:t>
            </w:r>
          </w:p>
        </w:tc>
        <w:tc>
          <w:tcPr>
            <w:tcW w:w="1803" w:type="dxa"/>
          </w:tcPr>
          <w:p w14:paraId="44A2309C" w14:textId="77777777" w:rsidR="0086092B" w:rsidRPr="00EB749F" w:rsidRDefault="0086092B" w:rsidP="00877C76">
            <w:pPr>
              <w:rPr>
                <w:rFonts w:ascii="Arial" w:hAnsi="Arial" w:cs="Arial"/>
                <w:b/>
              </w:rPr>
            </w:pPr>
            <w:r w:rsidRPr="00EB749F">
              <w:rPr>
                <w:rFonts w:ascii="Arial" w:hAnsi="Arial" w:cs="Arial"/>
                <w:b/>
              </w:rPr>
              <w:t>Interim Report</w:t>
            </w:r>
          </w:p>
        </w:tc>
        <w:tc>
          <w:tcPr>
            <w:tcW w:w="2989" w:type="dxa"/>
          </w:tcPr>
          <w:p w14:paraId="1D2FABA3" w14:textId="77777777" w:rsidR="0086092B" w:rsidRPr="00EB749F" w:rsidRDefault="0086092B" w:rsidP="00877C76">
            <w:pPr>
              <w:rPr>
                <w:rFonts w:ascii="Arial" w:hAnsi="Arial" w:cs="Arial"/>
                <w:b/>
              </w:rPr>
            </w:pPr>
            <w:r w:rsidRPr="00EB749F">
              <w:rPr>
                <w:rFonts w:ascii="Arial" w:hAnsi="Arial" w:cs="Arial"/>
                <w:b/>
              </w:rPr>
              <w:t>Full Report</w:t>
            </w:r>
          </w:p>
        </w:tc>
      </w:tr>
      <w:tr w:rsidR="0086092B" w:rsidRPr="00EB749F" w14:paraId="12DFFFDB" w14:textId="77777777" w:rsidTr="13C27908">
        <w:tc>
          <w:tcPr>
            <w:tcW w:w="1803" w:type="dxa"/>
          </w:tcPr>
          <w:p w14:paraId="2E015917" w14:textId="33B8C5F2" w:rsidR="0086092B" w:rsidRPr="00EB749F" w:rsidRDefault="0086092B" w:rsidP="13C27908">
            <w:pPr>
              <w:rPr>
                <w:rFonts w:ascii="Arial" w:eastAsiaTheme="majorEastAsia" w:hAnsi="Arial" w:cs="Arial"/>
              </w:rPr>
            </w:pPr>
            <w:r w:rsidRPr="13C27908">
              <w:rPr>
                <w:rFonts w:ascii="Arial" w:eastAsiaTheme="majorEastAsia" w:hAnsi="Arial" w:cs="Arial"/>
              </w:rPr>
              <w:t xml:space="preserve">Tier 1 – serious security </w:t>
            </w:r>
            <w:r w:rsidR="00896EC9" w:rsidRPr="13C27908">
              <w:rPr>
                <w:rFonts w:ascii="Arial" w:eastAsiaTheme="majorEastAsia" w:hAnsi="Arial" w:cs="Arial"/>
              </w:rPr>
              <w:t>B</w:t>
            </w:r>
            <w:r w:rsidRPr="13C27908">
              <w:rPr>
                <w:rFonts w:ascii="Arial" w:eastAsiaTheme="majorEastAsia" w:hAnsi="Arial" w:cs="Arial"/>
              </w:rPr>
              <w:t>reaches.</w:t>
            </w:r>
          </w:p>
        </w:tc>
        <w:tc>
          <w:tcPr>
            <w:tcW w:w="1803" w:type="dxa"/>
          </w:tcPr>
          <w:p w14:paraId="04C39B34" w14:textId="77777777" w:rsidR="0086092B" w:rsidRPr="00EB749F" w:rsidRDefault="0086092B" w:rsidP="00877C76">
            <w:pPr>
              <w:rPr>
                <w:rFonts w:ascii="Arial" w:eastAsiaTheme="majorEastAsia" w:hAnsi="Arial" w:cs="Arial"/>
              </w:rPr>
            </w:pPr>
            <w:r w:rsidRPr="00EB749F">
              <w:rPr>
                <w:rFonts w:ascii="Arial" w:eastAsiaTheme="majorEastAsia" w:hAnsi="Arial" w:cs="Arial"/>
              </w:rPr>
              <w:t>24/7: No later than one hour of becoming aware of the incident</w:t>
            </w:r>
          </w:p>
        </w:tc>
        <w:tc>
          <w:tcPr>
            <w:tcW w:w="1803" w:type="dxa"/>
          </w:tcPr>
          <w:p w14:paraId="5F25D72E" w14:textId="428FCEB3" w:rsidR="0086092B" w:rsidRPr="00EB749F" w:rsidRDefault="0086092B" w:rsidP="00877C76">
            <w:pPr>
              <w:rPr>
                <w:rFonts w:ascii="Arial" w:eastAsiaTheme="majorEastAsia" w:hAnsi="Arial" w:cs="Arial"/>
              </w:rPr>
            </w:pPr>
            <w:r w:rsidRPr="00EB749F">
              <w:rPr>
                <w:rFonts w:ascii="Arial" w:eastAsiaTheme="majorEastAsia" w:hAnsi="Arial" w:cs="Arial"/>
              </w:rPr>
              <w:t>Supplier/</w:t>
            </w:r>
            <w:r w:rsidR="007D24D7">
              <w:rPr>
                <w:rFonts w:ascii="Arial" w:eastAsiaTheme="majorEastAsia" w:hAnsi="Arial" w:cs="Arial"/>
              </w:rPr>
              <w:t xml:space="preserve">DCA Subcontractor </w:t>
            </w:r>
            <w:r w:rsidR="00237CBB">
              <w:rPr>
                <w:rFonts w:ascii="Arial" w:eastAsiaTheme="majorEastAsia" w:hAnsi="Arial" w:cs="Arial"/>
              </w:rPr>
              <w:t xml:space="preserve"> </w:t>
            </w:r>
          </w:p>
        </w:tc>
        <w:tc>
          <w:tcPr>
            <w:tcW w:w="1803" w:type="dxa"/>
          </w:tcPr>
          <w:p w14:paraId="49BCEFE1" w14:textId="77777777" w:rsidR="0086092B" w:rsidRPr="00EB749F" w:rsidRDefault="0086092B" w:rsidP="00877C76">
            <w:pPr>
              <w:rPr>
                <w:rFonts w:ascii="Arial" w:eastAsiaTheme="majorEastAsia" w:hAnsi="Arial" w:cs="Arial"/>
              </w:rPr>
            </w:pPr>
          </w:p>
        </w:tc>
        <w:tc>
          <w:tcPr>
            <w:tcW w:w="2989" w:type="dxa"/>
          </w:tcPr>
          <w:p w14:paraId="704B615A" w14:textId="78CBCB33" w:rsidR="0086092B" w:rsidRPr="00EB749F" w:rsidRDefault="0086092B" w:rsidP="00877C76">
            <w:pPr>
              <w:pStyle w:val="Heading3"/>
              <w:ind w:left="0" w:firstLine="0"/>
              <w:rPr>
                <w:rFonts w:ascii="Arial" w:hAnsi="Arial" w:cs="Arial"/>
                <w:color w:val="auto"/>
                <w:sz w:val="20"/>
                <w:szCs w:val="20"/>
              </w:rPr>
            </w:pPr>
            <w:r w:rsidRPr="00EB749F">
              <w:rPr>
                <w:rFonts w:ascii="Arial" w:hAnsi="Arial" w:cs="Arial"/>
                <w:color w:val="auto"/>
                <w:sz w:val="20"/>
                <w:szCs w:val="20"/>
              </w:rPr>
              <w:t xml:space="preserve">Within 3 </w:t>
            </w:r>
            <w:r w:rsidR="00B34398">
              <w:rPr>
                <w:rFonts w:ascii="Arial" w:hAnsi="Arial" w:cs="Arial"/>
                <w:color w:val="auto"/>
                <w:sz w:val="20"/>
                <w:szCs w:val="20"/>
              </w:rPr>
              <w:t>Working Day</w:t>
            </w:r>
            <w:r w:rsidRPr="00EB749F">
              <w:rPr>
                <w:rFonts w:ascii="Arial" w:hAnsi="Arial" w:cs="Arial"/>
                <w:color w:val="auto"/>
                <w:sz w:val="20"/>
                <w:szCs w:val="20"/>
              </w:rPr>
              <w:t>s of HMRC confirming that HMRC is content that all follow up and mitigating actions have been taken by the Supplier.</w:t>
            </w:r>
          </w:p>
          <w:p w14:paraId="16E2B900" w14:textId="77777777" w:rsidR="0086092B" w:rsidRPr="00EB749F" w:rsidRDefault="0086092B" w:rsidP="00877C76">
            <w:pPr>
              <w:rPr>
                <w:rFonts w:ascii="Arial" w:eastAsiaTheme="majorEastAsia" w:hAnsi="Arial" w:cs="Arial"/>
              </w:rPr>
            </w:pPr>
          </w:p>
        </w:tc>
      </w:tr>
      <w:tr w:rsidR="0086092B" w:rsidRPr="00EB749F" w14:paraId="2F6FEF42" w14:textId="77777777" w:rsidTr="13C27908">
        <w:tc>
          <w:tcPr>
            <w:tcW w:w="1803" w:type="dxa"/>
          </w:tcPr>
          <w:p w14:paraId="366739A5" w14:textId="792AD075" w:rsidR="0086092B" w:rsidRPr="00EB749F" w:rsidRDefault="0086092B" w:rsidP="00877C76">
            <w:pPr>
              <w:rPr>
                <w:rFonts w:ascii="Arial" w:eastAsiaTheme="majorEastAsia" w:hAnsi="Arial" w:cs="Arial"/>
              </w:rPr>
            </w:pPr>
            <w:r w:rsidRPr="00EB749F">
              <w:rPr>
                <w:rFonts w:ascii="Arial" w:eastAsiaTheme="majorEastAsia" w:hAnsi="Arial" w:cs="Arial"/>
              </w:rPr>
              <w:t xml:space="preserve">Tier 2 – security </w:t>
            </w:r>
            <w:r w:rsidR="00896EC9">
              <w:rPr>
                <w:rFonts w:ascii="Arial" w:eastAsiaTheme="majorEastAsia" w:hAnsi="Arial" w:cs="Arial"/>
              </w:rPr>
              <w:t>B</w:t>
            </w:r>
            <w:r w:rsidRPr="00EB749F">
              <w:rPr>
                <w:rFonts w:ascii="Arial" w:eastAsiaTheme="majorEastAsia" w:hAnsi="Arial" w:cs="Arial"/>
              </w:rPr>
              <w:t>reaches</w:t>
            </w:r>
          </w:p>
        </w:tc>
        <w:tc>
          <w:tcPr>
            <w:tcW w:w="1803" w:type="dxa"/>
          </w:tcPr>
          <w:p w14:paraId="311B348D" w14:textId="77777777" w:rsidR="0086092B" w:rsidRPr="00EB749F" w:rsidRDefault="0086092B" w:rsidP="00877C76">
            <w:pPr>
              <w:rPr>
                <w:rFonts w:ascii="Arial" w:eastAsiaTheme="majorEastAsia" w:hAnsi="Arial" w:cs="Arial"/>
              </w:rPr>
            </w:pPr>
            <w:r w:rsidRPr="00EB749F">
              <w:rPr>
                <w:rFonts w:ascii="Arial" w:eastAsiaTheme="majorEastAsia" w:hAnsi="Arial" w:cs="Arial"/>
              </w:rPr>
              <w:t>Within 24 hours of becoming aware of the incident</w:t>
            </w:r>
          </w:p>
        </w:tc>
        <w:tc>
          <w:tcPr>
            <w:tcW w:w="1803" w:type="dxa"/>
          </w:tcPr>
          <w:p w14:paraId="7BBBD53E" w14:textId="21F975FB" w:rsidR="0086092B" w:rsidRPr="00EB749F" w:rsidRDefault="0086092B" w:rsidP="00877C76">
            <w:pPr>
              <w:rPr>
                <w:rFonts w:ascii="Arial" w:eastAsiaTheme="majorEastAsia" w:hAnsi="Arial" w:cs="Arial"/>
              </w:rPr>
            </w:pPr>
            <w:r w:rsidRPr="00EB749F">
              <w:rPr>
                <w:rFonts w:ascii="Arial" w:eastAsiaTheme="majorEastAsia" w:hAnsi="Arial" w:cs="Arial"/>
              </w:rPr>
              <w:t>Supplier/</w:t>
            </w:r>
            <w:r w:rsidR="007D24D7">
              <w:rPr>
                <w:rFonts w:ascii="Arial" w:eastAsiaTheme="majorEastAsia" w:hAnsi="Arial" w:cs="Arial"/>
              </w:rPr>
              <w:t xml:space="preserve">DCA Subcontractor </w:t>
            </w:r>
            <w:r w:rsidR="00237CBB">
              <w:rPr>
                <w:rFonts w:ascii="Arial" w:eastAsiaTheme="majorEastAsia" w:hAnsi="Arial" w:cs="Arial"/>
              </w:rPr>
              <w:t xml:space="preserve"> </w:t>
            </w:r>
          </w:p>
        </w:tc>
        <w:tc>
          <w:tcPr>
            <w:tcW w:w="1803" w:type="dxa"/>
          </w:tcPr>
          <w:p w14:paraId="6FF0AB6C" w14:textId="1D2C684A" w:rsidR="0086092B" w:rsidRPr="00EB749F" w:rsidRDefault="0086092B" w:rsidP="00877C76">
            <w:pPr>
              <w:rPr>
                <w:rFonts w:ascii="Arial" w:eastAsiaTheme="majorEastAsia" w:hAnsi="Arial" w:cs="Arial"/>
              </w:rPr>
            </w:pPr>
            <w:r w:rsidRPr="00EB749F">
              <w:rPr>
                <w:rFonts w:ascii="Arial" w:eastAsiaTheme="majorEastAsia" w:hAnsi="Arial" w:cs="Arial"/>
              </w:rPr>
              <w:t xml:space="preserve">Within 2 </w:t>
            </w:r>
            <w:r w:rsidR="00B34398">
              <w:rPr>
                <w:rFonts w:ascii="Arial" w:eastAsiaTheme="majorEastAsia" w:hAnsi="Arial" w:cs="Arial"/>
              </w:rPr>
              <w:t>Working Day</w:t>
            </w:r>
            <w:r w:rsidRPr="00EB749F">
              <w:rPr>
                <w:rFonts w:ascii="Arial" w:eastAsiaTheme="majorEastAsia" w:hAnsi="Arial" w:cs="Arial"/>
              </w:rPr>
              <w:t>s of the incident</w:t>
            </w:r>
          </w:p>
        </w:tc>
        <w:tc>
          <w:tcPr>
            <w:tcW w:w="2989" w:type="dxa"/>
          </w:tcPr>
          <w:p w14:paraId="7EED50D5" w14:textId="66F0FC25" w:rsidR="0086092B" w:rsidRPr="00EB749F" w:rsidRDefault="0086092B" w:rsidP="00877C76">
            <w:pPr>
              <w:rPr>
                <w:rFonts w:ascii="Arial" w:eastAsiaTheme="majorEastAsia" w:hAnsi="Arial" w:cs="Arial"/>
              </w:rPr>
            </w:pPr>
            <w:r w:rsidRPr="00EB749F">
              <w:rPr>
                <w:rFonts w:ascii="Arial" w:eastAsiaTheme="majorEastAsia" w:hAnsi="Arial" w:cs="Arial"/>
              </w:rPr>
              <w:t xml:space="preserve">Within 2 </w:t>
            </w:r>
            <w:r w:rsidR="00B34398">
              <w:rPr>
                <w:rFonts w:ascii="Arial" w:eastAsiaTheme="majorEastAsia" w:hAnsi="Arial" w:cs="Arial"/>
              </w:rPr>
              <w:t>Working Day</w:t>
            </w:r>
            <w:r w:rsidRPr="00EB749F">
              <w:rPr>
                <w:rFonts w:ascii="Arial" w:eastAsiaTheme="majorEastAsia" w:hAnsi="Arial" w:cs="Arial"/>
              </w:rPr>
              <w:t xml:space="preserve">s of the incident or </w:t>
            </w:r>
          </w:p>
          <w:p w14:paraId="7142EC4B" w14:textId="60E1C341" w:rsidR="0086092B" w:rsidRPr="00EB749F" w:rsidRDefault="0086092B" w:rsidP="00877C76">
            <w:pPr>
              <w:rPr>
                <w:rFonts w:ascii="Arial" w:eastAsiaTheme="majorEastAsia" w:hAnsi="Arial" w:cs="Arial"/>
              </w:rPr>
            </w:pPr>
            <w:r w:rsidRPr="00EB749F">
              <w:rPr>
                <w:rFonts w:ascii="Arial" w:eastAsiaTheme="majorEastAsia" w:hAnsi="Arial" w:cs="Arial"/>
              </w:rPr>
              <w:t xml:space="preserve">Where further investigation is required within 5 </w:t>
            </w:r>
            <w:r w:rsidR="00B34398">
              <w:rPr>
                <w:rFonts w:ascii="Arial" w:eastAsiaTheme="majorEastAsia" w:hAnsi="Arial" w:cs="Arial"/>
              </w:rPr>
              <w:t>Working Day</w:t>
            </w:r>
            <w:r w:rsidRPr="00EB749F">
              <w:rPr>
                <w:rFonts w:ascii="Arial" w:eastAsiaTheme="majorEastAsia" w:hAnsi="Arial" w:cs="Arial"/>
              </w:rPr>
              <w:t>s of the incident.</w:t>
            </w:r>
          </w:p>
        </w:tc>
      </w:tr>
      <w:tr w:rsidR="0086092B" w:rsidRPr="00EB749F" w14:paraId="189CB231" w14:textId="77777777" w:rsidTr="13C27908">
        <w:tc>
          <w:tcPr>
            <w:tcW w:w="1803" w:type="dxa"/>
          </w:tcPr>
          <w:p w14:paraId="743A941C" w14:textId="77777777" w:rsidR="0086092B" w:rsidRPr="00EB749F" w:rsidRDefault="0086092B" w:rsidP="00877C76">
            <w:pPr>
              <w:rPr>
                <w:rFonts w:ascii="Arial" w:eastAsiaTheme="majorEastAsia" w:hAnsi="Arial" w:cs="Arial"/>
              </w:rPr>
            </w:pPr>
            <w:r w:rsidRPr="00EB749F">
              <w:rPr>
                <w:rFonts w:ascii="Arial" w:eastAsiaTheme="majorEastAsia" w:hAnsi="Arial" w:cs="Arial"/>
              </w:rPr>
              <w:t>Tier 3 – service disruption</w:t>
            </w:r>
          </w:p>
        </w:tc>
        <w:tc>
          <w:tcPr>
            <w:tcW w:w="1803" w:type="dxa"/>
          </w:tcPr>
          <w:p w14:paraId="0650EDE9" w14:textId="77777777" w:rsidR="0086092B" w:rsidRPr="00EB749F" w:rsidRDefault="0086092B" w:rsidP="00877C76">
            <w:pPr>
              <w:rPr>
                <w:rFonts w:ascii="Arial" w:eastAsiaTheme="majorEastAsia" w:hAnsi="Arial" w:cs="Arial"/>
              </w:rPr>
            </w:pPr>
            <w:r w:rsidRPr="00EB749F">
              <w:rPr>
                <w:rFonts w:ascii="Arial" w:eastAsiaTheme="majorEastAsia" w:hAnsi="Arial" w:cs="Arial"/>
              </w:rPr>
              <w:t>within 24 hours of them identifying the issue</w:t>
            </w:r>
          </w:p>
        </w:tc>
        <w:tc>
          <w:tcPr>
            <w:tcW w:w="1803" w:type="dxa"/>
          </w:tcPr>
          <w:p w14:paraId="69C3C14F" w14:textId="7A2FE690" w:rsidR="0086092B" w:rsidRPr="00EB749F" w:rsidRDefault="0086092B" w:rsidP="00877C76">
            <w:pPr>
              <w:rPr>
                <w:rFonts w:ascii="Arial" w:eastAsiaTheme="majorEastAsia" w:hAnsi="Arial" w:cs="Arial"/>
              </w:rPr>
            </w:pPr>
            <w:r w:rsidRPr="00EB749F">
              <w:rPr>
                <w:rFonts w:ascii="Arial" w:eastAsiaTheme="majorEastAsia" w:hAnsi="Arial" w:cs="Arial"/>
              </w:rPr>
              <w:t>Supplier/</w:t>
            </w:r>
            <w:r w:rsidR="007D24D7">
              <w:rPr>
                <w:rFonts w:ascii="Arial" w:eastAsiaTheme="majorEastAsia" w:hAnsi="Arial" w:cs="Arial"/>
              </w:rPr>
              <w:t xml:space="preserve">DCA Subcontractor </w:t>
            </w:r>
            <w:r w:rsidR="00237CBB">
              <w:rPr>
                <w:rFonts w:ascii="Arial" w:eastAsiaTheme="majorEastAsia" w:hAnsi="Arial" w:cs="Arial"/>
              </w:rPr>
              <w:t xml:space="preserve"> </w:t>
            </w:r>
          </w:p>
        </w:tc>
        <w:tc>
          <w:tcPr>
            <w:tcW w:w="1803" w:type="dxa"/>
          </w:tcPr>
          <w:p w14:paraId="15DBE059" w14:textId="56A0E190" w:rsidR="0086092B" w:rsidRPr="00EB749F" w:rsidRDefault="0086092B" w:rsidP="00877C76">
            <w:pPr>
              <w:rPr>
                <w:rFonts w:ascii="Arial" w:eastAsiaTheme="majorEastAsia" w:hAnsi="Arial" w:cs="Arial"/>
              </w:rPr>
            </w:pPr>
            <w:r w:rsidRPr="00EB749F">
              <w:rPr>
                <w:rFonts w:ascii="Arial" w:eastAsiaTheme="majorEastAsia" w:hAnsi="Arial" w:cs="Arial"/>
              </w:rPr>
              <w:t xml:space="preserve">Within 5 </w:t>
            </w:r>
            <w:r w:rsidR="00B34398">
              <w:rPr>
                <w:rFonts w:ascii="Arial" w:eastAsiaTheme="majorEastAsia" w:hAnsi="Arial" w:cs="Arial"/>
              </w:rPr>
              <w:t>Working Day</w:t>
            </w:r>
            <w:r w:rsidRPr="00EB749F">
              <w:rPr>
                <w:rFonts w:ascii="Arial" w:eastAsiaTheme="majorEastAsia" w:hAnsi="Arial" w:cs="Arial"/>
              </w:rPr>
              <w:t>s of the incident</w:t>
            </w:r>
          </w:p>
        </w:tc>
        <w:tc>
          <w:tcPr>
            <w:tcW w:w="2989" w:type="dxa"/>
          </w:tcPr>
          <w:p w14:paraId="2F3A7858" w14:textId="11D0C1AE" w:rsidR="0086092B" w:rsidRPr="00EB749F" w:rsidRDefault="0086092B" w:rsidP="00877C76">
            <w:pPr>
              <w:rPr>
                <w:rFonts w:ascii="Arial" w:eastAsiaTheme="majorEastAsia" w:hAnsi="Arial" w:cs="Arial"/>
              </w:rPr>
            </w:pPr>
            <w:r w:rsidRPr="00EB749F">
              <w:rPr>
                <w:rFonts w:ascii="Arial" w:eastAsiaTheme="majorEastAsia" w:hAnsi="Arial" w:cs="Arial"/>
              </w:rPr>
              <w:t xml:space="preserve">Within 5 </w:t>
            </w:r>
            <w:r w:rsidR="00B34398">
              <w:rPr>
                <w:rFonts w:ascii="Arial" w:eastAsiaTheme="majorEastAsia" w:hAnsi="Arial" w:cs="Arial"/>
              </w:rPr>
              <w:t>Working Day</w:t>
            </w:r>
            <w:r w:rsidRPr="00EB749F">
              <w:rPr>
                <w:rFonts w:ascii="Arial" w:eastAsiaTheme="majorEastAsia" w:hAnsi="Arial" w:cs="Arial"/>
              </w:rPr>
              <w:t xml:space="preserve">s of the incident or </w:t>
            </w:r>
          </w:p>
          <w:p w14:paraId="7127A2C7" w14:textId="3A4DAF9E" w:rsidR="0086092B" w:rsidRPr="00EB749F" w:rsidRDefault="0086092B" w:rsidP="00877C76">
            <w:pPr>
              <w:rPr>
                <w:rFonts w:ascii="Arial" w:eastAsiaTheme="majorEastAsia" w:hAnsi="Arial" w:cs="Arial"/>
              </w:rPr>
            </w:pPr>
            <w:r w:rsidRPr="00EB749F">
              <w:rPr>
                <w:rFonts w:ascii="Arial" w:eastAsiaTheme="majorEastAsia" w:hAnsi="Arial" w:cs="Arial"/>
              </w:rPr>
              <w:t xml:space="preserve">Where further investigation is required within 10 </w:t>
            </w:r>
            <w:r w:rsidR="00B34398">
              <w:rPr>
                <w:rFonts w:ascii="Arial" w:eastAsiaTheme="majorEastAsia" w:hAnsi="Arial" w:cs="Arial"/>
              </w:rPr>
              <w:t>Working Day</w:t>
            </w:r>
            <w:r w:rsidRPr="00EB749F">
              <w:rPr>
                <w:rFonts w:ascii="Arial" w:eastAsiaTheme="majorEastAsia" w:hAnsi="Arial" w:cs="Arial"/>
              </w:rPr>
              <w:t>s of the incident.</w:t>
            </w:r>
          </w:p>
        </w:tc>
      </w:tr>
      <w:tr w:rsidR="0086092B" w:rsidRPr="00EB749F" w14:paraId="3EDD0F26" w14:textId="77777777" w:rsidTr="13C27908">
        <w:tc>
          <w:tcPr>
            <w:tcW w:w="10201" w:type="dxa"/>
            <w:gridSpan w:val="5"/>
          </w:tcPr>
          <w:p w14:paraId="4E6CCC0E" w14:textId="77777777" w:rsidR="0086092B" w:rsidRPr="00EB749F" w:rsidRDefault="0086092B" w:rsidP="00877C76">
            <w:pPr>
              <w:rPr>
                <w:rFonts w:ascii="Arial" w:eastAsiaTheme="majorEastAsia" w:hAnsi="Arial" w:cs="Arial"/>
              </w:rPr>
            </w:pPr>
            <w:r w:rsidRPr="00EB749F">
              <w:rPr>
                <w:rFonts w:ascii="Arial" w:hAnsi="Arial" w:cs="Arial"/>
                <w:b/>
              </w:rPr>
              <w:t>SLA for Tier 1 Incidents.</w:t>
            </w:r>
            <w:r w:rsidRPr="00EB749F">
              <w:rPr>
                <w:rFonts w:ascii="Arial" w:hAnsi="Arial" w:cs="Arial"/>
              </w:rPr>
              <w:t xml:space="preserve"> </w:t>
            </w:r>
            <w:r w:rsidRPr="00EB749F">
              <w:rPr>
                <w:rFonts w:ascii="Arial" w:eastAsia="Times New Roman" w:hAnsi="Arial" w:cs="Arial"/>
              </w:rPr>
              <w:t>Tier 1 Incidents must not exceed 1 per rolling 12-month period</w:t>
            </w:r>
          </w:p>
        </w:tc>
      </w:tr>
      <w:tr w:rsidR="0086092B" w:rsidRPr="00EB749F" w14:paraId="37639ED7" w14:textId="77777777" w:rsidTr="13C27908">
        <w:tc>
          <w:tcPr>
            <w:tcW w:w="10201" w:type="dxa"/>
            <w:gridSpan w:val="5"/>
          </w:tcPr>
          <w:p w14:paraId="419B0B62" w14:textId="6AECF51E" w:rsidR="0086092B" w:rsidRPr="00EB749F" w:rsidRDefault="0086092B" w:rsidP="00877C76">
            <w:pPr>
              <w:pStyle w:val="Heading3"/>
              <w:ind w:left="0" w:firstLine="0"/>
              <w:rPr>
                <w:rFonts w:ascii="Arial" w:hAnsi="Arial" w:cs="Arial"/>
                <w:color w:val="auto"/>
                <w:sz w:val="20"/>
                <w:szCs w:val="20"/>
              </w:rPr>
            </w:pPr>
            <w:r w:rsidRPr="00EB749F">
              <w:rPr>
                <w:rFonts w:ascii="Arial" w:hAnsi="Arial" w:cs="Arial"/>
                <w:b/>
                <w:color w:val="auto"/>
                <w:sz w:val="20"/>
                <w:szCs w:val="20"/>
              </w:rPr>
              <w:t>SLA For Tier 2 and Tier 3 incidents:</w:t>
            </w:r>
            <w:r w:rsidRPr="00EB749F">
              <w:rPr>
                <w:rFonts w:ascii="Arial" w:hAnsi="Arial" w:cs="Arial"/>
                <w:color w:val="auto"/>
                <w:sz w:val="20"/>
                <w:szCs w:val="20"/>
              </w:rPr>
              <w:t xml:space="preserve"> </w:t>
            </w:r>
            <w:r w:rsidRPr="00EB749F">
              <w:rPr>
                <w:rStyle w:val="normaltextrun"/>
                <w:rFonts w:ascii="Arial" w:hAnsi="Arial" w:cs="Arial"/>
                <w:color w:val="auto"/>
                <w:sz w:val="20"/>
                <w:szCs w:val="20"/>
                <w:shd w:val="clear" w:color="auto" w:fill="FFFFFF"/>
              </w:rPr>
              <w:t xml:space="preserve">For Tier 2 or Tier 3 incident categories the number of these arising must not exceed 60 in any 12-month rolling period across the Supplier and </w:t>
            </w:r>
            <w:r w:rsidR="00F1254E">
              <w:rPr>
                <w:rStyle w:val="normaltextrun"/>
                <w:rFonts w:ascii="Arial" w:hAnsi="Arial" w:cs="Arial"/>
                <w:color w:val="auto"/>
                <w:sz w:val="20"/>
                <w:szCs w:val="20"/>
                <w:shd w:val="clear" w:color="auto" w:fill="FFFFFF"/>
              </w:rPr>
              <w:t>HMRC Panel</w:t>
            </w:r>
            <w:r w:rsidRPr="00EB749F">
              <w:rPr>
                <w:rStyle w:val="normaltextrun"/>
                <w:rFonts w:ascii="Arial" w:hAnsi="Arial" w:cs="Arial"/>
                <w:color w:val="auto"/>
                <w:shd w:val="clear" w:color="auto" w:fill="FFFFFF"/>
              </w:rPr>
              <w:t>.</w:t>
            </w:r>
            <w:r w:rsidRPr="00EB749F">
              <w:rPr>
                <w:rFonts w:ascii="Arial" w:hAnsi="Arial" w:cs="Arial"/>
                <w:color w:val="auto"/>
                <w:sz w:val="20"/>
                <w:szCs w:val="20"/>
              </w:rPr>
              <w:t xml:space="preserve"> This must be reported as a rolling average in monthly MI.</w:t>
            </w:r>
          </w:p>
          <w:p w14:paraId="74107BA0" w14:textId="77777777" w:rsidR="0086092B" w:rsidRPr="00EB749F" w:rsidRDefault="0086092B" w:rsidP="00877C76">
            <w:pPr>
              <w:rPr>
                <w:rFonts w:ascii="Arial" w:eastAsiaTheme="majorEastAsia" w:hAnsi="Arial" w:cs="Arial"/>
              </w:rPr>
            </w:pPr>
          </w:p>
        </w:tc>
      </w:tr>
    </w:tbl>
    <w:p w14:paraId="03D15F5F" w14:textId="77777777" w:rsidR="0086092B" w:rsidRPr="00EB749F" w:rsidRDefault="0086092B" w:rsidP="0086092B">
      <w:pPr>
        <w:rPr>
          <w:rFonts w:ascii="Arial" w:eastAsiaTheme="majorEastAsia" w:hAnsi="Arial" w:cs="Arial"/>
          <w:sz w:val="20"/>
          <w:szCs w:val="20"/>
        </w:rPr>
      </w:pPr>
    </w:p>
    <w:p w14:paraId="12447B02" w14:textId="77777777" w:rsidR="0086092B" w:rsidRPr="00EB749F" w:rsidRDefault="0086092B" w:rsidP="0086092B">
      <w:pPr>
        <w:pStyle w:val="ListParagraph"/>
        <w:ind w:left="1080"/>
        <w:rPr>
          <w:rFonts w:ascii="Arial" w:eastAsiaTheme="majorEastAsia" w:hAnsi="Arial" w:cs="Arial"/>
          <w:sz w:val="20"/>
          <w:szCs w:val="20"/>
        </w:rPr>
      </w:pPr>
    </w:p>
    <w:p w14:paraId="682FB7B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2" w:name="_Toc77267904"/>
      <w:r w:rsidRPr="00EB749F">
        <w:rPr>
          <w:rFonts w:ascii="Arial" w:hAnsi="Arial" w:cs="Arial"/>
          <w:color w:val="auto"/>
        </w:rPr>
        <w:t>Consequential Losses</w:t>
      </w:r>
      <w:bookmarkEnd w:id="152"/>
    </w:p>
    <w:p w14:paraId="09A8E0D3" w14:textId="77777777" w:rsidR="0086092B" w:rsidRPr="00EB749F" w:rsidRDefault="0086092B" w:rsidP="002E53E0">
      <w:pPr>
        <w:pStyle w:val="Heading3"/>
        <w:numPr>
          <w:ilvl w:val="2"/>
          <w:numId w:val="4"/>
        </w:numPr>
        <w:ind w:left="720"/>
        <w:rPr>
          <w:rFonts w:ascii="Arial" w:hAnsi="Arial" w:cs="Arial"/>
          <w:color w:val="auto"/>
          <w:sz w:val="20"/>
          <w:szCs w:val="20"/>
        </w:rPr>
      </w:pPr>
      <w:bookmarkStart w:id="153" w:name="_Ref354499088"/>
      <w:bookmarkStart w:id="154" w:name="_Toc366744028"/>
      <w:bookmarkStart w:id="155" w:name="_Toc382920831"/>
      <w:bookmarkStart w:id="156" w:name="_Toc383017955"/>
      <w:r w:rsidRPr="00EB749F">
        <w:rPr>
          <w:rFonts w:ascii="Arial" w:hAnsi="Arial" w:cs="Arial"/>
          <w:color w:val="auto"/>
          <w:sz w:val="20"/>
          <w:szCs w:val="20"/>
        </w:rPr>
        <w:t>The Supplier acknowledges that HMRC may amongst other things recover from the Supplier, the following Losses (which shall not be considered indirect Losses) incurred by HMRC to the extent that they arise as a result of a Customer complaint or Default by the Supplier under this Call-Off Agreement:</w:t>
      </w:r>
      <w:bookmarkEnd w:id="153"/>
      <w:bookmarkEnd w:id="154"/>
      <w:bookmarkEnd w:id="155"/>
      <w:bookmarkEnd w:id="156"/>
    </w:p>
    <w:p w14:paraId="2EC5A83D" w14:textId="77777777"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t>any additional operational and/or administrative costs and expenses incurred by the HMRC, including costs relating to time spent by or on behalf of HMRC in dealing with the consequences of the Default;</w:t>
      </w:r>
    </w:p>
    <w:p w14:paraId="6FD3FEBB" w14:textId="77777777"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t>any wasted expenditure or charges;</w:t>
      </w:r>
    </w:p>
    <w:p w14:paraId="32E02C38" w14:textId="2A84D09F"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t>the one-off costs of procuring Re</w:t>
      </w:r>
      <w:r w:rsidR="00BB34A7">
        <w:rPr>
          <w:rFonts w:ascii="Arial" w:eastAsiaTheme="majorEastAsia" w:hAnsi="Arial" w:cs="Arial"/>
          <w:sz w:val="20"/>
          <w:szCs w:val="20"/>
        </w:rPr>
        <w:t>p</w:t>
      </w:r>
      <w:r w:rsidR="00D30C44">
        <w:rPr>
          <w:rFonts w:ascii="Arial" w:eastAsiaTheme="majorEastAsia" w:hAnsi="Arial" w:cs="Arial"/>
          <w:sz w:val="20"/>
          <w:szCs w:val="20"/>
        </w:rPr>
        <w:t>lacement</w:t>
      </w:r>
      <w:r w:rsidRPr="00EB749F">
        <w:rPr>
          <w:rFonts w:ascii="Arial" w:eastAsiaTheme="majorEastAsia" w:hAnsi="Arial" w:cs="Arial"/>
          <w:sz w:val="20"/>
          <w:szCs w:val="20"/>
        </w:rPr>
        <w:t xml:space="preserve"> Services for the remainder of the Term and/or re</w:t>
      </w:r>
      <w:r w:rsidR="00BB34A7">
        <w:rPr>
          <w:rFonts w:ascii="Arial" w:eastAsiaTheme="majorEastAsia" w:hAnsi="Arial" w:cs="Arial"/>
          <w:sz w:val="20"/>
          <w:szCs w:val="20"/>
        </w:rPr>
        <w:t>p</w:t>
      </w:r>
      <w:r w:rsidR="00D30C44">
        <w:rPr>
          <w:rFonts w:ascii="Arial" w:eastAsiaTheme="majorEastAsia" w:hAnsi="Arial" w:cs="Arial"/>
          <w:sz w:val="20"/>
          <w:szCs w:val="20"/>
        </w:rPr>
        <w:t>lacement</w:t>
      </w:r>
      <w:r w:rsidRPr="00EB749F">
        <w:rPr>
          <w:rFonts w:ascii="Arial" w:eastAsiaTheme="majorEastAsia" w:hAnsi="Arial" w:cs="Arial"/>
          <w:sz w:val="20"/>
          <w:szCs w:val="20"/>
        </w:rPr>
        <w:t xml:space="preserve"> Deliverables;</w:t>
      </w:r>
    </w:p>
    <w:p w14:paraId="5D0D238E" w14:textId="77777777"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lastRenderedPageBreak/>
        <w:t xml:space="preserve">any compensation or interest paid to a third party by HMRC that: </w:t>
      </w:r>
    </w:p>
    <w:p w14:paraId="5C19D5CD" w14:textId="77777777" w:rsidR="0086092B" w:rsidRPr="00EB749F" w:rsidRDefault="0086092B" w:rsidP="0086092B">
      <w:pPr>
        <w:pStyle w:val="FFWLevel5"/>
        <w:rPr>
          <w:rFonts w:eastAsiaTheme="majorEastAsia"/>
          <w:lang w:eastAsia="en-US"/>
        </w:rPr>
      </w:pPr>
      <w:r w:rsidRPr="00EB749F">
        <w:rPr>
          <w:rFonts w:eastAsiaTheme="majorEastAsia"/>
          <w:lang w:eastAsia="en-US"/>
        </w:rPr>
        <w:t xml:space="preserve">has been determined by a Court or other regulatory body; or </w:t>
      </w:r>
    </w:p>
    <w:p w14:paraId="662C03CB" w14:textId="77777777" w:rsidR="0086092B" w:rsidRPr="00EB749F" w:rsidRDefault="0086092B" w:rsidP="0086092B">
      <w:pPr>
        <w:pStyle w:val="FFWLevel5"/>
        <w:rPr>
          <w:rFonts w:eastAsiaTheme="majorEastAsia"/>
          <w:lang w:eastAsia="en-US"/>
        </w:rPr>
      </w:pPr>
      <w:r w:rsidRPr="00EB749F">
        <w:rPr>
          <w:rFonts w:eastAsiaTheme="majorEastAsia"/>
          <w:lang w:eastAsia="en-US"/>
        </w:rPr>
        <w:t>HMRC was contractually obliged to pay; or</w:t>
      </w:r>
    </w:p>
    <w:p w14:paraId="419A7948" w14:textId="77777777" w:rsidR="0086092B" w:rsidRPr="00EB749F" w:rsidRDefault="0086092B" w:rsidP="0086092B">
      <w:pPr>
        <w:pStyle w:val="FFWLevel5"/>
        <w:rPr>
          <w:rFonts w:eastAsiaTheme="majorEastAsia"/>
          <w:lang w:eastAsia="en-US"/>
        </w:rPr>
      </w:pPr>
      <w:r w:rsidRPr="00EB749F">
        <w:rPr>
          <w:rFonts w:eastAsiaTheme="majorEastAsia"/>
          <w:lang w:eastAsia="en-US"/>
        </w:rPr>
        <w:t xml:space="preserve">is an ex-gratia payment (not exceeding £500 for worry and distress) made pursuant to the Complaints Process; or </w:t>
      </w:r>
    </w:p>
    <w:p w14:paraId="5E2BA6A1" w14:textId="77777777" w:rsidR="0086092B" w:rsidRPr="00EB749F" w:rsidRDefault="0086092B" w:rsidP="0086092B">
      <w:pPr>
        <w:pStyle w:val="FFWLevel5"/>
        <w:rPr>
          <w:rFonts w:eastAsiaTheme="majorEastAsia"/>
          <w:lang w:eastAsia="en-US"/>
        </w:rPr>
      </w:pPr>
      <w:r w:rsidRPr="00EB749F">
        <w:rPr>
          <w:rFonts w:eastAsiaTheme="majorEastAsia"/>
          <w:lang w:eastAsia="en-US"/>
        </w:rPr>
        <w:t>is evidenced out of pocket expenses paid pursuant to the Complaints Process; or</w:t>
      </w:r>
    </w:p>
    <w:p w14:paraId="4BA468C5" w14:textId="77777777" w:rsidR="0086092B" w:rsidRPr="00EB749F" w:rsidRDefault="0086092B" w:rsidP="0086092B">
      <w:pPr>
        <w:pStyle w:val="FFWLevel5"/>
        <w:rPr>
          <w:rFonts w:eastAsiaTheme="majorEastAsia"/>
          <w:lang w:eastAsia="en-US"/>
        </w:rPr>
      </w:pPr>
      <w:r w:rsidRPr="00EB749F">
        <w:rPr>
          <w:rFonts w:eastAsiaTheme="majorEastAsia"/>
          <w:lang w:eastAsia="en-US"/>
        </w:rPr>
        <w:t>was agreed by the Supplier</w:t>
      </w:r>
    </w:p>
    <w:p w14:paraId="7D543830" w14:textId="77777777" w:rsidR="0086092B" w:rsidRPr="00EB749F" w:rsidRDefault="0086092B" w:rsidP="0086092B">
      <w:pPr>
        <w:pStyle w:val="ListParagraph"/>
        <w:ind w:left="792"/>
        <w:rPr>
          <w:rFonts w:ascii="Arial" w:hAnsi="Arial" w:cs="Arial"/>
        </w:rPr>
      </w:pPr>
    </w:p>
    <w:p w14:paraId="6CD2C413" w14:textId="1CC54F4C" w:rsidR="00E61B8A" w:rsidRDefault="00E61B8A" w:rsidP="0086092B">
      <w:pPr>
        <w:pStyle w:val="ListParagraph"/>
        <w:ind w:left="792"/>
        <w:rPr>
          <w:rFonts w:ascii="Arial" w:hAnsi="Arial" w:cs="Arial"/>
        </w:rPr>
      </w:pPr>
    </w:p>
    <w:p w14:paraId="587FE848" w14:textId="77777777" w:rsidR="00E61B8A" w:rsidRPr="00EB749F" w:rsidRDefault="00E61B8A" w:rsidP="0086092B">
      <w:pPr>
        <w:pStyle w:val="ListParagraph"/>
        <w:ind w:left="792"/>
        <w:rPr>
          <w:rFonts w:ascii="Arial" w:hAnsi="Arial" w:cs="Arial"/>
        </w:rPr>
      </w:pPr>
    </w:p>
    <w:p w14:paraId="451F2DCB" w14:textId="5A81F655" w:rsidR="0086092B" w:rsidRPr="00EB749F" w:rsidRDefault="0086092B" w:rsidP="002E53E0">
      <w:pPr>
        <w:pStyle w:val="Heading1"/>
        <w:numPr>
          <w:ilvl w:val="0"/>
          <w:numId w:val="4"/>
        </w:numPr>
        <w:spacing w:before="240" w:line="259" w:lineRule="auto"/>
        <w:rPr>
          <w:rFonts w:ascii="Arial" w:hAnsi="Arial" w:cs="Arial"/>
          <w:b w:val="0"/>
          <w:color w:val="auto"/>
        </w:rPr>
      </w:pPr>
      <w:bookmarkStart w:id="157" w:name="_Toc77267905"/>
      <w:r w:rsidRPr="00EB749F">
        <w:rPr>
          <w:rFonts w:ascii="Arial" w:hAnsi="Arial" w:cs="Arial"/>
          <w:color w:val="auto"/>
        </w:rPr>
        <w:t>Managing the Collection Service and the Supply Chain</w:t>
      </w:r>
      <w:bookmarkEnd w:id="157"/>
      <w:r w:rsidR="009F69AC">
        <w:rPr>
          <w:rFonts w:ascii="Arial" w:hAnsi="Arial" w:cs="Arial"/>
          <w:color w:val="auto"/>
        </w:rPr>
        <w:br/>
      </w:r>
    </w:p>
    <w:p w14:paraId="41F7FBBC" w14:textId="237AF287" w:rsidR="0086092B" w:rsidRPr="00EB749F" w:rsidRDefault="0086092B" w:rsidP="002E53E0">
      <w:pPr>
        <w:pStyle w:val="Heading2"/>
        <w:numPr>
          <w:ilvl w:val="1"/>
          <w:numId w:val="4"/>
        </w:numPr>
        <w:spacing w:before="40" w:line="259" w:lineRule="auto"/>
        <w:rPr>
          <w:rFonts w:ascii="Arial" w:hAnsi="Arial" w:cs="Arial"/>
          <w:b w:val="0"/>
          <w:color w:val="auto"/>
        </w:rPr>
      </w:pPr>
      <w:bookmarkStart w:id="158" w:name="_Toc77267906"/>
      <w:r w:rsidRPr="00EB749F">
        <w:rPr>
          <w:rFonts w:ascii="Arial" w:hAnsi="Arial" w:cs="Arial"/>
          <w:color w:val="auto"/>
        </w:rPr>
        <w:t xml:space="preserve">DCA </w:t>
      </w:r>
      <w:r w:rsidR="009F69AC">
        <w:rPr>
          <w:rFonts w:ascii="Arial" w:hAnsi="Arial" w:cs="Arial"/>
          <w:color w:val="auto"/>
        </w:rPr>
        <w:t>Su</w:t>
      </w:r>
      <w:r w:rsidR="006D1963">
        <w:rPr>
          <w:rFonts w:ascii="Arial" w:hAnsi="Arial" w:cs="Arial"/>
          <w:color w:val="auto"/>
        </w:rPr>
        <w:t>b</w:t>
      </w:r>
      <w:r w:rsidR="009F69AC">
        <w:rPr>
          <w:rFonts w:ascii="Arial" w:hAnsi="Arial" w:cs="Arial"/>
          <w:color w:val="auto"/>
        </w:rPr>
        <w:t xml:space="preserve">contractor </w:t>
      </w:r>
      <w:r w:rsidRPr="00EB749F">
        <w:rPr>
          <w:rFonts w:ascii="Arial" w:hAnsi="Arial" w:cs="Arial"/>
          <w:color w:val="auto"/>
        </w:rPr>
        <w:t>Management</w:t>
      </w:r>
      <w:bookmarkEnd w:id="158"/>
    </w:p>
    <w:p w14:paraId="618132BD" w14:textId="6075D2B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employ </w:t>
      </w:r>
      <w:r w:rsidR="00453B3D">
        <w:rPr>
          <w:rFonts w:ascii="Arial" w:hAnsi="Arial" w:cs="Arial"/>
          <w:color w:val="auto"/>
          <w:sz w:val="20"/>
          <w:szCs w:val="20"/>
        </w:rPr>
        <w:t>DCA Subcontractors</w:t>
      </w:r>
      <w:r w:rsidRPr="00EB749F">
        <w:rPr>
          <w:rFonts w:ascii="Arial" w:hAnsi="Arial" w:cs="Arial"/>
          <w:color w:val="auto"/>
          <w:sz w:val="20"/>
          <w:szCs w:val="20"/>
        </w:rPr>
        <w:t xml:space="preserve"> for HMRC which </w:t>
      </w:r>
      <w:r w:rsidR="00453B3D">
        <w:rPr>
          <w:rFonts w:ascii="Arial" w:hAnsi="Arial" w:cs="Arial"/>
          <w:color w:val="auto"/>
          <w:sz w:val="20"/>
          <w:szCs w:val="20"/>
        </w:rPr>
        <w:t>are</w:t>
      </w:r>
      <w:r w:rsidR="00453B3D" w:rsidRPr="00EB749F">
        <w:rPr>
          <w:rFonts w:ascii="Arial" w:hAnsi="Arial" w:cs="Arial"/>
          <w:color w:val="auto"/>
          <w:sz w:val="20"/>
          <w:szCs w:val="20"/>
        </w:rPr>
        <w:t xml:space="preserve"> </w:t>
      </w:r>
      <w:r w:rsidRPr="00EB749F">
        <w:rPr>
          <w:rFonts w:ascii="Arial" w:hAnsi="Arial" w:cs="Arial"/>
          <w:color w:val="auto"/>
          <w:sz w:val="20"/>
          <w:szCs w:val="20"/>
        </w:rPr>
        <w:t xml:space="preserve">sustainable; </w:t>
      </w:r>
      <w:r w:rsidR="00453B3D">
        <w:rPr>
          <w:rFonts w:ascii="Arial" w:hAnsi="Arial" w:cs="Arial"/>
          <w:color w:val="auto"/>
          <w:sz w:val="20"/>
          <w:szCs w:val="20"/>
        </w:rPr>
        <w:t>have</w:t>
      </w:r>
      <w:r w:rsidR="00453B3D" w:rsidRPr="00EB749F">
        <w:rPr>
          <w:rFonts w:ascii="Arial" w:hAnsi="Arial" w:cs="Arial"/>
          <w:color w:val="auto"/>
          <w:sz w:val="20"/>
          <w:szCs w:val="20"/>
        </w:rPr>
        <w:t xml:space="preserve"> </w:t>
      </w:r>
      <w:r w:rsidRPr="00EB749F">
        <w:rPr>
          <w:rFonts w:ascii="Arial" w:hAnsi="Arial" w:cs="Arial"/>
          <w:color w:val="auto"/>
          <w:sz w:val="20"/>
          <w:szCs w:val="20"/>
        </w:rPr>
        <w:t xml:space="preserve">the right capabilities to effectively collect HMRC’s </w:t>
      </w:r>
      <w:r w:rsidR="008D1059">
        <w:rPr>
          <w:rFonts w:ascii="Arial" w:hAnsi="Arial" w:cs="Arial"/>
          <w:color w:val="auto"/>
          <w:sz w:val="20"/>
          <w:szCs w:val="20"/>
        </w:rPr>
        <w:t>Debt</w:t>
      </w:r>
      <w:r w:rsidRPr="00EB749F">
        <w:rPr>
          <w:rFonts w:ascii="Arial" w:hAnsi="Arial" w:cs="Arial"/>
          <w:color w:val="auto"/>
          <w:sz w:val="20"/>
          <w:szCs w:val="20"/>
        </w:rPr>
        <w:t xml:space="preserve"> in line with HMRC’s standards and values; and </w:t>
      </w:r>
      <w:r w:rsidR="00453B3D">
        <w:rPr>
          <w:rFonts w:ascii="Arial" w:hAnsi="Arial" w:cs="Arial"/>
          <w:color w:val="auto"/>
          <w:sz w:val="20"/>
          <w:szCs w:val="20"/>
        </w:rPr>
        <w:t>have</w:t>
      </w:r>
      <w:r w:rsidR="00453B3D" w:rsidRPr="00EB749F">
        <w:rPr>
          <w:rFonts w:ascii="Arial" w:hAnsi="Arial" w:cs="Arial"/>
          <w:color w:val="auto"/>
          <w:sz w:val="20"/>
          <w:szCs w:val="20"/>
        </w:rPr>
        <w:t xml:space="preserve"> </w:t>
      </w:r>
      <w:r w:rsidRPr="00EB749F">
        <w:rPr>
          <w:rFonts w:ascii="Arial" w:hAnsi="Arial" w:cs="Arial"/>
          <w:color w:val="auto"/>
          <w:sz w:val="20"/>
          <w:szCs w:val="20"/>
        </w:rPr>
        <w:t xml:space="preserve">the capacity to manage the flow of </w:t>
      </w:r>
      <w:r w:rsidR="008D1059">
        <w:rPr>
          <w:rFonts w:ascii="Arial" w:hAnsi="Arial" w:cs="Arial"/>
          <w:color w:val="auto"/>
          <w:sz w:val="20"/>
          <w:szCs w:val="20"/>
        </w:rPr>
        <w:t>Debt</w:t>
      </w:r>
      <w:r w:rsidRPr="00EB749F">
        <w:rPr>
          <w:rFonts w:ascii="Arial" w:hAnsi="Arial" w:cs="Arial"/>
          <w:color w:val="auto"/>
          <w:sz w:val="20"/>
          <w:szCs w:val="20"/>
        </w:rPr>
        <w:t xml:space="preserve"> placed by HMRC. </w:t>
      </w:r>
      <w:r w:rsidR="007C327A">
        <w:rPr>
          <w:rFonts w:ascii="Arial" w:hAnsi="Arial" w:cs="Arial"/>
          <w:color w:val="auto"/>
          <w:sz w:val="20"/>
          <w:szCs w:val="20"/>
        </w:rPr>
        <w:br/>
      </w:r>
    </w:p>
    <w:p w14:paraId="34845587" w14:textId="1AAD0DF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provide advance notice of any changes it requires to the </w:t>
      </w:r>
      <w:r w:rsidR="00453B3D">
        <w:rPr>
          <w:rFonts w:ascii="Arial" w:hAnsi="Arial" w:cs="Arial"/>
          <w:color w:val="auto"/>
          <w:sz w:val="20"/>
          <w:szCs w:val="20"/>
        </w:rPr>
        <w:t xml:space="preserve">HMRC </w:t>
      </w:r>
      <w:r w:rsidRPr="00EB749F">
        <w:rPr>
          <w:rFonts w:ascii="Arial" w:hAnsi="Arial" w:cs="Arial"/>
          <w:color w:val="auto"/>
          <w:sz w:val="20"/>
          <w:szCs w:val="20"/>
        </w:rPr>
        <w:t>DCA</w:t>
      </w:r>
      <w:r w:rsidR="006F6FE6">
        <w:rPr>
          <w:rFonts w:ascii="Arial" w:hAnsi="Arial" w:cs="Arial"/>
          <w:color w:val="auto"/>
          <w:sz w:val="20"/>
          <w:szCs w:val="20"/>
        </w:rPr>
        <w:t xml:space="preserve"> Subcontractor</w:t>
      </w:r>
      <w:r w:rsidRPr="00EB749F">
        <w:rPr>
          <w:rFonts w:ascii="Arial" w:hAnsi="Arial" w:cs="Arial"/>
          <w:color w:val="auto"/>
          <w:sz w:val="20"/>
          <w:szCs w:val="20"/>
        </w:rPr>
        <w:t xml:space="preserve"> panel and seek HMRCs approval as per para 2.3.1</w:t>
      </w:r>
      <w:r w:rsidR="00527EAE">
        <w:rPr>
          <w:rFonts w:ascii="Arial" w:hAnsi="Arial" w:cs="Arial"/>
          <w:color w:val="auto"/>
          <w:sz w:val="20"/>
          <w:szCs w:val="20"/>
        </w:rPr>
        <w:t xml:space="preserve"> and via the </w:t>
      </w:r>
      <w:r w:rsidR="00823486">
        <w:rPr>
          <w:rFonts w:ascii="Arial" w:hAnsi="Arial" w:cs="Arial"/>
          <w:color w:val="auto"/>
          <w:sz w:val="20"/>
          <w:szCs w:val="20"/>
        </w:rPr>
        <w:t>Change Control Procedure</w:t>
      </w:r>
      <w:r w:rsidR="007C327A">
        <w:rPr>
          <w:rFonts w:ascii="Arial" w:hAnsi="Arial" w:cs="Arial"/>
          <w:color w:val="auto"/>
          <w:sz w:val="20"/>
          <w:szCs w:val="20"/>
        </w:rPr>
        <w:br/>
      </w:r>
    </w:p>
    <w:p w14:paraId="53D1DFDA" w14:textId="0B82346E" w:rsidR="0086092B" w:rsidRPr="00EB749F" w:rsidRDefault="00457D49"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Not Used </w:t>
      </w:r>
      <w:r w:rsidR="007C327A">
        <w:rPr>
          <w:rFonts w:ascii="Arial" w:hAnsi="Arial" w:cs="Arial"/>
          <w:color w:val="auto"/>
          <w:sz w:val="20"/>
          <w:szCs w:val="20"/>
        </w:rPr>
        <w:br/>
      </w:r>
    </w:p>
    <w:p w14:paraId="358596CC" w14:textId="1ADB231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 robust communication policy, that includes two-way end to end communication with HMRC and the DCA</w:t>
      </w:r>
      <w:r w:rsidR="006F6FE6">
        <w:rPr>
          <w:rFonts w:ascii="Arial" w:hAnsi="Arial" w:cs="Arial"/>
          <w:color w:val="auto"/>
          <w:sz w:val="20"/>
          <w:szCs w:val="20"/>
        </w:rPr>
        <w:t xml:space="preserve"> Subcontractor</w:t>
      </w:r>
      <w:r w:rsidRPr="00EB749F">
        <w:rPr>
          <w:rFonts w:ascii="Arial" w:hAnsi="Arial" w:cs="Arial"/>
          <w:color w:val="auto"/>
          <w:sz w:val="20"/>
          <w:szCs w:val="20"/>
        </w:rPr>
        <w:t>s.</w:t>
      </w:r>
      <w:r w:rsidR="007C327A">
        <w:rPr>
          <w:rFonts w:ascii="Arial" w:hAnsi="Arial" w:cs="Arial"/>
          <w:color w:val="auto"/>
          <w:sz w:val="20"/>
          <w:szCs w:val="20"/>
        </w:rPr>
        <w:br/>
      </w:r>
    </w:p>
    <w:p w14:paraId="60F6D976" w14:textId="47DF40D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have, and utilise, tools for </w:t>
      </w:r>
      <w:r w:rsidR="00104410">
        <w:rPr>
          <w:rFonts w:ascii="Arial" w:hAnsi="Arial" w:cs="Arial"/>
          <w:color w:val="auto"/>
          <w:sz w:val="20"/>
          <w:szCs w:val="20"/>
        </w:rPr>
        <w:t xml:space="preserve">continuously </w:t>
      </w:r>
      <w:r w:rsidRPr="00EB749F">
        <w:rPr>
          <w:rFonts w:ascii="Arial" w:hAnsi="Arial" w:cs="Arial"/>
          <w:color w:val="auto"/>
          <w:sz w:val="20"/>
          <w:szCs w:val="20"/>
        </w:rPr>
        <w:t>monitoring the quality of the DCA</w:t>
      </w:r>
      <w:r w:rsidR="006F6FE6">
        <w:rPr>
          <w:rFonts w:ascii="Arial" w:hAnsi="Arial" w:cs="Arial"/>
          <w:color w:val="auto"/>
          <w:sz w:val="20"/>
          <w:szCs w:val="20"/>
        </w:rPr>
        <w:t xml:space="preserve"> Subcontractor</w:t>
      </w:r>
      <w:r w:rsidRPr="00EB749F">
        <w:rPr>
          <w:rFonts w:ascii="Arial" w:hAnsi="Arial" w:cs="Arial"/>
          <w:color w:val="auto"/>
          <w:sz w:val="20"/>
          <w:szCs w:val="20"/>
        </w:rPr>
        <w:t>s performance</w:t>
      </w:r>
      <w:r w:rsidR="00104410">
        <w:rPr>
          <w:rFonts w:ascii="Arial" w:hAnsi="Arial" w:cs="Arial"/>
          <w:color w:val="auto"/>
          <w:sz w:val="20"/>
          <w:szCs w:val="20"/>
        </w:rPr>
        <w:t xml:space="preserve"> </w:t>
      </w:r>
      <w:r w:rsidR="007E110F">
        <w:rPr>
          <w:rFonts w:ascii="Arial" w:hAnsi="Arial" w:cs="Arial"/>
          <w:color w:val="auto"/>
          <w:sz w:val="20"/>
          <w:szCs w:val="20"/>
        </w:rPr>
        <w:t>and reporting to HMRC</w:t>
      </w:r>
      <w:r w:rsidRPr="00EB749F">
        <w:rPr>
          <w:rFonts w:ascii="Arial" w:hAnsi="Arial" w:cs="Arial"/>
          <w:color w:val="auto"/>
          <w:sz w:val="20"/>
          <w:szCs w:val="20"/>
        </w:rPr>
        <w:t>.</w:t>
      </w:r>
      <w:r w:rsidR="007C327A">
        <w:rPr>
          <w:rFonts w:ascii="Arial" w:hAnsi="Arial" w:cs="Arial"/>
          <w:color w:val="auto"/>
          <w:sz w:val="20"/>
          <w:szCs w:val="20"/>
        </w:rPr>
        <w:br/>
      </w:r>
    </w:p>
    <w:p w14:paraId="79017D66" w14:textId="6DEC6BC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and utilise, tools such as Risk registers, action logs, generic mailboxes etc.</w:t>
      </w:r>
      <w:r w:rsidR="007C327A">
        <w:rPr>
          <w:rFonts w:ascii="Arial" w:hAnsi="Arial" w:cs="Arial"/>
          <w:color w:val="auto"/>
          <w:sz w:val="20"/>
          <w:szCs w:val="20"/>
        </w:rPr>
        <w:br/>
      </w:r>
    </w:p>
    <w:p w14:paraId="4934A3B8" w14:textId="27EA9A8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Should a </w:t>
      </w:r>
      <w:r w:rsidR="006F6FE6">
        <w:rPr>
          <w:rFonts w:ascii="Arial" w:hAnsi="Arial" w:cs="Arial"/>
          <w:color w:val="auto"/>
          <w:sz w:val="20"/>
          <w:szCs w:val="20"/>
        </w:rPr>
        <w:t xml:space="preserve">DCA </w:t>
      </w:r>
      <w:r w:rsidRPr="00EB749F">
        <w:rPr>
          <w:rFonts w:ascii="Arial" w:hAnsi="Arial" w:cs="Arial"/>
          <w:color w:val="auto"/>
          <w:sz w:val="20"/>
          <w:szCs w:val="20"/>
        </w:rPr>
        <w:t xml:space="preserve">Subcontractor elect to exit the Suppliers HMRC </w:t>
      </w:r>
      <w:r w:rsidR="007D24D7">
        <w:rPr>
          <w:rFonts w:ascii="Arial" w:hAnsi="Arial" w:cs="Arial"/>
          <w:color w:val="auto"/>
          <w:sz w:val="20"/>
          <w:szCs w:val="20"/>
        </w:rPr>
        <w:t xml:space="preserve">DCA Subcontractor </w:t>
      </w:r>
      <w:r w:rsidRPr="00EB749F">
        <w:rPr>
          <w:rFonts w:ascii="Arial" w:hAnsi="Arial" w:cs="Arial"/>
          <w:color w:val="auto"/>
          <w:sz w:val="20"/>
          <w:szCs w:val="20"/>
        </w:rPr>
        <w:t xml:space="preserve">Panel, the Supplier must notify HMRC via the Change </w:t>
      </w:r>
      <w:r w:rsidR="00CC3D8F">
        <w:rPr>
          <w:rFonts w:ascii="Arial" w:hAnsi="Arial" w:cs="Arial"/>
          <w:color w:val="auto"/>
          <w:sz w:val="20"/>
          <w:szCs w:val="20"/>
        </w:rPr>
        <w:t>Control Procedure</w:t>
      </w:r>
      <w:r w:rsidRPr="00EB749F">
        <w:rPr>
          <w:rFonts w:ascii="Arial" w:hAnsi="Arial" w:cs="Arial"/>
          <w:color w:val="auto"/>
          <w:sz w:val="20"/>
          <w:szCs w:val="20"/>
        </w:rPr>
        <w:t xml:space="preserve">, and:    </w:t>
      </w:r>
    </w:p>
    <w:p w14:paraId="0379B8D1" w14:textId="16AB289A" w:rsidR="0086092B" w:rsidRPr="00EB749F" w:rsidRDefault="0086092B" w:rsidP="002E53E0">
      <w:pPr>
        <w:pStyle w:val="Heading3"/>
        <w:numPr>
          <w:ilvl w:val="0"/>
          <w:numId w:val="63"/>
        </w:numPr>
        <w:rPr>
          <w:rFonts w:ascii="Arial" w:hAnsi="Arial" w:cs="Arial"/>
          <w:color w:val="auto"/>
          <w:sz w:val="20"/>
          <w:szCs w:val="20"/>
        </w:rPr>
      </w:pPr>
      <w:r w:rsidRPr="00EB749F">
        <w:rPr>
          <w:rFonts w:ascii="Arial" w:hAnsi="Arial" w:cs="Arial"/>
          <w:color w:val="auto"/>
          <w:sz w:val="20"/>
          <w:szCs w:val="20"/>
        </w:rPr>
        <w:t xml:space="preserve">Provide an exit plan </w:t>
      </w:r>
      <w:r w:rsidR="001333C3">
        <w:rPr>
          <w:rFonts w:ascii="Arial" w:hAnsi="Arial" w:cs="Arial"/>
          <w:color w:val="auto"/>
          <w:sz w:val="20"/>
          <w:szCs w:val="20"/>
        </w:rPr>
        <w:t xml:space="preserve">within 20 Working Days </w:t>
      </w:r>
      <w:r w:rsidR="00B72210">
        <w:rPr>
          <w:rFonts w:ascii="Arial" w:hAnsi="Arial" w:cs="Arial"/>
          <w:color w:val="auto"/>
          <w:sz w:val="20"/>
          <w:szCs w:val="20"/>
        </w:rPr>
        <w:t>of notification</w:t>
      </w:r>
      <w:r w:rsidR="00AD65DB">
        <w:rPr>
          <w:rFonts w:ascii="Arial" w:hAnsi="Arial" w:cs="Arial"/>
          <w:color w:val="auto"/>
          <w:sz w:val="20"/>
          <w:szCs w:val="20"/>
        </w:rPr>
        <w:t xml:space="preserve"> </w:t>
      </w:r>
      <w:r w:rsidR="00F1254E">
        <w:rPr>
          <w:rFonts w:ascii="Arial" w:hAnsi="Arial" w:cs="Arial"/>
          <w:color w:val="auto"/>
          <w:sz w:val="20"/>
          <w:szCs w:val="20"/>
        </w:rPr>
        <w:t>of</w:t>
      </w:r>
      <w:r w:rsidR="00AD65DB">
        <w:rPr>
          <w:rFonts w:ascii="Arial" w:hAnsi="Arial" w:cs="Arial"/>
          <w:color w:val="auto"/>
          <w:sz w:val="20"/>
          <w:szCs w:val="20"/>
        </w:rPr>
        <w:t xml:space="preserve"> the intention to exit, </w:t>
      </w:r>
      <w:r w:rsidRPr="00EB749F">
        <w:rPr>
          <w:rFonts w:ascii="Arial" w:hAnsi="Arial" w:cs="Arial"/>
          <w:color w:val="auto"/>
          <w:sz w:val="20"/>
          <w:szCs w:val="20"/>
        </w:rPr>
        <w:t>which must be agreed by HMRC</w:t>
      </w:r>
    </w:p>
    <w:p w14:paraId="6FB3DDC6" w14:textId="6E36658F" w:rsidR="0086092B" w:rsidRPr="00EB749F" w:rsidRDefault="0086092B" w:rsidP="002E53E0">
      <w:pPr>
        <w:pStyle w:val="Heading3"/>
        <w:numPr>
          <w:ilvl w:val="0"/>
          <w:numId w:val="63"/>
        </w:numPr>
        <w:rPr>
          <w:rFonts w:ascii="Arial" w:hAnsi="Arial" w:cs="Arial"/>
          <w:color w:val="auto"/>
          <w:sz w:val="20"/>
          <w:szCs w:val="20"/>
        </w:rPr>
      </w:pPr>
      <w:r w:rsidRPr="00EB749F">
        <w:rPr>
          <w:rFonts w:ascii="Arial" w:hAnsi="Arial" w:cs="Arial"/>
          <w:color w:val="auto"/>
          <w:sz w:val="20"/>
          <w:szCs w:val="20"/>
        </w:rPr>
        <w:t xml:space="preserve">Manage the exit of that </w:t>
      </w:r>
      <w:r w:rsidR="007D24D7">
        <w:rPr>
          <w:rFonts w:ascii="Arial" w:hAnsi="Arial" w:cs="Arial"/>
          <w:color w:val="auto"/>
          <w:sz w:val="20"/>
          <w:szCs w:val="20"/>
        </w:rPr>
        <w:t xml:space="preserve">DCA Subcontractor </w:t>
      </w:r>
      <w:r w:rsidRPr="00EB749F">
        <w:rPr>
          <w:rFonts w:ascii="Arial" w:hAnsi="Arial" w:cs="Arial"/>
          <w:color w:val="auto"/>
          <w:sz w:val="20"/>
          <w:szCs w:val="20"/>
        </w:rPr>
        <w:t>to completion and the satisfaction of HMRC</w:t>
      </w:r>
      <w:r w:rsidR="00B6486A">
        <w:rPr>
          <w:rFonts w:ascii="Arial" w:hAnsi="Arial" w:cs="Arial"/>
          <w:color w:val="auto"/>
          <w:sz w:val="20"/>
          <w:szCs w:val="20"/>
        </w:rPr>
        <w:t xml:space="preserve"> as per the agreed exit plan.</w:t>
      </w:r>
    </w:p>
    <w:p w14:paraId="624FE971" w14:textId="1F78ED8D" w:rsidR="0086092B" w:rsidRPr="00EB749F" w:rsidRDefault="0086092B" w:rsidP="002E53E0">
      <w:pPr>
        <w:pStyle w:val="Heading3"/>
        <w:numPr>
          <w:ilvl w:val="0"/>
          <w:numId w:val="63"/>
        </w:numPr>
        <w:rPr>
          <w:rFonts w:ascii="Arial" w:hAnsi="Arial" w:cs="Arial"/>
          <w:color w:val="auto"/>
          <w:sz w:val="20"/>
          <w:szCs w:val="20"/>
        </w:rPr>
      </w:pPr>
      <w:r w:rsidRPr="00EB749F">
        <w:rPr>
          <w:rFonts w:ascii="Arial" w:hAnsi="Arial" w:cs="Arial"/>
          <w:color w:val="auto"/>
          <w:sz w:val="20"/>
          <w:szCs w:val="20"/>
        </w:rPr>
        <w:t>Take any appropriate steps as required by HMRC to minimise and de-risk impacts on the Customer Journeys</w:t>
      </w:r>
    </w:p>
    <w:p w14:paraId="2EBB7F46" w14:textId="77777777" w:rsidR="0086092B" w:rsidRPr="00EB749F" w:rsidRDefault="0086092B" w:rsidP="0086092B">
      <w:pPr>
        <w:rPr>
          <w:rFonts w:ascii="Arial" w:hAnsi="Arial" w:cs="Arial"/>
        </w:rPr>
      </w:pPr>
    </w:p>
    <w:p w14:paraId="6A0E777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9" w:name="_Toc77267907"/>
      <w:r w:rsidRPr="00EB749F">
        <w:rPr>
          <w:rFonts w:ascii="Arial" w:hAnsi="Arial" w:cs="Arial"/>
          <w:color w:val="auto"/>
        </w:rPr>
        <w:lastRenderedPageBreak/>
        <w:t>Supplier Quality plans</w:t>
      </w:r>
      <w:bookmarkEnd w:id="159"/>
      <w:r w:rsidRPr="00EB749F">
        <w:rPr>
          <w:rFonts w:ascii="Arial" w:hAnsi="Arial" w:cs="Arial"/>
          <w:color w:val="auto"/>
        </w:rPr>
        <w:t xml:space="preserve"> </w:t>
      </w:r>
    </w:p>
    <w:p w14:paraId="480B1F86" w14:textId="21EEAD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(and HMRC to be sighted on) documented Quality Plans for their end to end processes.</w:t>
      </w:r>
      <w:r w:rsidR="007C327A">
        <w:rPr>
          <w:rFonts w:ascii="Arial" w:hAnsi="Arial" w:cs="Arial"/>
          <w:color w:val="auto"/>
          <w:sz w:val="20"/>
          <w:szCs w:val="20"/>
        </w:rPr>
        <w:br/>
      </w:r>
    </w:p>
    <w:p w14:paraId="6DC53018" w14:textId="63390E77" w:rsidR="0086092B" w:rsidRPr="00EB749F" w:rsidRDefault="00BB34A7"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The </w:t>
      </w:r>
      <w:r w:rsidR="0086092B" w:rsidRPr="00EB749F">
        <w:rPr>
          <w:rFonts w:ascii="Arial" w:hAnsi="Arial" w:cs="Arial"/>
          <w:color w:val="auto"/>
          <w:sz w:val="20"/>
          <w:szCs w:val="20"/>
        </w:rPr>
        <w:t>Supplier is required to share how they will assure against their quality plans</w:t>
      </w:r>
      <w:r w:rsidR="007C5EAF">
        <w:rPr>
          <w:rFonts w:ascii="Arial" w:hAnsi="Arial" w:cs="Arial"/>
          <w:color w:val="auto"/>
          <w:sz w:val="20"/>
          <w:szCs w:val="20"/>
        </w:rPr>
        <w:t xml:space="preserve"> when delivering the </w:t>
      </w:r>
      <w:r w:rsidR="00040C0F">
        <w:rPr>
          <w:rFonts w:ascii="Arial" w:hAnsi="Arial" w:cs="Arial"/>
          <w:color w:val="auto"/>
          <w:sz w:val="20"/>
          <w:szCs w:val="20"/>
        </w:rPr>
        <w:t xml:space="preserve">Service </w:t>
      </w:r>
      <w:r w:rsidR="007C5EAF">
        <w:rPr>
          <w:rFonts w:ascii="Arial" w:hAnsi="Arial" w:cs="Arial"/>
          <w:color w:val="auto"/>
          <w:sz w:val="20"/>
          <w:szCs w:val="20"/>
        </w:rPr>
        <w:t>to HMRC</w:t>
      </w:r>
      <w:r w:rsidR="0086092B" w:rsidRPr="00EB749F">
        <w:rPr>
          <w:rFonts w:ascii="Arial" w:hAnsi="Arial" w:cs="Arial"/>
          <w:color w:val="auto"/>
          <w:sz w:val="20"/>
          <w:szCs w:val="20"/>
        </w:rPr>
        <w:t>.</w:t>
      </w:r>
      <w:r w:rsidR="007C327A">
        <w:rPr>
          <w:rFonts w:ascii="Arial" w:hAnsi="Arial" w:cs="Arial"/>
          <w:color w:val="auto"/>
          <w:sz w:val="20"/>
          <w:szCs w:val="20"/>
        </w:rPr>
        <w:br/>
      </w:r>
    </w:p>
    <w:p w14:paraId="40D2EF72" w14:textId="37E3143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Supplier must assure the </w:t>
      </w:r>
      <w:r w:rsidR="007D24D7">
        <w:rPr>
          <w:rFonts w:ascii="Arial" w:hAnsi="Arial" w:cs="Arial"/>
          <w:color w:val="auto"/>
          <w:sz w:val="20"/>
          <w:szCs w:val="20"/>
        </w:rPr>
        <w:t>DCA Subcontractor</w:t>
      </w:r>
      <w:r w:rsidRPr="00EB749F">
        <w:rPr>
          <w:rFonts w:ascii="Arial" w:hAnsi="Arial" w:cs="Arial"/>
          <w:color w:val="auto"/>
          <w:sz w:val="20"/>
          <w:szCs w:val="20"/>
        </w:rPr>
        <w:t>s against the Suppliers Quality Plan and standards and HMRC to be sighted on the results of those assurances.</w:t>
      </w:r>
      <w:r w:rsidR="007C327A">
        <w:rPr>
          <w:rFonts w:ascii="Arial" w:hAnsi="Arial" w:cs="Arial"/>
          <w:color w:val="auto"/>
          <w:sz w:val="20"/>
          <w:szCs w:val="20"/>
        </w:rPr>
        <w:br/>
      </w:r>
    </w:p>
    <w:p w14:paraId="7738C373" w14:textId="1D221B8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Suppliers Quality Plan must be available </w:t>
      </w:r>
      <w:r w:rsidR="004B4A95">
        <w:rPr>
          <w:rFonts w:ascii="Arial" w:hAnsi="Arial" w:cs="Arial"/>
          <w:color w:val="auto"/>
          <w:sz w:val="20"/>
          <w:szCs w:val="20"/>
        </w:rPr>
        <w:t xml:space="preserve">immediately </w:t>
      </w:r>
      <w:r w:rsidRPr="00EB749F">
        <w:rPr>
          <w:rFonts w:ascii="Arial" w:hAnsi="Arial" w:cs="Arial"/>
          <w:color w:val="auto"/>
          <w:sz w:val="20"/>
          <w:szCs w:val="20"/>
        </w:rPr>
        <w:t xml:space="preserve">for review on request, at the </w:t>
      </w:r>
      <w:r w:rsidR="00C40F84">
        <w:rPr>
          <w:rFonts w:ascii="Arial" w:hAnsi="Arial" w:cs="Arial"/>
          <w:color w:val="auto"/>
          <w:sz w:val="20"/>
          <w:szCs w:val="20"/>
        </w:rPr>
        <w:t>COMB Board</w:t>
      </w:r>
      <w:r w:rsidR="000343DD">
        <w:rPr>
          <w:rFonts w:ascii="Arial" w:hAnsi="Arial" w:cs="Arial"/>
          <w:color w:val="auto"/>
          <w:sz w:val="20"/>
          <w:szCs w:val="20"/>
        </w:rPr>
        <w:t xml:space="preserve"> see Call Off Schedule 15 Contract Management</w:t>
      </w:r>
      <w:r w:rsidR="00C40F84">
        <w:rPr>
          <w:rFonts w:ascii="Arial" w:hAnsi="Arial" w:cs="Arial"/>
          <w:color w:val="auto"/>
          <w:sz w:val="20"/>
          <w:szCs w:val="20"/>
        </w:rPr>
        <w:t xml:space="preserve"> </w:t>
      </w:r>
      <w:r w:rsidRPr="00EB749F">
        <w:rPr>
          <w:rFonts w:ascii="Arial" w:hAnsi="Arial" w:cs="Arial"/>
          <w:color w:val="auto"/>
          <w:sz w:val="20"/>
          <w:szCs w:val="20"/>
        </w:rPr>
        <w:t>or during an assurance visit to the Supplier.</w:t>
      </w:r>
      <w:r w:rsidR="007C327A">
        <w:rPr>
          <w:rFonts w:ascii="Arial" w:hAnsi="Arial" w:cs="Arial"/>
          <w:color w:val="auto"/>
          <w:sz w:val="20"/>
          <w:szCs w:val="20"/>
        </w:rPr>
        <w:br/>
      </w:r>
    </w:p>
    <w:p w14:paraId="57AF0737" w14:textId="41C611D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results of assurance against the Suppliers plan must be provided </w:t>
      </w:r>
      <w:r w:rsidR="006B0B24">
        <w:rPr>
          <w:rFonts w:ascii="Arial" w:hAnsi="Arial" w:cs="Arial"/>
          <w:color w:val="auto"/>
          <w:sz w:val="20"/>
          <w:szCs w:val="20"/>
        </w:rPr>
        <w:t xml:space="preserve">to HMRC </w:t>
      </w:r>
      <w:r w:rsidRPr="00EB749F">
        <w:rPr>
          <w:rFonts w:ascii="Arial" w:hAnsi="Arial" w:cs="Arial"/>
          <w:color w:val="auto"/>
          <w:sz w:val="20"/>
          <w:szCs w:val="20"/>
        </w:rPr>
        <w:t xml:space="preserve">in the </w:t>
      </w:r>
      <w:r w:rsidR="006B0B24">
        <w:rPr>
          <w:rFonts w:ascii="Arial" w:hAnsi="Arial" w:cs="Arial"/>
          <w:color w:val="auto"/>
          <w:sz w:val="20"/>
          <w:szCs w:val="20"/>
        </w:rPr>
        <w:t>m</w:t>
      </w:r>
      <w:r w:rsidRPr="00EB749F">
        <w:rPr>
          <w:rFonts w:ascii="Arial" w:hAnsi="Arial" w:cs="Arial"/>
          <w:color w:val="auto"/>
          <w:sz w:val="20"/>
          <w:szCs w:val="20"/>
        </w:rPr>
        <w:t xml:space="preserve">onthly </w:t>
      </w:r>
      <w:r w:rsidR="006B0B24">
        <w:rPr>
          <w:rFonts w:ascii="Arial" w:hAnsi="Arial" w:cs="Arial"/>
          <w:color w:val="auto"/>
          <w:sz w:val="20"/>
          <w:szCs w:val="20"/>
        </w:rPr>
        <w:t>p</w:t>
      </w:r>
      <w:r w:rsidRPr="00EB749F">
        <w:rPr>
          <w:rFonts w:ascii="Arial" w:hAnsi="Arial" w:cs="Arial"/>
          <w:color w:val="auto"/>
          <w:sz w:val="20"/>
          <w:szCs w:val="20"/>
        </w:rPr>
        <w:t xml:space="preserve">erformance </w:t>
      </w:r>
      <w:r w:rsidR="006B0B24">
        <w:rPr>
          <w:rFonts w:ascii="Arial" w:hAnsi="Arial" w:cs="Arial"/>
          <w:color w:val="auto"/>
          <w:sz w:val="20"/>
          <w:szCs w:val="20"/>
        </w:rPr>
        <w:t>p</w:t>
      </w:r>
      <w:r w:rsidRPr="00EB749F">
        <w:rPr>
          <w:rFonts w:ascii="Arial" w:hAnsi="Arial" w:cs="Arial"/>
          <w:color w:val="auto"/>
          <w:sz w:val="20"/>
          <w:szCs w:val="20"/>
        </w:rPr>
        <w:t>ack</w:t>
      </w:r>
      <w:r w:rsidR="006B0B24">
        <w:rPr>
          <w:rFonts w:ascii="Arial" w:hAnsi="Arial" w:cs="Arial"/>
          <w:color w:val="auto"/>
          <w:sz w:val="20"/>
          <w:szCs w:val="20"/>
        </w:rPr>
        <w:t xml:space="preserve"> see Paragraph 9.5 above</w:t>
      </w:r>
      <w:r w:rsidRPr="00EB749F">
        <w:rPr>
          <w:rFonts w:ascii="Arial" w:hAnsi="Arial" w:cs="Arial"/>
          <w:color w:val="auto"/>
          <w:sz w:val="20"/>
          <w:szCs w:val="20"/>
        </w:rPr>
        <w:t>.</w:t>
      </w:r>
    </w:p>
    <w:p w14:paraId="70B4AD4F" w14:textId="77777777" w:rsidR="0086092B" w:rsidRPr="00EB749F" w:rsidRDefault="0086092B" w:rsidP="0086092B">
      <w:pPr>
        <w:pStyle w:val="Heading3"/>
        <w:ind w:left="862" w:firstLine="0"/>
        <w:rPr>
          <w:rFonts w:ascii="Arial" w:hAnsi="Arial" w:cs="Arial"/>
          <w:color w:val="auto"/>
          <w:sz w:val="20"/>
          <w:szCs w:val="20"/>
        </w:rPr>
      </w:pPr>
    </w:p>
    <w:p w14:paraId="5E6991DB" w14:textId="77777777" w:rsidR="0086092B" w:rsidRPr="00EB749F" w:rsidRDefault="0086092B" w:rsidP="0086092B">
      <w:pPr>
        <w:rPr>
          <w:rFonts w:ascii="Arial" w:hAnsi="Arial" w:cs="Arial"/>
        </w:rPr>
      </w:pPr>
      <w:r w:rsidRPr="00EB749F">
        <w:rPr>
          <w:rFonts w:ascii="Arial" w:eastAsiaTheme="majorEastAsia" w:hAnsi="Arial" w:cs="Arial"/>
          <w:sz w:val="20"/>
          <w:szCs w:val="20"/>
        </w:rPr>
        <w:t xml:space="preserve"> </w:t>
      </w:r>
    </w:p>
    <w:p w14:paraId="130D569A" w14:textId="14342C02" w:rsidR="0086092B" w:rsidRPr="00EB749F" w:rsidRDefault="0086092B" w:rsidP="002E53E0">
      <w:pPr>
        <w:pStyle w:val="Heading2"/>
        <w:numPr>
          <w:ilvl w:val="1"/>
          <w:numId w:val="4"/>
        </w:numPr>
        <w:spacing w:before="40" w:line="259" w:lineRule="auto"/>
        <w:rPr>
          <w:rFonts w:ascii="Arial" w:hAnsi="Arial" w:cs="Arial"/>
          <w:b w:val="0"/>
          <w:color w:val="auto"/>
        </w:rPr>
      </w:pPr>
      <w:bookmarkStart w:id="160" w:name="_Toc77267908"/>
      <w:r w:rsidRPr="00EB749F">
        <w:rPr>
          <w:rFonts w:ascii="Arial" w:hAnsi="Arial" w:cs="Arial"/>
          <w:color w:val="auto"/>
        </w:rPr>
        <w:t>Supplier Monitoring and Assurance</w:t>
      </w:r>
      <w:bookmarkEnd w:id="160"/>
      <w:r w:rsidRPr="00EB749F">
        <w:rPr>
          <w:rFonts w:ascii="Arial" w:hAnsi="Arial" w:cs="Arial"/>
          <w:color w:val="auto"/>
        </w:rPr>
        <w:t xml:space="preserve"> </w:t>
      </w:r>
    </w:p>
    <w:p w14:paraId="01C015D6" w14:textId="47F35E2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take continuous primary assurance from the Supplier for the compliance of its Supply Chain against the Delegations given see para 2.4.5 above.</w:t>
      </w:r>
      <w:r w:rsidR="007C327A">
        <w:rPr>
          <w:rFonts w:ascii="Arial" w:hAnsi="Arial" w:cs="Arial"/>
          <w:color w:val="auto"/>
          <w:sz w:val="20"/>
          <w:szCs w:val="20"/>
        </w:rPr>
        <w:br/>
      </w:r>
    </w:p>
    <w:p w14:paraId="41125596" w14:textId="1D8B3FC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conduct an Annual on-site assurance visit to the </w:t>
      </w:r>
      <w:r w:rsidR="007D24D7">
        <w:rPr>
          <w:rFonts w:ascii="Arial" w:hAnsi="Arial" w:cs="Arial"/>
          <w:color w:val="auto"/>
          <w:sz w:val="20"/>
          <w:szCs w:val="20"/>
        </w:rPr>
        <w:t xml:space="preserve">DCA Subcontractor </w:t>
      </w:r>
      <w:r w:rsidRPr="00EB749F">
        <w:rPr>
          <w:rFonts w:ascii="Arial" w:hAnsi="Arial" w:cs="Arial"/>
          <w:color w:val="auto"/>
          <w:sz w:val="20"/>
          <w:szCs w:val="20"/>
        </w:rPr>
        <w:t>s in accordance with HMRC delegation’s assurance requirements.  Key assurance elements must include:</w:t>
      </w:r>
    </w:p>
    <w:p w14:paraId="776A20BA"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Insurance indemnities.</w:t>
      </w:r>
    </w:p>
    <w:p w14:paraId="3D766A1E" w14:textId="34FCF5FA"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In date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Protection Certification.</w:t>
      </w:r>
    </w:p>
    <w:p w14:paraId="02D1E621"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FCA regulated permission / authorisation.</w:t>
      </w:r>
    </w:p>
    <w:p w14:paraId="497642AD"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PCI DSS certification.</w:t>
      </w:r>
    </w:p>
    <w:p w14:paraId="58E8B3A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and within scope ISO27001 certification.</w:t>
      </w:r>
    </w:p>
    <w:p w14:paraId="7240DF1D"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structure.</w:t>
      </w:r>
    </w:p>
    <w:p w14:paraId="3DBC4662"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Recruitment and training.</w:t>
      </w:r>
    </w:p>
    <w:p w14:paraId="7AE4F85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Quality Plans, Quality Assurance and incentives.</w:t>
      </w:r>
    </w:p>
    <w:p w14:paraId="3D17FA2C"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Strategy controls and approval processes.</w:t>
      </w:r>
    </w:p>
    <w:p w14:paraId="5BE5386F" w14:textId="3BD1AB22"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Operational file and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management, including controls and QA.</w:t>
      </w:r>
    </w:p>
    <w:p w14:paraId="03B2DAFC"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Bespoke letter management.</w:t>
      </w:r>
    </w:p>
    <w:p w14:paraId="7F87B528"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Portal activity.</w:t>
      </w:r>
    </w:p>
    <w:p w14:paraId="143DC7E7" w14:textId="021B4955" w:rsidR="0086092B" w:rsidRPr="00EB749F" w:rsidRDefault="006F6FE6" w:rsidP="002E53E0">
      <w:pPr>
        <w:pStyle w:val="ListParagraph"/>
        <w:numPr>
          <w:ilvl w:val="0"/>
          <w:numId w:val="10"/>
        </w:numPr>
        <w:rPr>
          <w:rFonts w:ascii="Arial" w:eastAsiaTheme="majorEastAsia" w:hAnsi="Arial" w:cs="Arial"/>
          <w:sz w:val="20"/>
          <w:szCs w:val="20"/>
        </w:rPr>
      </w:pPr>
      <w:r>
        <w:rPr>
          <w:rFonts w:ascii="Arial" w:eastAsiaTheme="majorEastAsia" w:hAnsi="Arial" w:cs="Arial"/>
          <w:sz w:val="20"/>
          <w:szCs w:val="20"/>
        </w:rPr>
        <w:t>DCA S</w:t>
      </w:r>
      <w:r w:rsidR="007D24D7">
        <w:rPr>
          <w:rFonts w:ascii="Arial" w:eastAsiaTheme="majorEastAsia" w:hAnsi="Arial" w:cs="Arial"/>
          <w:sz w:val="20"/>
          <w:szCs w:val="20"/>
        </w:rPr>
        <w:t>ubcontractor</w:t>
      </w:r>
      <w:r w:rsidR="00237CBB">
        <w:rPr>
          <w:rFonts w:ascii="Arial" w:eastAsiaTheme="majorEastAsia" w:hAnsi="Arial" w:cs="Arial"/>
          <w:sz w:val="20"/>
          <w:szCs w:val="20"/>
        </w:rPr>
        <w:t xml:space="preserve"> </w:t>
      </w:r>
      <w:r w:rsidR="0086092B" w:rsidRPr="00EB749F">
        <w:rPr>
          <w:rFonts w:ascii="Arial" w:eastAsiaTheme="majorEastAsia" w:hAnsi="Arial" w:cs="Arial"/>
          <w:sz w:val="20"/>
          <w:szCs w:val="20"/>
        </w:rPr>
        <w:t>oversight.</w:t>
      </w:r>
    </w:p>
    <w:p w14:paraId="212AB2E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policies and Procedures.</w:t>
      </w:r>
    </w:p>
    <w:p w14:paraId="7E1CF99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OFCOM Compliance.</w:t>
      </w:r>
    </w:p>
    <w:p w14:paraId="389F006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Physical security.</w:t>
      </w:r>
    </w:p>
    <w:p w14:paraId="46DE2E7A" w14:textId="6BD8FBA5" w:rsidR="0086092B" w:rsidRPr="00EB749F" w:rsidRDefault="007D24D7" w:rsidP="002E53E0">
      <w:pPr>
        <w:pStyle w:val="ListParagraph"/>
        <w:numPr>
          <w:ilvl w:val="0"/>
          <w:numId w:val="10"/>
        </w:numPr>
        <w:rPr>
          <w:rFonts w:ascii="Arial" w:eastAsiaTheme="majorEastAsia" w:hAnsi="Arial" w:cs="Arial"/>
          <w:sz w:val="20"/>
          <w:szCs w:val="20"/>
        </w:rPr>
      </w:pPr>
      <w:r>
        <w:rPr>
          <w:rFonts w:ascii="Arial" w:eastAsiaTheme="majorEastAsia" w:hAnsi="Arial" w:cs="Arial"/>
          <w:sz w:val="20"/>
          <w:szCs w:val="20"/>
        </w:rPr>
        <w:t xml:space="preserve">DCA Subcontractor </w:t>
      </w:r>
      <w:r w:rsidR="0086092B" w:rsidRPr="00EB749F">
        <w:rPr>
          <w:rFonts w:ascii="Arial" w:eastAsiaTheme="majorEastAsia" w:hAnsi="Arial" w:cs="Arial"/>
          <w:sz w:val="20"/>
          <w:szCs w:val="20"/>
        </w:rPr>
        <w:t>understanding of their delegation and their third -party Suppliers understanding.</w:t>
      </w:r>
    </w:p>
    <w:p w14:paraId="54A9E2B9"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Continuity Planning/Disaster Recovery.</w:t>
      </w:r>
    </w:p>
    <w:p w14:paraId="146BBC56" w14:textId="113221D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Supplier must provide an annual report to HMRC following the onsite visit and there must be one report per </w:t>
      </w:r>
      <w:r w:rsidR="007D24D7">
        <w:rPr>
          <w:rFonts w:ascii="Arial" w:hAnsi="Arial" w:cs="Arial"/>
          <w:color w:val="auto"/>
          <w:sz w:val="20"/>
          <w:szCs w:val="20"/>
        </w:rPr>
        <w:t xml:space="preserve">DCA </w:t>
      </w:r>
      <w:r w:rsidR="002D1AA4">
        <w:rPr>
          <w:rFonts w:ascii="Arial" w:hAnsi="Arial" w:cs="Arial"/>
          <w:color w:val="auto"/>
          <w:sz w:val="20"/>
          <w:szCs w:val="20"/>
        </w:rPr>
        <w:t>Subcontractor.</w:t>
      </w:r>
      <w:r w:rsidR="006B0B24">
        <w:rPr>
          <w:rFonts w:ascii="Arial" w:hAnsi="Arial" w:cs="Arial"/>
          <w:color w:val="auto"/>
          <w:sz w:val="20"/>
          <w:szCs w:val="20"/>
        </w:rPr>
        <w:t xml:space="preserve">  The reports to be provided to HMRC within 20 working days of the visit to each </w:t>
      </w:r>
      <w:r w:rsidR="006F6FE6">
        <w:rPr>
          <w:rFonts w:ascii="Arial" w:hAnsi="Arial" w:cs="Arial"/>
          <w:color w:val="auto"/>
          <w:sz w:val="20"/>
          <w:szCs w:val="20"/>
        </w:rPr>
        <w:t xml:space="preserve">DCA SUBCONTRACTOR </w:t>
      </w:r>
      <w:r w:rsidR="006B0B24">
        <w:rPr>
          <w:rFonts w:ascii="Arial" w:hAnsi="Arial" w:cs="Arial"/>
          <w:color w:val="auto"/>
          <w:sz w:val="20"/>
          <w:szCs w:val="20"/>
        </w:rPr>
        <w:t>or as exceptionally agreed with HMRC.</w:t>
      </w:r>
      <w:r w:rsidR="007C327A">
        <w:rPr>
          <w:rFonts w:ascii="Arial" w:hAnsi="Arial" w:cs="Arial"/>
          <w:color w:val="auto"/>
          <w:sz w:val="20"/>
          <w:szCs w:val="20"/>
        </w:rPr>
        <w:br/>
      </w:r>
    </w:p>
    <w:p w14:paraId="0424DCA7" w14:textId="0799C7A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Follow up </w:t>
      </w:r>
      <w:r w:rsidR="00744542">
        <w:rPr>
          <w:rFonts w:ascii="Arial" w:hAnsi="Arial" w:cs="Arial"/>
          <w:color w:val="auto"/>
          <w:sz w:val="20"/>
          <w:szCs w:val="20"/>
        </w:rPr>
        <w:t xml:space="preserve">rectification </w:t>
      </w:r>
      <w:r w:rsidRPr="00EB749F">
        <w:rPr>
          <w:rFonts w:ascii="Arial" w:hAnsi="Arial" w:cs="Arial"/>
          <w:color w:val="auto"/>
          <w:sz w:val="20"/>
          <w:szCs w:val="20"/>
        </w:rPr>
        <w:t>activity must be taken</w:t>
      </w:r>
      <w:r w:rsidR="00AB31E5">
        <w:rPr>
          <w:rFonts w:ascii="Arial" w:hAnsi="Arial" w:cs="Arial"/>
          <w:color w:val="auto"/>
          <w:sz w:val="20"/>
          <w:szCs w:val="20"/>
        </w:rPr>
        <w:t xml:space="preserve"> </w:t>
      </w:r>
      <w:r w:rsidR="00AA08C5">
        <w:rPr>
          <w:rFonts w:ascii="Arial" w:hAnsi="Arial" w:cs="Arial"/>
          <w:color w:val="auto"/>
          <w:sz w:val="20"/>
          <w:szCs w:val="20"/>
        </w:rPr>
        <w:t>promptly by</w:t>
      </w:r>
      <w:r w:rsidR="00D239F2">
        <w:rPr>
          <w:rFonts w:ascii="Arial" w:hAnsi="Arial" w:cs="Arial"/>
          <w:color w:val="auto"/>
          <w:sz w:val="20"/>
          <w:szCs w:val="20"/>
        </w:rPr>
        <w:t xml:space="preserve"> the Supplier</w:t>
      </w:r>
      <w:r w:rsidR="00744542">
        <w:rPr>
          <w:rFonts w:ascii="Arial" w:hAnsi="Arial" w:cs="Arial"/>
          <w:color w:val="auto"/>
          <w:sz w:val="20"/>
          <w:szCs w:val="20"/>
        </w:rPr>
        <w:t xml:space="preserve"> </w:t>
      </w:r>
      <w:r w:rsidRPr="00EB749F">
        <w:rPr>
          <w:rFonts w:ascii="Arial" w:hAnsi="Arial" w:cs="Arial"/>
          <w:color w:val="auto"/>
          <w:sz w:val="20"/>
          <w:szCs w:val="20"/>
        </w:rPr>
        <w:t xml:space="preserve">on any failings found during the visit to ensure the </w:t>
      </w:r>
      <w:r w:rsidR="006F6FE6">
        <w:rPr>
          <w:rFonts w:ascii="Arial" w:hAnsi="Arial" w:cs="Arial"/>
          <w:color w:val="auto"/>
          <w:sz w:val="20"/>
          <w:szCs w:val="20"/>
        </w:rPr>
        <w:t>DCA SUBCONTRACTOR</w:t>
      </w:r>
      <w:r w:rsidR="00237CBB">
        <w:rPr>
          <w:rFonts w:ascii="Arial" w:hAnsi="Arial" w:cs="Arial"/>
          <w:color w:val="auto"/>
          <w:sz w:val="20"/>
          <w:szCs w:val="20"/>
        </w:rPr>
        <w:t xml:space="preserve"> </w:t>
      </w:r>
      <w:r w:rsidRPr="00EB749F">
        <w:rPr>
          <w:rFonts w:ascii="Arial" w:hAnsi="Arial" w:cs="Arial"/>
          <w:color w:val="auto"/>
          <w:sz w:val="20"/>
          <w:szCs w:val="20"/>
        </w:rPr>
        <w:t>meets HMRCs requirements</w:t>
      </w:r>
      <w:r w:rsidR="00744542">
        <w:rPr>
          <w:rFonts w:ascii="Arial" w:hAnsi="Arial" w:cs="Arial"/>
          <w:color w:val="auto"/>
          <w:sz w:val="20"/>
          <w:szCs w:val="20"/>
        </w:rPr>
        <w:t xml:space="preserve"> and HMRC advised of </w:t>
      </w:r>
      <w:r w:rsidR="00AB31E5">
        <w:rPr>
          <w:rFonts w:ascii="Arial" w:hAnsi="Arial" w:cs="Arial"/>
          <w:color w:val="auto"/>
          <w:sz w:val="20"/>
          <w:szCs w:val="20"/>
        </w:rPr>
        <w:t>progress and resolution at COMB.</w:t>
      </w:r>
      <w:r w:rsidR="007C327A">
        <w:rPr>
          <w:rFonts w:ascii="Arial" w:hAnsi="Arial" w:cs="Arial"/>
          <w:color w:val="auto"/>
          <w:sz w:val="20"/>
          <w:szCs w:val="20"/>
        </w:rPr>
        <w:br/>
      </w:r>
    </w:p>
    <w:p w14:paraId="1531A8F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conduct an Annual on-site assurance visit of its analytics provider(s). Key assurance elements to include but not limited to:</w:t>
      </w:r>
    </w:p>
    <w:p w14:paraId="2D2CE633"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Insurance indemnities. </w:t>
      </w:r>
    </w:p>
    <w:p w14:paraId="2E8808C5" w14:textId="1333B616"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Protection Certification. </w:t>
      </w:r>
    </w:p>
    <w:p w14:paraId="33C54A07"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and within scope ISO27001 certification. </w:t>
      </w:r>
    </w:p>
    <w:p w14:paraId="32B5CDEE"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structure. </w:t>
      </w:r>
    </w:p>
    <w:p w14:paraId="03A9DFB5"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Recruitment and training. </w:t>
      </w:r>
    </w:p>
    <w:p w14:paraId="26F7D7BB" w14:textId="152BA795"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Operational file and </w:t>
      </w:r>
      <w:r w:rsidR="008D4623">
        <w:rPr>
          <w:rFonts w:ascii="Arial" w:eastAsiaTheme="majorEastAsia" w:hAnsi="Arial" w:cs="Arial"/>
          <w:sz w:val="20"/>
          <w:szCs w:val="20"/>
        </w:rPr>
        <w:t>Data</w:t>
      </w:r>
      <w:r w:rsidRPr="00EB749F">
        <w:rPr>
          <w:rFonts w:ascii="Arial" w:eastAsiaTheme="majorEastAsia" w:hAnsi="Arial" w:cs="Arial"/>
          <w:sz w:val="20"/>
          <w:szCs w:val="20"/>
        </w:rPr>
        <w:t xml:space="preserve"> management, including controls and QA. </w:t>
      </w:r>
    </w:p>
    <w:p w14:paraId="0D1BE48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Physical security. </w:t>
      </w:r>
    </w:p>
    <w:p w14:paraId="021A9604"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An understanding of their delegation. </w:t>
      </w:r>
    </w:p>
    <w:p w14:paraId="50F9C6CF"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Continuity Planning/Disaster Recovery. </w:t>
      </w:r>
    </w:p>
    <w:p w14:paraId="194CC54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Incident management.</w:t>
      </w:r>
    </w:p>
    <w:p w14:paraId="3137EEC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provide an annual report to HMRC following the onsite visit to the analytics provider(s), with follow up activity being taken on any failings found.</w:t>
      </w:r>
    </w:p>
    <w:p w14:paraId="49CF5F65" w14:textId="77777777" w:rsidR="0086092B" w:rsidRPr="00EB749F" w:rsidRDefault="0086092B" w:rsidP="0086092B">
      <w:pPr>
        <w:pStyle w:val="Heading2"/>
        <w:ind w:left="576"/>
        <w:rPr>
          <w:rFonts w:ascii="Arial" w:hAnsi="Arial" w:cs="Arial"/>
          <w:b w:val="0"/>
          <w:color w:val="auto"/>
        </w:rPr>
      </w:pPr>
    </w:p>
    <w:p w14:paraId="338B7424" w14:textId="7D02FC5C" w:rsidR="0086092B" w:rsidRPr="00EB749F" w:rsidRDefault="0086092B" w:rsidP="002E53E0">
      <w:pPr>
        <w:pStyle w:val="Heading2"/>
        <w:numPr>
          <w:ilvl w:val="1"/>
          <w:numId w:val="4"/>
        </w:numPr>
        <w:spacing w:before="40" w:line="259" w:lineRule="auto"/>
        <w:rPr>
          <w:rFonts w:ascii="Arial" w:hAnsi="Arial" w:cs="Arial"/>
          <w:b w:val="0"/>
          <w:color w:val="auto"/>
        </w:rPr>
      </w:pPr>
      <w:bookmarkStart w:id="161" w:name="_Toc77267909"/>
      <w:r w:rsidRPr="00EB749F">
        <w:rPr>
          <w:rFonts w:ascii="Arial" w:hAnsi="Arial" w:cs="Arial"/>
          <w:color w:val="auto"/>
        </w:rPr>
        <w:t xml:space="preserve">Call and </w:t>
      </w:r>
      <w:r w:rsidR="00D30C44">
        <w:rPr>
          <w:rFonts w:ascii="Arial" w:hAnsi="Arial" w:cs="Arial"/>
          <w:color w:val="auto"/>
        </w:rPr>
        <w:t>Account</w:t>
      </w:r>
      <w:r w:rsidRPr="00EB749F">
        <w:rPr>
          <w:rFonts w:ascii="Arial" w:hAnsi="Arial" w:cs="Arial"/>
          <w:color w:val="auto"/>
        </w:rPr>
        <w:t xml:space="preserve"> Audits: Monitoring and Quality Outcomes</w:t>
      </w:r>
      <w:bookmarkEnd w:id="161"/>
    </w:p>
    <w:p w14:paraId="07F369BD" w14:textId="318D2C2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conduct the following monitoring and assurance of the </w:t>
      </w:r>
      <w:r w:rsidR="00F40E92">
        <w:rPr>
          <w:rFonts w:ascii="Arial" w:hAnsi="Arial" w:cs="Arial"/>
          <w:color w:val="auto"/>
          <w:sz w:val="20"/>
          <w:szCs w:val="20"/>
        </w:rPr>
        <w:t>DCA Subcontractor</w:t>
      </w:r>
      <w:r w:rsidRPr="00EB749F">
        <w:rPr>
          <w:rFonts w:ascii="Arial" w:hAnsi="Arial" w:cs="Arial"/>
          <w:color w:val="auto"/>
          <w:sz w:val="20"/>
          <w:szCs w:val="20"/>
        </w:rPr>
        <w:br/>
        <w:t>Call Listening:</w:t>
      </w:r>
    </w:p>
    <w:p w14:paraId="202C3747" w14:textId="3D2674AE" w:rsidR="0086092B" w:rsidRPr="00EB749F" w:rsidRDefault="0086092B" w:rsidP="002E53E0">
      <w:pPr>
        <w:pStyle w:val="Heading3"/>
        <w:numPr>
          <w:ilvl w:val="0"/>
          <w:numId w:val="57"/>
        </w:numPr>
        <w:rPr>
          <w:rFonts w:ascii="Arial" w:hAnsi="Arial" w:cs="Arial"/>
          <w:color w:val="auto"/>
          <w:sz w:val="20"/>
          <w:szCs w:val="20"/>
        </w:rPr>
      </w:pPr>
      <w:r w:rsidRPr="00EB749F">
        <w:rPr>
          <w:rFonts w:ascii="Arial" w:hAnsi="Arial" w:cs="Arial"/>
          <w:color w:val="auto"/>
          <w:sz w:val="20"/>
          <w:szCs w:val="20"/>
        </w:rPr>
        <w:t xml:space="preserve">On a monthly basis the Supplier must monitor Right Party Contact (RPC) telephone calls on HMRC’s </w:t>
      </w:r>
      <w:r w:rsidR="00D30C44">
        <w:rPr>
          <w:rFonts w:ascii="Arial" w:hAnsi="Arial" w:cs="Arial"/>
          <w:color w:val="auto"/>
          <w:sz w:val="20"/>
          <w:szCs w:val="20"/>
        </w:rPr>
        <w:t>Account</w:t>
      </w:r>
      <w:r w:rsidRPr="00EB749F">
        <w:rPr>
          <w:rFonts w:ascii="Arial" w:hAnsi="Arial" w:cs="Arial"/>
          <w:color w:val="auto"/>
          <w:sz w:val="20"/>
          <w:szCs w:val="20"/>
        </w:rPr>
        <w:t xml:space="preserve">s. </w:t>
      </w:r>
    </w:p>
    <w:p w14:paraId="5B515A6F" w14:textId="0FE4CABD" w:rsidR="0086092B" w:rsidRPr="00EB749F" w:rsidRDefault="0086092B" w:rsidP="002E53E0">
      <w:pPr>
        <w:pStyle w:val="ListParagraph"/>
        <w:numPr>
          <w:ilvl w:val="0"/>
          <w:numId w:val="57"/>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HMRC requires a baseline minimum of 100 RPC calls assured to be completed across </w:t>
      </w:r>
      <w:r w:rsidR="006F6FE6">
        <w:rPr>
          <w:rFonts w:ascii="Arial" w:eastAsiaTheme="majorEastAsia" w:hAnsi="Arial" w:cs="Arial"/>
          <w:sz w:val="20"/>
          <w:szCs w:val="20"/>
        </w:rPr>
        <w:t xml:space="preserve">DCA Subcontractors </w:t>
      </w:r>
      <w:r w:rsidR="00CD19D2" w:rsidRPr="006B0B24">
        <w:rPr>
          <w:rFonts w:ascii="Arial" w:eastAsiaTheme="majorEastAsia" w:hAnsi="Arial" w:cs="Arial"/>
          <w:sz w:val="20"/>
          <w:szCs w:val="20"/>
        </w:rPr>
        <w:t xml:space="preserve">delivering the HMRC service </w:t>
      </w:r>
      <w:r w:rsidRPr="00EB749F">
        <w:rPr>
          <w:rFonts w:ascii="Arial" w:eastAsiaTheme="majorEastAsia" w:hAnsi="Arial" w:cs="Arial"/>
          <w:sz w:val="20"/>
          <w:szCs w:val="20"/>
        </w:rPr>
        <w:t xml:space="preserve">per month, see also </w:t>
      </w:r>
      <w:r w:rsidR="00194DE5">
        <w:rPr>
          <w:rFonts w:ascii="Arial" w:eastAsiaTheme="majorEastAsia" w:hAnsi="Arial" w:cs="Arial"/>
          <w:sz w:val="20"/>
          <w:szCs w:val="20"/>
        </w:rPr>
        <w:t>Call Off Schedule 14 Service Levels</w:t>
      </w:r>
      <w:r w:rsidRPr="00EB749F">
        <w:rPr>
          <w:rFonts w:ascii="Arial" w:eastAsiaTheme="majorEastAsia" w:hAnsi="Arial" w:cs="Arial"/>
          <w:sz w:val="20"/>
          <w:szCs w:val="20"/>
        </w:rPr>
        <w:t xml:space="preserve">. </w:t>
      </w:r>
    </w:p>
    <w:p w14:paraId="5B0744A4" w14:textId="7DFDB426" w:rsidR="0086092B" w:rsidRPr="00EB749F" w:rsidRDefault="0086092B" w:rsidP="002E53E0">
      <w:pPr>
        <w:pStyle w:val="ListParagraph"/>
        <w:numPr>
          <w:ilvl w:val="0"/>
          <w:numId w:val="57"/>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Where HMRCs</w:t>
      </w:r>
      <w:r w:rsidR="00F1254E">
        <w:rPr>
          <w:rFonts w:ascii="Arial" w:eastAsiaTheme="majorEastAsia" w:hAnsi="Arial" w:cs="Arial"/>
          <w:sz w:val="20"/>
          <w:szCs w:val="20"/>
        </w:rPr>
        <w:t xml:space="preserve"> DCA</w:t>
      </w:r>
      <w:r w:rsidRPr="00EB749F">
        <w:rPr>
          <w:rFonts w:ascii="Arial" w:eastAsiaTheme="majorEastAsia" w:hAnsi="Arial" w:cs="Arial"/>
          <w:sz w:val="20"/>
          <w:szCs w:val="20"/>
        </w:rPr>
        <w:t xml:space="preserve"> </w:t>
      </w:r>
      <w:r w:rsidR="006F6FE6">
        <w:rPr>
          <w:rFonts w:ascii="Arial" w:eastAsiaTheme="majorEastAsia" w:hAnsi="Arial" w:cs="Arial"/>
          <w:sz w:val="20"/>
          <w:szCs w:val="20"/>
        </w:rPr>
        <w:t xml:space="preserve">Subcontractor Panel delivering the service for HMRC </w:t>
      </w:r>
      <w:r w:rsidRPr="00EB749F">
        <w:rPr>
          <w:rFonts w:ascii="Arial" w:eastAsiaTheme="majorEastAsia" w:hAnsi="Arial" w:cs="Arial"/>
          <w:sz w:val="20"/>
          <w:szCs w:val="20"/>
        </w:rPr>
        <w:t>exceeds 10 DCA</w:t>
      </w:r>
      <w:r w:rsidR="006F6FE6">
        <w:rPr>
          <w:rFonts w:ascii="Arial" w:eastAsiaTheme="majorEastAsia" w:hAnsi="Arial" w:cs="Arial"/>
          <w:sz w:val="20"/>
          <w:szCs w:val="20"/>
        </w:rPr>
        <w:t xml:space="preserve"> Subcontractors</w:t>
      </w:r>
      <w:r w:rsidRPr="00EB749F">
        <w:rPr>
          <w:rFonts w:ascii="Arial" w:eastAsiaTheme="majorEastAsia" w:hAnsi="Arial" w:cs="Arial"/>
          <w:sz w:val="20"/>
          <w:szCs w:val="20"/>
        </w:rPr>
        <w:t>, then the baseline minimum of 100 RPC must be incremented by 10 calls per month for each additional DCA</w:t>
      </w:r>
      <w:r w:rsidR="006F6FE6">
        <w:rPr>
          <w:rFonts w:ascii="Arial" w:eastAsiaTheme="majorEastAsia" w:hAnsi="Arial" w:cs="Arial"/>
          <w:sz w:val="20"/>
          <w:szCs w:val="20"/>
        </w:rPr>
        <w:t xml:space="preserve"> Subcontractor</w:t>
      </w:r>
      <w:r w:rsidRPr="00EB749F">
        <w:rPr>
          <w:rFonts w:ascii="Arial" w:eastAsiaTheme="majorEastAsia" w:hAnsi="Arial" w:cs="Arial"/>
          <w:sz w:val="20"/>
          <w:szCs w:val="20"/>
        </w:rPr>
        <w:t xml:space="preserve"> e.g.:</w:t>
      </w:r>
    </w:p>
    <w:p w14:paraId="40E12C22" w14:textId="41E16A21"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A </w:t>
      </w:r>
      <w:r w:rsidR="00F1254E">
        <w:rPr>
          <w:rFonts w:ascii="Arial" w:eastAsiaTheme="majorEastAsia" w:hAnsi="Arial" w:cs="Arial"/>
          <w:sz w:val="20"/>
          <w:szCs w:val="20"/>
        </w:rPr>
        <w:t xml:space="preserve">HMRC </w:t>
      </w:r>
      <w:r w:rsidR="006F6FE6">
        <w:rPr>
          <w:rFonts w:ascii="Arial" w:eastAsiaTheme="majorEastAsia" w:hAnsi="Arial" w:cs="Arial"/>
          <w:sz w:val="20"/>
          <w:szCs w:val="20"/>
        </w:rPr>
        <w:t xml:space="preserve">DCA Subcontractor </w:t>
      </w:r>
      <w:r w:rsidR="00F1254E">
        <w:rPr>
          <w:rFonts w:ascii="Arial" w:eastAsiaTheme="majorEastAsia" w:hAnsi="Arial" w:cs="Arial"/>
          <w:sz w:val="20"/>
          <w:szCs w:val="20"/>
        </w:rPr>
        <w:t>Panel</w:t>
      </w:r>
      <w:r w:rsidRPr="00EB749F">
        <w:rPr>
          <w:rFonts w:ascii="Arial" w:eastAsiaTheme="majorEastAsia" w:hAnsi="Arial" w:cs="Arial"/>
          <w:sz w:val="20"/>
          <w:szCs w:val="20"/>
        </w:rPr>
        <w:t xml:space="preserve"> of up to 10 DCA</w:t>
      </w:r>
      <w:r w:rsidR="006F6FE6">
        <w:rPr>
          <w:rFonts w:ascii="Arial" w:eastAsiaTheme="majorEastAsia" w:hAnsi="Arial" w:cs="Arial"/>
          <w:sz w:val="20"/>
          <w:szCs w:val="20"/>
        </w:rPr>
        <w:t xml:space="preserve"> Subcontractor</w:t>
      </w:r>
      <w:r w:rsidRPr="00EB749F">
        <w:rPr>
          <w:rFonts w:ascii="Arial" w:eastAsiaTheme="majorEastAsia" w:hAnsi="Arial" w:cs="Arial"/>
          <w:sz w:val="20"/>
          <w:szCs w:val="20"/>
        </w:rPr>
        <w:t>s = 100 RPC calls</w:t>
      </w:r>
    </w:p>
    <w:p w14:paraId="1966E50D" w14:textId="6A1E76D8"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A </w:t>
      </w:r>
      <w:r w:rsidR="00F1254E">
        <w:rPr>
          <w:rFonts w:ascii="Arial" w:eastAsiaTheme="majorEastAsia" w:hAnsi="Arial" w:cs="Arial"/>
          <w:sz w:val="20"/>
          <w:szCs w:val="20"/>
        </w:rPr>
        <w:t xml:space="preserve">HMRC </w:t>
      </w:r>
      <w:r w:rsidR="006F6FE6">
        <w:rPr>
          <w:rFonts w:ascii="Arial" w:eastAsiaTheme="majorEastAsia" w:hAnsi="Arial" w:cs="Arial"/>
          <w:sz w:val="20"/>
          <w:szCs w:val="20"/>
        </w:rPr>
        <w:t xml:space="preserve">DCA Subcontractor </w:t>
      </w:r>
      <w:r w:rsidR="00F1254E">
        <w:rPr>
          <w:rFonts w:ascii="Arial" w:eastAsiaTheme="majorEastAsia" w:hAnsi="Arial" w:cs="Arial"/>
          <w:sz w:val="20"/>
          <w:szCs w:val="20"/>
        </w:rPr>
        <w:t>Panel</w:t>
      </w:r>
      <w:r w:rsidRPr="00EB749F">
        <w:rPr>
          <w:rFonts w:ascii="Arial" w:eastAsiaTheme="majorEastAsia" w:hAnsi="Arial" w:cs="Arial"/>
          <w:sz w:val="20"/>
          <w:szCs w:val="20"/>
        </w:rPr>
        <w:t xml:space="preserve"> of 11 DCA</w:t>
      </w:r>
      <w:r w:rsidR="006F6FE6">
        <w:rPr>
          <w:rFonts w:ascii="Arial" w:eastAsiaTheme="majorEastAsia" w:hAnsi="Arial" w:cs="Arial"/>
          <w:sz w:val="20"/>
          <w:szCs w:val="20"/>
        </w:rPr>
        <w:t xml:space="preserve"> Subcontractor</w:t>
      </w:r>
      <w:r w:rsidRPr="00EB749F">
        <w:rPr>
          <w:rFonts w:ascii="Arial" w:eastAsiaTheme="majorEastAsia" w:hAnsi="Arial" w:cs="Arial"/>
          <w:sz w:val="20"/>
          <w:szCs w:val="20"/>
        </w:rPr>
        <w:t>s = 110 RPC calls</w:t>
      </w:r>
      <w:r w:rsidR="007C327A">
        <w:rPr>
          <w:rFonts w:ascii="Arial" w:eastAsiaTheme="majorEastAsia" w:hAnsi="Arial" w:cs="Arial"/>
          <w:sz w:val="20"/>
          <w:szCs w:val="20"/>
        </w:rPr>
        <w:br/>
      </w:r>
    </w:p>
    <w:p w14:paraId="1B6DEF41" w14:textId="3C3AA96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have the flexibility to distribute the baseline minimum number of RPC calls assured at each </w:t>
      </w:r>
      <w:r w:rsidR="006F6FE6">
        <w:rPr>
          <w:rFonts w:ascii="Arial" w:hAnsi="Arial" w:cs="Arial"/>
          <w:color w:val="auto"/>
          <w:sz w:val="20"/>
          <w:szCs w:val="20"/>
        </w:rPr>
        <w:t>DCA S</w:t>
      </w:r>
      <w:r w:rsidR="007D24D7">
        <w:rPr>
          <w:rFonts w:ascii="Arial" w:hAnsi="Arial" w:cs="Arial"/>
          <w:color w:val="auto"/>
          <w:sz w:val="20"/>
          <w:szCs w:val="20"/>
        </w:rPr>
        <w:t xml:space="preserve">ubcontractor </w:t>
      </w:r>
      <w:r w:rsidRPr="00EB749F">
        <w:rPr>
          <w:rFonts w:ascii="Arial" w:hAnsi="Arial" w:cs="Arial"/>
          <w:color w:val="auto"/>
          <w:sz w:val="20"/>
          <w:szCs w:val="20"/>
        </w:rPr>
        <w:t xml:space="preserve">across the </w:t>
      </w:r>
      <w:r w:rsidR="00F1254E">
        <w:rPr>
          <w:rFonts w:ascii="Arial" w:hAnsi="Arial" w:cs="Arial"/>
          <w:color w:val="auto"/>
          <w:sz w:val="20"/>
          <w:szCs w:val="20"/>
        </w:rPr>
        <w:t>HMRC Panel</w:t>
      </w:r>
      <w:r w:rsidRPr="00EB749F">
        <w:rPr>
          <w:rFonts w:ascii="Arial" w:hAnsi="Arial" w:cs="Arial"/>
          <w:color w:val="auto"/>
          <w:sz w:val="20"/>
          <w:szCs w:val="20"/>
        </w:rPr>
        <w:t xml:space="preserve"> according to any specific concerns or risks identified</w:t>
      </w:r>
      <w:r w:rsidR="00A10E85">
        <w:rPr>
          <w:rFonts w:ascii="Arial" w:hAnsi="Arial" w:cs="Arial"/>
          <w:color w:val="auto"/>
          <w:sz w:val="20"/>
          <w:szCs w:val="20"/>
        </w:rPr>
        <w:t xml:space="preserve"> by the Supplier</w:t>
      </w:r>
      <w:r w:rsidRPr="00EB749F">
        <w:rPr>
          <w:rFonts w:ascii="Arial" w:hAnsi="Arial" w:cs="Arial"/>
          <w:color w:val="auto"/>
          <w:sz w:val="20"/>
          <w:szCs w:val="20"/>
        </w:rPr>
        <w:t xml:space="preserve">.  However, a minimum of 5 RPC calls per </w:t>
      </w:r>
      <w:r w:rsidR="006F6FE6">
        <w:rPr>
          <w:rFonts w:ascii="Arial" w:hAnsi="Arial" w:cs="Arial"/>
          <w:color w:val="auto"/>
          <w:sz w:val="20"/>
          <w:szCs w:val="20"/>
        </w:rPr>
        <w:t xml:space="preserve">DCA </w:t>
      </w:r>
      <w:r w:rsidR="007D24D7">
        <w:rPr>
          <w:rFonts w:ascii="Arial" w:hAnsi="Arial" w:cs="Arial"/>
          <w:color w:val="auto"/>
          <w:sz w:val="20"/>
          <w:szCs w:val="20"/>
        </w:rPr>
        <w:t>Subcontractor</w:t>
      </w:r>
      <w:r w:rsidR="006F6FE6">
        <w:rPr>
          <w:rFonts w:ascii="Arial" w:hAnsi="Arial" w:cs="Arial"/>
          <w:color w:val="auto"/>
          <w:sz w:val="20"/>
          <w:szCs w:val="20"/>
        </w:rPr>
        <w:t xml:space="preserve"> </w:t>
      </w:r>
      <w:r w:rsidRPr="00EB749F">
        <w:rPr>
          <w:rFonts w:ascii="Arial" w:hAnsi="Arial" w:cs="Arial"/>
          <w:color w:val="auto"/>
          <w:sz w:val="20"/>
          <w:szCs w:val="20"/>
        </w:rPr>
        <w:t xml:space="preserve">must be assured each month. The flexing of the distribution must be done in agreement with HMRC at the beginning of each quarter. </w:t>
      </w:r>
    </w:p>
    <w:p w14:paraId="638047AF" w14:textId="401C6343" w:rsidR="0086092B" w:rsidRPr="00EB749F" w:rsidRDefault="00D30C44" w:rsidP="0086092B">
      <w:pPr>
        <w:pStyle w:val="Heading3"/>
        <w:ind w:left="720" w:firstLine="0"/>
        <w:rPr>
          <w:rFonts w:ascii="Arial" w:hAnsi="Arial" w:cs="Arial"/>
          <w:color w:val="auto"/>
          <w:sz w:val="20"/>
          <w:szCs w:val="20"/>
        </w:rPr>
      </w:pPr>
      <w:r>
        <w:rPr>
          <w:rFonts w:ascii="Arial" w:hAnsi="Arial" w:cs="Arial"/>
          <w:color w:val="auto"/>
          <w:sz w:val="20"/>
          <w:szCs w:val="20"/>
        </w:rPr>
        <w:t>Account</w:t>
      </w:r>
      <w:r w:rsidR="0086092B" w:rsidRPr="00EB749F">
        <w:rPr>
          <w:rFonts w:ascii="Arial" w:hAnsi="Arial" w:cs="Arial"/>
          <w:color w:val="auto"/>
          <w:sz w:val="20"/>
          <w:szCs w:val="20"/>
        </w:rPr>
        <w:t xml:space="preserve"> auditing:  </w:t>
      </w:r>
    </w:p>
    <w:p w14:paraId="4B4AF1D2" w14:textId="760F7CFA" w:rsidR="0086092B" w:rsidRPr="00EB749F" w:rsidRDefault="0086092B" w:rsidP="002E53E0">
      <w:pPr>
        <w:pStyle w:val="Heading3"/>
        <w:numPr>
          <w:ilvl w:val="0"/>
          <w:numId w:val="64"/>
        </w:numPr>
        <w:rPr>
          <w:rFonts w:ascii="Arial" w:hAnsi="Arial" w:cs="Arial"/>
          <w:color w:val="auto"/>
          <w:sz w:val="20"/>
          <w:szCs w:val="20"/>
        </w:rPr>
      </w:pPr>
      <w:r w:rsidRPr="00EB749F">
        <w:rPr>
          <w:rFonts w:ascii="Arial" w:hAnsi="Arial" w:cs="Arial"/>
          <w:color w:val="auto"/>
          <w:sz w:val="20"/>
          <w:szCs w:val="20"/>
        </w:rPr>
        <w:t xml:space="preserve">On a monthly basis the Supplier must review 5 HMRC </w:t>
      </w:r>
      <w:r w:rsidR="00D30C44">
        <w:rPr>
          <w:rFonts w:ascii="Arial" w:hAnsi="Arial" w:cs="Arial"/>
          <w:color w:val="auto"/>
          <w:sz w:val="20"/>
          <w:szCs w:val="20"/>
        </w:rPr>
        <w:t>Account</w:t>
      </w:r>
      <w:r w:rsidRPr="00EB749F">
        <w:rPr>
          <w:rFonts w:ascii="Arial" w:hAnsi="Arial" w:cs="Arial"/>
          <w:color w:val="auto"/>
          <w:sz w:val="20"/>
          <w:szCs w:val="20"/>
        </w:rPr>
        <w:t xml:space="preserve">s per </w:t>
      </w:r>
      <w:r w:rsidR="00237CBB">
        <w:rPr>
          <w:rFonts w:ascii="Arial" w:hAnsi="Arial" w:cs="Arial"/>
          <w:color w:val="auto"/>
          <w:sz w:val="20"/>
          <w:szCs w:val="20"/>
        </w:rPr>
        <w:t xml:space="preserve">DCA </w:t>
      </w:r>
      <w:r w:rsidR="002D1AA4">
        <w:rPr>
          <w:rFonts w:ascii="Arial" w:hAnsi="Arial" w:cs="Arial"/>
          <w:color w:val="auto"/>
          <w:sz w:val="20"/>
          <w:szCs w:val="20"/>
        </w:rPr>
        <w:t>Subcontractor.</w:t>
      </w:r>
      <w:r w:rsidRPr="00EB749F">
        <w:rPr>
          <w:rFonts w:ascii="Arial" w:hAnsi="Arial" w:cs="Arial"/>
          <w:color w:val="auto"/>
          <w:sz w:val="20"/>
          <w:szCs w:val="20"/>
        </w:rPr>
        <w:t xml:space="preserve"> These could be separate to the RPC call listening audit or in conjunction with it by extending the review of 5 calls to incorporate </w:t>
      </w:r>
      <w:r w:rsidR="00D30C44">
        <w:rPr>
          <w:rFonts w:ascii="Arial" w:hAnsi="Arial" w:cs="Arial"/>
          <w:color w:val="auto"/>
          <w:sz w:val="20"/>
          <w:szCs w:val="20"/>
        </w:rPr>
        <w:t>Account</w:t>
      </w:r>
      <w:r w:rsidRPr="00EB749F">
        <w:rPr>
          <w:rFonts w:ascii="Arial" w:hAnsi="Arial" w:cs="Arial"/>
          <w:color w:val="auto"/>
          <w:sz w:val="20"/>
          <w:szCs w:val="20"/>
        </w:rPr>
        <w:t xml:space="preserve"> activity as per </w:t>
      </w:r>
      <w:r w:rsidR="00194DE5">
        <w:rPr>
          <w:rFonts w:ascii="Arial" w:hAnsi="Arial" w:cs="Arial"/>
          <w:color w:val="auto"/>
          <w:sz w:val="20"/>
          <w:szCs w:val="20"/>
        </w:rPr>
        <w:t>Call Off Schedule 14 Service Levels</w:t>
      </w:r>
      <w:r w:rsidRPr="00EB749F">
        <w:rPr>
          <w:rFonts w:ascii="Arial" w:hAnsi="Arial" w:cs="Arial"/>
          <w:color w:val="auto"/>
          <w:sz w:val="20"/>
          <w:szCs w:val="20"/>
        </w:rPr>
        <w:t>.</w:t>
      </w:r>
    </w:p>
    <w:p w14:paraId="152BD8B0" w14:textId="234EEF6F" w:rsidR="0086092B" w:rsidRPr="00EB749F" w:rsidRDefault="0086092B" w:rsidP="002E53E0">
      <w:pPr>
        <w:pStyle w:val="Heading3"/>
        <w:numPr>
          <w:ilvl w:val="0"/>
          <w:numId w:val="64"/>
        </w:numPr>
        <w:rPr>
          <w:rFonts w:ascii="Arial" w:hAnsi="Arial" w:cs="Arial"/>
          <w:color w:val="auto"/>
          <w:sz w:val="20"/>
          <w:szCs w:val="20"/>
        </w:rPr>
      </w:pPr>
      <w:r w:rsidRPr="00EB749F">
        <w:rPr>
          <w:rFonts w:ascii="Arial" w:hAnsi="Arial" w:cs="Arial"/>
          <w:color w:val="auto"/>
          <w:sz w:val="20"/>
          <w:szCs w:val="20"/>
        </w:rPr>
        <w:t xml:space="preserve"> </w:t>
      </w:r>
      <w:r w:rsidR="00D30C44">
        <w:rPr>
          <w:rFonts w:ascii="Arial" w:hAnsi="Arial" w:cs="Arial"/>
          <w:color w:val="auto"/>
          <w:sz w:val="20"/>
          <w:szCs w:val="20"/>
        </w:rPr>
        <w:t>Account</w:t>
      </w:r>
      <w:r w:rsidRPr="00EB749F">
        <w:rPr>
          <w:rFonts w:ascii="Arial" w:hAnsi="Arial" w:cs="Arial"/>
          <w:color w:val="auto"/>
          <w:sz w:val="20"/>
          <w:szCs w:val="20"/>
        </w:rPr>
        <w:t xml:space="preserve"> activity incudes but not limited to:</w:t>
      </w:r>
    </w:p>
    <w:p w14:paraId="4E2491C8" w14:textId="4D7708D6"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Full Customer </w:t>
      </w:r>
      <w:r w:rsidR="00A10E85">
        <w:rPr>
          <w:rFonts w:ascii="Arial" w:eastAsiaTheme="majorEastAsia" w:hAnsi="Arial" w:cs="Arial"/>
          <w:sz w:val="20"/>
          <w:szCs w:val="20"/>
        </w:rPr>
        <w:t>J</w:t>
      </w:r>
      <w:r w:rsidRPr="00EB749F">
        <w:rPr>
          <w:rFonts w:ascii="Arial" w:eastAsiaTheme="majorEastAsia" w:hAnsi="Arial" w:cs="Arial"/>
          <w:sz w:val="20"/>
          <w:szCs w:val="20"/>
        </w:rPr>
        <w:t>ourney.</w:t>
      </w:r>
    </w:p>
    <w:p w14:paraId="6BF9882F" w14:textId="4C397B16" w:rsidR="0086092B" w:rsidRPr="00EB749F" w:rsidRDefault="00D30C44" w:rsidP="002E53E0">
      <w:pPr>
        <w:pStyle w:val="ListParagraph"/>
        <w:numPr>
          <w:ilvl w:val="1"/>
          <w:numId w:val="28"/>
        </w:numPr>
        <w:spacing w:after="0" w:line="240" w:lineRule="auto"/>
        <w:contextualSpacing w:val="0"/>
        <w:rPr>
          <w:rFonts w:ascii="Arial" w:eastAsiaTheme="majorEastAsia" w:hAnsi="Arial" w:cs="Arial"/>
          <w:sz w:val="20"/>
          <w:szCs w:val="20"/>
        </w:rPr>
      </w:pPr>
      <w:r>
        <w:rPr>
          <w:rFonts w:ascii="Arial" w:eastAsiaTheme="majorEastAsia" w:hAnsi="Arial" w:cs="Arial"/>
          <w:sz w:val="20"/>
          <w:szCs w:val="20"/>
        </w:rPr>
        <w:t>Account</w:t>
      </w:r>
      <w:r w:rsidR="0086092B" w:rsidRPr="00EB749F">
        <w:rPr>
          <w:rFonts w:ascii="Arial" w:eastAsiaTheme="majorEastAsia" w:hAnsi="Arial" w:cs="Arial"/>
          <w:sz w:val="20"/>
          <w:szCs w:val="20"/>
        </w:rPr>
        <w:t xml:space="preserve"> loading.</w:t>
      </w:r>
    </w:p>
    <w:p w14:paraId="5EEA6DCE"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lastRenderedPageBreak/>
        <w:t>Contact strategy adherence.</w:t>
      </w:r>
    </w:p>
    <w:p w14:paraId="6283660E"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Letter issue.</w:t>
      </w:r>
    </w:p>
    <w:p w14:paraId="65EF0857" w14:textId="4356FEC2" w:rsidR="0086092B" w:rsidRPr="00EB749F" w:rsidRDefault="00D30C44" w:rsidP="002E53E0">
      <w:pPr>
        <w:pStyle w:val="ListParagraph"/>
        <w:numPr>
          <w:ilvl w:val="1"/>
          <w:numId w:val="28"/>
        </w:numPr>
        <w:spacing w:after="0" w:line="240" w:lineRule="auto"/>
        <w:contextualSpacing w:val="0"/>
        <w:rPr>
          <w:rFonts w:ascii="Arial" w:eastAsiaTheme="majorEastAsia" w:hAnsi="Arial" w:cs="Arial"/>
          <w:sz w:val="20"/>
          <w:szCs w:val="20"/>
        </w:rPr>
      </w:pPr>
      <w:r>
        <w:rPr>
          <w:rFonts w:ascii="Arial" w:eastAsiaTheme="majorEastAsia" w:hAnsi="Arial" w:cs="Arial"/>
          <w:sz w:val="20"/>
          <w:szCs w:val="20"/>
        </w:rPr>
        <w:t>Payment Arrangement</w:t>
      </w:r>
      <w:r w:rsidR="0086092B" w:rsidRPr="00EB749F">
        <w:rPr>
          <w:rFonts w:ascii="Arial" w:eastAsiaTheme="majorEastAsia" w:hAnsi="Arial" w:cs="Arial"/>
          <w:sz w:val="20"/>
          <w:szCs w:val="20"/>
        </w:rPr>
        <w:t>s.</w:t>
      </w:r>
    </w:p>
    <w:p w14:paraId="1E1FE8F8"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Query handling.</w:t>
      </w:r>
    </w:p>
    <w:p w14:paraId="49393322"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Closures.</w:t>
      </w:r>
    </w:p>
    <w:p w14:paraId="326B6C4E" w14:textId="77777777" w:rsidR="0086092B" w:rsidRPr="00EB749F" w:rsidRDefault="0086092B" w:rsidP="0086092B">
      <w:pPr>
        <w:pStyle w:val="ListParagraph"/>
        <w:ind w:left="1080"/>
        <w:rPr>
          <w:rFonts w:ascii="Arial" w:eastAsiaTheme="majorEastAsia" w:hAnsi="Arial" w:cs="Arial"/>
          <w:sz w:val="20"/>
          <w:szCs w:val="20"/>
        </w:rPr>
      </w:pPr>
      <w:r w:rsidRPr="00EB749F">
        <w:rPr>
          <w:rFonts w:ascii="Arial" w:eastAsiaTheme="majorEastAsia" w:hAnsi="Arial" w:cs="Arial"/>
          <w:sz w:val="20"/>
          <w:szCs w:val="20"/>
        </w:rPr>
        <w:t xml:space="preserve">      </w:t>
      </w:r>
    </w:p>
    <w:p w14:paraId="5E26B4B7" w14:textId="449EF07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their monthly Call and </w:t>
      </w:r>
      <w:r w:rsidR="00D30C44">
        <w:rPr>
          <w:rFonts w:ascii="Arial" w:hAnsi="Arial" w:cs="Arial"/>
          <w:color w:val="auto"/>
          <w:sz w:val="20"/>
          <w:szCs w:val="20"/>
        </w:rPr>
        <w:t>Account</w:t>
      </w:r>
      <w:r w:rsidRPr="00EB749F">
        <w:rPr>
          <w:rFonts w:ascii="Arial" w:hAnsi="Arial" w:cs="Arial"/>
          <w:color w:val="auto"/>
          <w:sz w:val="20"/>
          <w:szCs w:val="20"/>
        </w:rPr>
        <w:t xml:space="preserve"> Quality audits, the Supplier must ensure that the </w:t>
      </w:r>
      <w:r w:rsidR="00F1254E">
        <w:rPr>
          <w:rFonts w:ascii="Arial" w:hAnsi="Arial" w:cs="Arial"/>
          <w:color w:val="auto"/>
          <w:sz w:val="20"/>
          <w:szCs w:val="20"/>
        </w:rPr>
        <w:t>HMRC DCA Panel</w:t>
      </w:r>
      <w:r w:rsidRPr="00EB749F">
        <w:rPr>
          <w:rFonts w:ascii="Arial" w:hAnsi="Arial" w:cs="Arial"/>
          <w:color w:val="auto"/>
          <w:sz w:val="20"/>
          <w:szCs w:val="20"/>
        </w:rPr>
        <w:t xml:space="preserve"> achieve a minimum standard of 90% where the Supplier has an automated end to end assurance system or 85% where manual assurance is undertaken across the </w:t>
      </w:r>
      <w:r w:rsidR="00F1254E">
        <w:rPr>
          <w:rFonts w:ascii="Arial" w:hAnsi="Arial" w:cs="Arial"/>
          <w:color w:val="auto"/>
          <w:sz w:val="20"/>
          <w:szCs w:val="20"/>
        </w:rPr>
        <w:t>HMRC Panel</w:t>
      </w:r>
      <w:r w:rsidRPr="00EB749F">
        <w:rPr>
          <w:rFonts w:ascii="Arial" w:hAnsi="Arial" w:cs="Arial"/>
          <w:color w:val="auto"/>
          <w:sz w:val="20"/>
          <w:szCs w:val="20"/>
        </w:rPr>
        <w:t xml:space="preserve">, see also </w:t>
      </w:r>
      <w:r w:rsidR="00194DE5">
        <w:rPr>
          <w:rFonts w:ascii="Arial" w:hAnsi="Arial" w:cs="Arial"/>
          <w:color w:val="auto"/>
          <w:sz w:val="20"/>
          <w:szCs w:val="20"/>
        </w:rPr>
        <w:t>Call Off Schedule 14 Service Levels</w:t>
      </w:r>
      <w:r w:rsidRPr="00EB749F">
        <w:rPr>
          <w:rFonts w:ascii="Arial" w:hAnsi="Arial" w:cs="Arial"/>
          <w:color w:val="auto"/>
          <w:sz w:val="20"/>
          <w:szCs w:val="20"/>
        </w:rPr>
        <w:t xml:space="preserve"> </w:t>
      </w:r>
      <w:r w:rsidR="007C327A">
        <w:rPr>
          <w:rFonts w:ascii="Arial" w:hAnsi="Arial" w:cs="Arial"/>
          <w:color w:val="auto"/>
          <w:sz w:val="20"/>
          <w:szCs w:val="20"/>
        </w:rPr>
        <w:br/>
      </w:r>
    </w:p>
    <w:p w14:paraId="0DEFBC28" w14:textId="234FB3D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agree the success factors and metrics for the audit with the Supplier.</w:t>
      </w:r>
      <w:r w:rsidR="007C327A">
        <w:rPr>
          <w:rFonts w:ascii="Arial" w:hAnsi="Arial" w:cs="Arial"/>
          <w:color w:val="auto"/>
          <w:sz w:val="20"/>
          <w:szCs w:val="20"/>
        </w:rPr>
        <w:br/>
      </w:r>
    </w:p>
    <w:p w14:paraId="4111FEAE" w14:textId="4269685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a monthly report for each </w:t>
      </w:r>
      <w:r w:rsidR="007D24D7">
        <w:rPr>
          <w:rFonts w:ascii="Arial" w:hAnsi="Arial" w:cs="Arial"/>
          <w:color w:val="auto"/>
          <w:sz w:val="20"/>
          <w:szCs w:val="20"/>
        </w:rPr>
        <w:t>DCA Subcontractor</w:t>
      </w:r>
      <w:r w:rsidR="006F6FE6">
        <w:rPr>
          <w:rFonts w:ascii="Arial" w:hAnsi="Arial" w:cs="Arial"/>
          <w:color w:val="auto"/>
          <w:sz w:val="20"/>
          <w:szCs w:val="20"/>
        </w:rPr>
        <w:t xml:space="preserve"> </w:t>
      </w:r>
      <w:r w:rsidR="00A10E85">
        <w:rPr>
          <w:rFonts w:ascii="Arial" w:hAnsi="Arial" w:cs="Arial"/>
          <w:color w:val="auto"/>
          <w:sz w:val="20"/>
          <w:szCs w:val="20"/>
        </w:rPr>
        <w:t xml:space="preserve">delivering the HMRC </w:t>
      </w:r>
      <w:r w:rsidR="002D1AA4">
        <w:rPr>
          <w:rFonts w:ascii="Arial" w:hAnsi="Arial" w:cs="Arial"/>
          <w:color w:val="auto"/>
          <w:sz w:val="20"/>
          <w:szCs w:val="20"/>
        </w:rPr>
        <w:t xml:space="preserve">Service </w:t>
      </w:r>
      <w:r w:rsidR="002D1AA4" w:rsidRPr="00EB749F">
        <w:rPr>
          <w:rFonts w:ascii="Arial" w:hAnsi="Arial" w:cs="Arial"/>
          <w:color w:val="auto"/>
          <w:sz w:val="20"/>
          <w:szCs w:val="20"/>
        </w:rPr>
        <w:t>based</w:t>
      </w:r>
      <w:r w:rsidRPr="00EB749F">
        <w:rPr>
          <w:rFonts w:ascii="Arial" w:hAnsi="Arial" w:cs="Arial"/>
          <w:color w:val="auto"/>
          <w:sz w:val="20"/>
          <w:szCs w:val="20"/>
        </w:rPr>
        <w:t xml:space="preserve"> on quality and performance for further discussion at the performance meetings. </w:t>
      </w:r>
      <w:r w:rsidR="007C327A">
        <w:rPr>
          <w:rFonts w:ascii="Arial" w:hAnsi="Arial" w:cs="Arial"/>
          <w:color w:val="auto"/>
          <w:sz w:val="20"/>
          <w:szCs w:val="20"/>
        </w:rPr>
        <w:br/>
      </w:r>
    </w:p>
    <w:p w14:paraId="6A64433B" w14:textId="3F0AC4B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develop an auto system </w:t>
      </w:r>
      <w:r w:rsidR="004409B8">
        <w:rPr>
          <w:rFonts w:ascii="Arial" w:hAnsi="Arial" w:cs="Arial"/>
          <w:color w:val="auto"/>
          <w:sz w:val="20"/>
          <w:szCs w:val="20"/>
        </w:rPr>
        <w:t xml:space="preserve">capable of </w:t>
      </w:r>
      <w:r w:rsidRPr="00EB749F">
        <w:rPr>
          <w:rFonts w:ascii="Arial" w:hAnsi="Arial" w:cs="Arial"/>
          <w:color w:val="auto"/>
          <w:sz w:val="20"/>
          <w:szCs w:val="20"/>
        </w:rPr>
        <w:t>check</w:t>
      </w:r>
      <w:r w:rsidR="004409B8">
        <w:rPr>
          <w:rFonts w:ascii="Arial" w:hAnsi="Arial" w:cs="Arial"/>
          <w:color w:val="auto"/>
          <w:sz w:val="20"/>
          <w:szCs w:val="20"/>
        </w:rPr>
        <w:t>ing</w:t>
      </w:r>
      <w:r w:rsidRPr="00EB749F">
        <w:rPr>
          <w:rFonts w:ascii="Arial" w:hAnsi="Arial" w:cs="Arial"/>
          <w:color w:val="auto"/>
          <w:sz w:val="20"/>
          <w:szCs w:val="20"/>
        </w:rPr>
        <w:t xml:space="preserve"> and assur</w:t>
      </w:r>
      <w:r w:rsidR="004409B8">
        <w:rPr>
          <w:rFonts w:ascii="Arial" w:hAnsi="Arial" w:cs="Arial"/>
          <w:color w:val="auto"/>
          <w:sz w:val="20"/>
          <w:szCs w:val="20"/>
        </w:rPr>
        <w:t>ing</w:t>
      </w:r>
      <w:r w:rsidRPr="00EB749F">
        <w:rPr>
          <w:rFonts w:ascii="Arial" w:hAnsi="Arial" w:cs="Arial"/>
          <w:color w:val="auto"/>
          <w:sz w:val="20"/>
          <w:szCs w:val="20"/>
        </w:rPr>
        <w:t xml:space="preserve"> all </w:t>
      </w:r>
      <w:r w:rsidR="00D30C44">
        <w:rPr>
          <w:rFonts w:ascii="Arial" w:hAnsi="Arial" w:cs="Arial"/>
          <w:color w:val="auto"/>
          <w:sz w:val="20"/>
          <w:szCs w:val="20"/>
        </w:rPr>
        <w:t>Account</w:t>
      </w:r>
      <w:r w:rsidRPr="00EB749F">
        <w:rPr>
          <w:rFonts w:ascii="Arial" w:hAnsi="Arial" w:cs="Arial"/>
          <w:color w:val="auto"/>
          <w:sz w:val="20"/>
          <w:szCs w:val="20"/>
        </w:rPr>
        <w:t>s and that strategies are being followed</w:t>
      </w:r>
      <w:r w:rsidR="004409B8">
        <w:rPr>
          <w:rFonts w:ascii="Arial" w:hAnsi="Arial" w:cs="Arial"/>
          <w:color w:val="auto"/>
          <w:sz w:val="20"/>
          <w:szCs w:val="20"/>
        </w:rPr>
        <w:t xml:space="preserve"> within 12 months </w:t>
      </w:r>
      <w:r w:rsidR="00C933B1">
        <w:rPr>
          <w:rFonts w:ascii="Arial" w:hAnsi="Arial" w:cs="Arial"/>
          <w:color w:val="auto"/>
          <w:sz w:val="20"/>
          <w:szCs w:val="20"/>
        </w:rPr>
        <w:t>of</w:t>
      </w:r>
      <w:r w:rsidR="004409B8">
        <w:rPr>
          <w:rFonts w:ascii="Arial" w:hAnsi="Arial" w:cs="Arial"/>
          <w:color w:val="auto"/>
          <w:sz w:val="20"/>
          <w:szCs w:val="20"/>
        </w:rPr>
        <w:t xml:space="preserve"> the Call Off </w:t>
      </w:r>
      <w:r w:rsidR="00C933B1">
        <w:rPr>
          <w:rFonts w:ascii="Arial" w:hAnsi="Arial" w:cs="Arial"/>
          <w:color w:val="auto"/>
          <w:sz w:val="20"/>
          <w:szCs w:val="20"/>
        </w:rPr>
        <w:t>Service</w:t>
      </w:r>
      <w:r w:rsidR="004409B8">
        <w:rPr>
          <w:rFonts w:ascii="Arial" w:hAnsi="Arial" w:cs="Arial"/>
          <w:color w:val="auto"/>
          <w:sz w:val="20"/>
          <w:szCs w:val="20"/>
        </w:rPr>
        <w:t xml:space="preserve"> Go Live </w:t>
      </w:r>
      <w:r w:rsidR="002D1AA4">
        <w:rPr>
          <w:rFonts w:ascii="Arial" w:hAnsi="Arial" w:cs="Arial"/>
          <w:color w:val="auto"/>
          <w:sz w:val="20"/>
          <w:szCs w:val="20"/>
        </w:rPr>
        <w:t>Date.</w:t>
      </w:r>
      <w:r w:rsidRPr="00EB749F">
        <w:rPr>
          <w:rFonts w:ascii="Arial" w:hAnsi="Arial" w:cs="Arial"/>
          <w:color w:val="auto"/>
          <w:sz w:val="20"/>
          <w:szCs w:val="20"/>
        </w:rPr>
        <w:t xml:space="preserve"> The auto system must have a range of assurance elements, including but not limited to: </w:t>
      </w:r>
    </w:p>
    <w:p w14:paraId="23742F76" w14:textId="33317BE3" w:rsidR="0086092B" w:rsidRPr="00EB749F" w:rsidRDefault="00D30C44" w:rsidP="002E53E0">
      <w:pPr>
        <w:pStyle w:val="ListParagraph"/>
        <w:numPr>
          <w:ilvl w:val="0"/>
          <w:numId w:val="10"/>
        </w:numPr>
        <w:rPr>
          <w:rFonts w:ascii="Arial" w:eastAsiaTheme="majorEastAsia" w:hAnsi="Arial" w:cs="Arial"/>
          <w:sz w:val="20"/>
          <w:szCs w:val="20"/>
        </w:rPr>
      </w:pPr>
      <w:r>
        <w:rPr>
          <w:rFonts w:ascii="Arial" w:eastAsiaTheme="majorEastAsia" w:hAnsi="Arial" w:cs="Arial"/>
          <w:sz w:val="20"/>
          <w:szCs w:val="20"/>
        </w:rPr>
        <w:t>Account</w:t>
      </w:r>
      <w:r w:rsidR="0086092B" w:rsidRPr="00EB749F">
        <w:rPr>
          <w:rFonts w:ascii="Arial" w:eastAsiaTheme="majorEastAsia" w:hAnsi="Arial" w:cs="Arial"/>
          <w:sz w:val="20"/>
          <w:szCs w:val="20"/>
        </w:rPr>
        <w:t>s loaded in a timely manner.</w:t>
      </w:r>
    </w:p>
    <w:p w14:paraId="3B4D9377"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Correct strategy followed to include lettering, calls and SMS ensuring no harassment of the Customer.</w:t>
      </w:r>
    </w:p>
    <w:p w14:paraId="2A1F0EA7" w14:textId="207190DC"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Contact with the Customer should a </w:t>
      </w:r>
      <w:r w:rsidR="00D30C44">
        <w:rPr>
          <w:rFonts w:ascii="Arial" w:eastAsiaTheme="majorEastAsia" w:hAnsi="Arial" w:cs="Arial"/>
          <w:sz w:val="20"/>
          <w:szCs w:val="20"/>
        </w:rPr>
        <w:t>Payment Arrangement</w:t>
      </w:r>
      <w:r w:rsidRPr="00EB749F">
        <w:rPr>
          <w:rFonts w:ascii="Arial" w:eastAsiaTheme="majorEastAsia" w:hAnsi="Arial" w:cs="Arial"/>
          <w:sz w:val="20"/>
          <w:szCs w:val="20"/>
        </w:rPr>
        <w:t xml:space="preserve"> break</w:t>
      </w:r>
    </w:p>
    <w:p w14:paraId="0481EF05" w14:textId="0CB2F31D" w:rsidR="0086092B" w:rsidRPr="006B0B24"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t>
      </w:r>
      <w:r w:rsidR="00413C61">
        <w:rPr>
          <w:rFonts w:ascii="Arial" w:hAnsi="Arial" w:cs="Arial"/>
          <w:color w:val="auto"/>
          <w:sz w:val="20"/>
          <w:szCs w:val="20"/>
        </w:rPr>
        <w:t>must co</w:t>
      </w:r>
      <w:r w:rsidRPr="00EB749F">
        <w:rPr>
          <w:rFonts w:ascii="Arial" w:hAnsi="Arial" w:cs="Arial"/>
          <w:color w:val="auto"/>
          <w:sz w:val="20"/>
          <w:szCs w:val="20"/>
        </w:rPr>
        <w:t xml:space="preserve">nduct </w:t>
      </w:r>
      <w:r w:rsidR="002D1AA4">
        <w:rPr>
          <w:rFonts w:ascii="Arial" w:hAnsi="Arial" w:cs="Arial"/>
          <w:color w:val="auto"/>
          <w:sz w:val="20"/>
          <w:szCs w:val="20"/>
        </w:rPr>
        <w:t xml:space="preserve">rectification </w:t>
      </w:r>
      <w:r w:rsidR="002D1AA4" w:rsidRPr="00EB749F">
        <w:rPr>
          <w:rFonts w:ascii="Arial" w:hAnsi="Arial" w:cs="Arial"/>
          <w:color w:val="auto"/>
          <w:sz w:val="20"/>
          <w:szCs w:val="20"/>
        </w:rPr>
        <w:t>activity</w:t>
      </w:r>
      <w:r w:rsidRPr="00EB749F">
        <w:rPr>
          <w:rFonts w:ascii="Arial" w:hAnsi="Arial" w:cs="Arial"/>
          <w:color w:val="auto"/>
          <w:sz w:val="20"/>
          <w:szCs w:val="20"/>
        </w:rPr>
        <w:t xml:space="preserve"> on </w:t>
      </w:r>
      <w:r w:rsidR="00D30C44">
        <w:rPr>
          <w:rFonts w:ascii="Arial" w:hAnsi="Arial" w:cs="Arial"/>
          <w:color w:val="auto"/>
          <w:sz w:val="20"/>
          <w:szCs w:val="20"/>
        </w:rPr>
        <w:t>Account</w:t>
      </w:r>
      <w:r w:rsidRPr="00EB749F">
        <w:rPr>
          <w:rFonts w:ascii="Arial" w:hAnsi="Arial" w:cs="Arial"/>
          <w:color w:val="auto"/>
          <w:sz w:val="20"/>
          <w:szCs w:val="20"/>
        </w:rPr>
        <w:t xml:space="preserve">s failing to meet the assurance requirements.  Lessons learnt and best practice </w:t>
      </w:r>
      <w:r w:rsidR="00413C61">
        <w:rPr>
          <w:rFonts w:ascii="Arial" w:hAnsi="Arial" w:cs="Arial"/>
          <w:color w:val="auto"/>
          <w:sz w:val="20"/>
          <w:szCs w:val="20"/>
        </w:rPr>
        <w:t xml:space="preserve">must </w:t>
      </w:r>
      <w:r w:rsidRPr="00EB749F">
        <w:rPr>
          <w:rFonts w:ascii="Arial" w:hAnsi="Arial" w:cs="Arial"/>
          <w:color w:val="auto"/>
          <w:sz w:val="20"/>
          <w:szCs w:val="20"/>
        </w:rPr>
        <w:t xml:space="preserve">be incorporated into </w:t>
      </w:r>
      <w:r w:rsidRPr="006B0B24">
        <w:rPr>
          <w:rFonts w:ascii="Arial" w:hAnsi="Arial" w:cs="Arial"/>
          <w:color w:val="auto"/>
          <w:sz w:val="20"/>
          <w:szCs w:val="20"/>
        </w:rPr>
        <w:t xml:space="preserve">the monthly </w:t>
      </w:r>
      <w:r w:rsidR="006B0B24" w:rsidRPr="005C274A">
        <w:rPr>
          <w:rFonts w:ascii="Arial" w:hAnsi="Arial" w:cs="Arial"/>
          <w:color w:val="auto"/>
          <w:sz w:val="20"/>
          <w:szCs w:val="20"/>
        </w:rPr>
        <w:t xml:space="preserve">performance </w:t>
      </w:r>
      <w:r w:rsidRPr="006B0B24">
        <w:rPr>
          <w:rFonts w:ascii="Arial" w:hAnsi="Arial" w:cs="Arial"/>
          <w:color w:val="auto"/>
          <w:sz w:val="20"/>
          <w:szCs w:val="20"/>
        </w:rPr>
        <w:t>pack.</w:t>
      </w:r>
    </w:p>
    <w:p w14:paraId="07BB37D6" w14:textId="77777777" w:rsidR="0086092B" w:rsidRPr="00EB749F" w:rsidRDefault="0086092B" w:rsidP="0086092B">
      <w:pPr>
        <w:rPr>
          <w:rFonts w:ascii="Arial" w:eastAsiaTheme="majorEastAsia" w:hAnsi="Arial" w:cs="Arial"/>
          <w:sz w:val="20"/>
          <w:szCs w:val="20"/>
        </w:rPr>
      </w:pPr>
    </w:p>
    <w:p w14:paraId="4308BBE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2" w:name="_Toc77267910"/>
      <w:r w:rsidRPr="00EB749F">
        <w:rPr>
          <w:rFonts w:ascii="Arial" w:hAnsi="Arial" w:cs="Arial"/>
          <w:color w:val="auto"/>
        </w:rPr>
        <w:t>Physical Security Visits</w:t>
      </w:r>
      <w:bookmarkEnd w:id="162"/>
    </w:p>
    <w:p w14:paraId="7BA3AF71" w14:textId="77777777" w:rsidR="00626478"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Suppliers and key </w:t>
      </w:r>
      <w:r w:rsidR="008D1059">
        <w:rPr>
          <w:rFonts w:ascii="Arial" w:hAnsi="Arial" w:cs="Arial"/>
          <w:color w:val="auto"/>
          <w:sz w:val="20"/>
          <w:szCs w:val="20"/>
        </w:rPr>
        <w:t>Subcontractors</w:t>
      </w:r>
      <w:r w:rsidRPr="00EB749F">
        <w:rPr>
          <w:rFonts w:ascii="Arial" w:hAnsi="Arial" w:cs="Arial"/>
          <w:color w:val="auto"/>
          <w:sz w:val="20"/>
          <w:szCs w:val="20"/>
        </w:rPr>
        <w:t xml:space="preserve"> will be required to pass HMRCs physical security requirements </w:t>
      </w:r>
      <w:r w:rsidR="007060C9">
        <w:rPr>
          <w:rFonts w:ascii="Arial" w:hAnsi="Arial" w:cs="Arial"/>
          <w:color w:val="auto"/>
          <w:sz w:val="20"/>
          <w:szCs w:val="20"/>
        </w:rPr>
        <w:t xml:space="preserve">in addition to any </w:t>
      </w:r>
      <w:r w:rsidR="00085E6A">
        <w:rPr>
          <w:rFonts w:ascii="Arial" w:hAnsi="Arial" w:cs="Arial"/>
          <w:color w:val="auto"/>
          <w:sz w:val="20"/>
          <w:szCs w:val="20"/>
        </w:rPr>
        <w:t>requirement</w:t>
      </w:r>
      <w:r w:rsidR="007060C9">
        <w:rPr>
          <w:rFonts w:ascii="Arial" w:hAnsi="Arial" w:cs="Arial"/>
          <w:color w:val="auto"/>
          <w:sz w:val="20"/>
          <w:szCs w:val="20"/>
        </w:rPr>
        <w:t xml:space="preserve"> specified in Call Off </w:t>
      </w:r>
      <w:r w:rsidR="00085E6A">
        <w:rPr>
          <w:rFonts w:ascii="Arial" w:hAnsi="Arial" w:cs="Arial"/>
          <w:color w:val="auto"/>
          <w:sz w:val="20"/>
          <w:szCs w:val="20"/>
        </w:rPr>
        <w:t>Schedule</w:t>
      </w:r>
      <w:r w:rsidR="007060C9">
        <w:rPr>
          <w:rFonts w:ascii="Arial" w:hAnsi="Arial" w:cs="Arial"/>
          <w:color w:val="auto"/>
          <w:sz w:val="20"/>
          <w:szCs w:val="20"/>
        </w:rPr>
        <w:t xml:space="preserve"> </w:t>
      </w:r>
      <w:r w:rsidR="00EE1107">
        <w:rPr>
          <w:rFonts w:ascii="Arial" w:hAnsi="Arial" w:cs="Arial"/>
          <w:color w:val="auto"/>
          <w:sz w:val="20"/>
          <w:szCs w:val="20"/>
        </w:rPr>
        <w:t xml:space="preserve">9 Security </w:t>
      </w:r>
      <w:r w:rsidRPr="00EB749F">
        <w:rPr>
          <w:rFonts w:ascii="Arial" w:hAnsi="Arial" w:cs="Arial"/>
          <w:color w:val="auto"/>
          <w:sz w:val="20"/>
          <w:szCs w:val="20"/>
        </w:rPr>
        <w:t xml:space="preserve">prior to operating on any premises including the expansion of the current premises. </w:t>
      </w:r>
    </w:p>
    <w:p w14:paraId="411E80CA" w14:textId="5A758194" w:rsidR="0086092B" w:rsidRPr="00EB749F" w:rsidRDefault="00D170BF"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The Supplier must inform HMRC </w:t>
      </w:r>
      <w:r w:rsidR="0002055E">
        <w:rPr>
          <w:rFonts w:ascii="Arial" w:hAnsi="Arial" w:cs="Arial"/>
          <w:color w:val="auto"/>
          <w:sz w:val="20"/>
          <w:szCs w:val="20"/>
        </w:rPr>
        <w:t>promptly of any intention by it or its subcontractors to move or expand their premises</w:t>
      </w:r>
      <w:r w:rsidR="00D3584B">
        <w:rPr>
          <w:rFonts w:ascii="Arial" w:hAnsi="Arial" w:cs="Arial"/>
          <w:color w:val="auto"/>
          <w:sz w:val="20"/>
          <w:szCs w:val="20"/>
        </w:rPr>
        <w:t xml:space="preserve"> via the Change Control </w:t>
      </w:r>
      <w:r w:rsidR="00823486">
        <w:rPr>
          <w:rFonts w:ascii="Arial" w:hAnsi="Arial" w:cs="Arial"/>
          <w:color w:val="auto"/>
          <w:sz w:val="20"/>
          <w:szCs w:val="20"/>
        </w:rPr>
        <w:t>P</w:t>
      </w:r>
      <w:r w:rsidR="00D3584B">
        <w:rPr>
          <w:rFonts w:ascii="Arial" w:hAnsi="Arial" w:cs="Arial"/>
          <w:color w:val="auto"/>
          <w:sz w:val="20"/>
          <w:szCs w:val="20"/>
        </w:rPr>
        <w:t>rocedure</w:t>
      </w:r>
      <w:r w:rsidR="0002055E">
        <w:rPr>
          <w:rFonts w:ascii="Arial" w:hAnsi="Arial" w:cs="Arial"/>
          <w:color w:val="auto"/>
          <w:sz w:val="20"/>
          <w:szCs w:val="20"/>
        </w:rPr>
        <w:t xml:space="preserve">.  </w:t>
      </w:r>
      <w:r w:rsidR="0086092B" w:rsidRPr="00EB749F">
        <w:rPr>
          <w:rFonts w:ascii="Arial" w:hAnsi="Arial" w:cs="Arial"/>
          <w:color w:val="auto"/>
          <w:sz w:val="20"/>
          <w:szCs w:val="20"/>
        </w:rPr>
        <w:t xml:space="preserve">HMRC </w:t>
      </w:r>
      <w:r w:rsidR="00FB4233">
        <w:rPr>
          <w:rFonts w:ascii="Arial" w:hAnsi="Arial" w:cs="Arial"/>
          <w:color w:val="auto"/>
          <w:sz w:val="20"/>
          <w:szCs w:val="20"/>
        </w:rPr>
        <w:t xml:space="preserve">will confirm the extent of the </w:t>
      </w:r>
      <w:r w:rsidR="00CA6AF7">
        <w:rPr>
          <w:rFonts w:ascii="Arial" w:hAnsi="Arial" w:cs="Arial"/>
          <w:color w:val="auto"/>
          <w:sz w:val="20"/>
          <w:szCs w:val="20"/>
        </w:rPr>
        <w:t xml:space="preserve">physical security </w:t>
      </w:r>
      <w:r w:rsidR="0086092B" w:rsidRPr="00EB749F">
        <w:rPr>
          <w:rFonts w:ascii="Arial" w:hAnsi="Arial" w:cs="Arial"/>
          <w:color w:val="auto"/>
          <w:sz w:val="20"/>
          <w:szCs w:val="20"/>
        </w:rPr>
        <w:t xml:space="preserve">checks </w:t>
      </w:r>
      <w:r w:rsidR="00FB4233">
        <w:rPr>
          <w:rFonts w:ascii="Arial" w:hAnsi="Arial" w:cs="Arial"/>
          <w:color w:val="auto"/>
          <w:sz w:val="20"/>
          <w:szCs w:val="20"/>
        </w:rPr>
        <w:t xml:space="preserve">at Implementation which </w:t>
      </w:r>
      <w:r w:rsidR="0086092B" w:rsidRPr="00EB749F">
        <w:rPr>
          <w:rFonts w:ascii="Arial" w:hAnsi="Arial" w:cs="Arial"/>
          <w:color w:val="auto"/>
          <w:sz w:val="20"/>
          <w:szCs w:val="20"/>
        </w:rPr>
        <w:t xml:space="preserve">will </w:t>
      </w:r>
      <w:r w:rsidR="00FB4233">
        <w:rPr>
          <w:rFonts w:ascii="Arial" w:hAnsi="Arial" w:cs="Arial"/>
          <w:color w:val="auto"/>
          <w:sz w:val="20"/>
          <w:szCs w:val="20"/>
        </w:rPr>
        <w:t>i</w:t>
      </w:r>
      <w:r w:rsidR="0086092B" w:rsidRPr="00EB749F">
        <w:rPr>
          <w:rFonts w:ascii="Arial" w:hAnsi="Arial" w:cs="Arial"/>
          <w:color w:val="auto"/>
          <w:sz w:val="20"/>
          <w:szCs w:val="20"/>
        </w:rPr>
        <w:t>nclude but are not limited to ….</w:t>
      </w:r>
    </w:p>
    <w:p w14:paraId="4A3F8B5E"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The surrounding environment.</w:t>
      </w:r>
    </w:p>
    <w:p w14:paraId="02D261A7"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The structure of the building.</w:t>
      </w:r>
    </w:p>
    <w:p w14:paraId="5BF9089A"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The internal and external security.</w:t>
      </w:r>
    </w:p>
    <w:p w14:paraId="7BCBD9FB"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Accesses to the building.</w:t>
      </w:r>
    </w:p>
    <w:p w14:paraId="56766173" w14:textId="4672628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Suppliers and key </w:t>
      </w:r>
      <w:r w:rsidR="008D1059">
        <w:rPr>
          <w:rFonts w:ascii="Arial" w:hAnsi="Arial" w:cs="Arial"/>
          <w:color w:val="auto"/>
          <w:sz w:val="20"/>
          <w:szCs w:val="20"/>
        </w:rPr>
        <w:t>Subcontractors</w:t>
      </w:r>
      <w:r w:rsidRPr="00EB749F">
        <w:rPr>
          <w:rFonts w:ascii="Arial" w:hAnsi="Arial" w:cs="Arial"/>
          <w:color w:val="auto"/>
          <w:sz w:val="20"/>
          <w:szCs w:val="20"/>
        </w:rPr>
        <w:t xml:space="preserve"> will be required to pass HMRCs physical security requirements prior to operating on any premises at the point of:</w:t>
      </w:r>
    </w:p>
    <w:p w14:paraId="16856EF1"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Service Set Up.</w:t>
      </w:r>
    </w:p>
    <w:p w14:paraId="17FDD830" w14:textId="7EFB39D3"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 xml:space="preserve">As part of Onboarding during the </w:t>
      </w:r>
      <w:r w:rsidR="00897B4C">
        <w:rPr>
          <w:rFonts w:ascii="Arial" w:hAnsi="Arial" w:cs="Arial"/>
          <w:color w:val="auto"/>
          <w:sz w:val="20"/>
          <w:szCs w:val="20"/>
        </w:rPr>
        <w:t>Contract Period</w:t>
      </w:r>
      <w:r w:rsidRPr="00EB749F">
        <w:rPr>
          <w:rFonts w:ascii="Arial" w:hAnsi="Arial" w:cs="Arial"/>
          <w:color w:val="auto"/>
          <w:sz w:val="20"/>
          <w:szCs w:val="20"/>
        </w:rPr>
        <w:t>.</w:t>
      </w:r>
    </w:p>
    <w:p w14:paraId="005B6B9A"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Expansion in their current premises.</w:t>
      </w:r>
    </w:p>
    <w:p w14:paraId="4E3BB555" w14:textId="35FAA3BA" w:rsidR="0086092B"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A move to a new location.</w:t>
      </w:r>
    </w:p>
    <w:p w14:paraId="6B67EE62" w14:textId="10B7B8D4" w:rsidR="00FC59CC" w:rsidRPr="00CA6AF7" w:rsidRDefault="00FC59CC" w:rsidP="00CA6AF7"/>
    <w:p w14:paraId="63A8552C" w14:textId="77777777" w:rsidR="0086092B" w:rsidRPr="00EB749F" w:rsidRDefault="0086092B" w:rsidP="0086092B">
      <w:pPr>
        <w:rPr>
          <w:rFonts w:ascii="Arial" w:hAnsi="Arial" w:cs="Arial"/>
        </w:rPr>
      </w:pPr>
    </w:p>
    <w:p w14:paraId="4BD8524C" w14:textId="6B17C7C6" w:rsidR="0086092B" w:rsidRPr="00EB749F" w:rsidRDefault="0086092B" w:rsidP="002E53E0">
      <w:pPr>
        <w:pStyle w:val="Heading2"/>
        <w:numPr>
          <w:ilvl w:val="1"/>
          <w:numId w:val="4"/>
        </w:numPr>
        <w:spacing w:before="40" w:line="259" w:lineRule="auto"/>
        <w:rPr>
          <w:rFonts w:ascii="Arial" w:hAnsi="Arial" w:cs="Arial"/>
          <w:b w:val="0"/>
          <w:color w:val="auto"/>
        </w:rPr>
      </w:pPr>
      <w:bookmarkStart w:id="163" w:name="_Toc77267911"/>
      <w:r w:rsidRPr="00EB749F">
        <w:rPr>
          <w:rFonts w:ascii="Arial" w:hAnsi="Arial" w:cs="Arial"/>
          <w:color w:val="auto"/>
        </w:rPr>
        <w:lastRenderedPageBreak/>
        <w:t xml:space="preserve">HMRCs on site and remote assurance of </w:t>
      </w:r>
      <w:r w:rsidR="00237CBB">
        <w:rPr>
          <w:rFonts w:ascii="Arial" w:hAnsi="Arial" w:cs="Arial"/>
          <w:color w:val="auto"/>
        </w:rPr>
        <w:t>DCA Subcontractors</w:t>
      </w:r>
      <w:bookmarkEnd w:id="163"/>
    </w:p>
    <w:p w14:paraId="44DA1B3B" w14:textId="5AB48F9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require access both onsite and remotely to all </w:t>
      </w:r>
      <w:r w:rsidR="00237CBB">
        <w:rPr>
          <w:rFonts w:ascii="Arial" w:hAnsi="Arial" w:cs="Arial"/>
          <w:color w:val="auto"/>
          <w:sz w:val="20"/>
          <w:szCs w:val="20"/>
        </w:rPr>
        <w:t xml:space="preserve">DCA Subcontractor </w:t>
      </w:r>
      <w:r w:rsidRPr="00EB749F">
        <w:rPr>
          <w:rFonts w:ascii="Arial" w:hAnsi="Arial" w:cs="Arial"/>
          <w:color w:val="auto"/>
          <w:sz w:val="20"/>
          <w:szCs w:val="20"/>
        </w:rPr>
        <w:t xml:space="preserve">s to assure their </w:t>
      </w:r>
      <w:r w:rsidR="002979DD">
        <w:rPr>
          <w:rFonts w:ascii="Arial" w:hAnsi="Arial" w:cs="Arial"/>
          <w:color w:val="auto"/>
          <w:sz w:val="20"/>
          <w:szCs w:val="20"/>
        </w:rPr>
        <w:t xml:space="preserve">call and </w:t>
      </w:r>
      <w:r w:rsidR="00691230">
        <w:rPr>
          <w:rFonts w:ascii="Arial" w:hAnsi="Arial" w:cs="Arial"/>
          <w:color w:val="auto"/>
          <w:sz w:val="20"/>
          <w:szCs w:val="20"/>
        </w:rPr>
        <w:t>account</w:t>
      </w:r>
      <w:r w:rsidRPr="00EB749F">
        <w:rPr>
          <w:rFonts w:ascii="Arial" w:hAnsi="Arial" w:cs="Arial"/>
          <w:color w:val="auto"/>
          <w:sz w:val="20"/>
          <w:szCs w:val="20"/>
        </w:rPr>
        <w:t xml:space="preserve"> activity and related</w:t>
      </w:r>
      <w:r w:rsidR="00691230">
        <w:rPr>
          <w:rFonts w:ascii="Arial" w:hAnsi="Arial" w:cs="Arial"/>
          <w:color w:val="auto"/>
          <w:sz w:val="20"/>
          <w:szCs w:val="20"/>
        </w:rPr>
        <w:t xml:space="preserve"> </w:t>
      </w:r>
      <w:r w:rsidR="00FA1749">
        <w:rPr>
          <w:rFonts w:ascii="Arial" w:hAnsi="Arial" w:cs="Arial"/>
          <w:color w:val="auto"/>
          <w:sz w:val="20"/>
          <w:szCs w:val="20"/>
        </w:rPr>
        <w:t xml:space="preserve">system and financial </w:t>
      </w:r>
      <w:r w:rsidR="00D31B8A">
        <w:rPr>
          <w:rFonts w:ascii="Arial" w:hAnsi="Arial" w:cs="Arial"/>
          <w:color w:val="auto"/>
          <w:sz w:val="20"/>
          <w:szCs w:val="20"/>
        </w:rPr>
        <w:t>a</w:t>
      </w:r>
      <w:r w:rsidR="00D30C44">
        <w:rPr>
          <w:rFonts w:ascii="Arial" w:hAnsi="Arial" w:cs="Arial"/>
          <w:color w:val="auto"/>
          <w:sz w:val="20"/>
          <w:szCs w:val="20"/>
        </w:rPr>
        <w:t>ccount</w:t>
      </w:r>
      <w:r w:rsidRPr="00EB749F">
        <w:rPr>
          <w:rFonts w:ascii="Arial" w:hAnsi="Arial" w:cs="Arial"/>
          <w:color w:val="auto"/>
          <w:sz w:val="20"/>
          <w:szCs w:val="20"/>
        </w:rPr>
        <w:t>ing activity</w:t>
      </w:r>
      <w:r w:rsidR="00FA1749">
        <w:rPr>
          <w:rFonts w:ascii="Arial" w:hAnsi="Arial" w:cs="Arial"/>
          <w:color w:val="auto"/>
          <w:sz w:val="20"/>
          <w:szCs w:val="20"/>
        </w:rPr>
        <w:t xml:space="preserve">, </w:t>
      </w:r>
      <w:r w:rsidR="00823486">
        <w:rPr>
          <w:rFonts w:ascii="Arial" w:hAnsi="Arial" w:cs="Arial"/>
          <w:color w:val="auto"/>
          <w:sz w:val="20"/>
          <w:szCs w:val="20"/>
        </w:rPr>
        <w:t xml:space="preserve">including </w:t>
      </w:r>
      <w:r w:rsidR="00823486" w:rsidRPr="00EB749F">
        <w:rPr>
          <w:rFonts w:ascii="Arial" w:hAnsi="Arial" w:cs="Arial"/>
          <w:color w:val="auto"/>
          <w:sz w:val="20"/>
          <w:szCs w:val="20"/>
        </w:rPr>
        <w:t>but</w:t>
      </w:r>
      <w:r w:rsidRPr="00EB749F">
        <w:rPr>
          <w:rFonts w:ascii="Arial" w:hAnsi="Arial" w:cs="Arial"/>
          <w:color w:val="auto"/>
          <w:sz w:val="20"/>
          <w:szCs w:val="20"/>
        </w:rPr>
        <w:t xml:space="preserve"> not limited to call recordings, to ensure processes are being delivered and to the required standards. HMRC will issue an assurance timetable on a quarterly rolling basis.</w:t>
      </w:r>
      <w:r w:rsidR="007C327A">
        <w:rPr>
          <w:rFonts w:ascii="Arial" w:hAnsi="Arial" w:cs="Arial"/>
          <w:color w:val="auto"/>
          <w:sz w:val="20"/>
          <w:szCs w:val="20"/>
        </w:rPr>
        <w:br/>
      </w:r>
    </w:p>
    <w:p w14:paraId="7E53764E" w14:textId="3A92B49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 report will be provided by HMRC</w:t>
      </w:r>
      <w:r w:rsidR="001B74AD">
        <w:rPr>
          <w:rFonts w:ascii="Arial" w:hAnsi="Arial" w:cs="Arial"/>
          <w:color w:val="auto"/>
          <w:sz w:val="20"/>
          <w:szCs w:val="20"/>
        </w:rPr>
        <w:t xml:space="preserve"> to the </w:t>
      </w:r>
      <w:r w:rsidR="002979DD">
        <w:rPr>
          <w:rFonts w:ascii="Arial" w:hAnsi="Arial" w:cs="Arial"/>
          <w:color w:val="auto"/>
          <w:sz w:val="20"/>
          <w:szCs w:val="20"/>
        </w:rPr>
        <w:t>Supplier</w:t>
      </w:r>
      <w:r w:rsidRPr="00EB749F">
        <w:rPr>
          <w:rFonts w:ascii="Arial" w:hAnsi="Arial" w:cs="Arial"/>
          <w:color w:val="auto"/>
          <w:sz w:val="20"/>
          <w:szCs w:val="20"/>
        </w:rPr>
        <w:t xml:space="preserve"> and a Reb/Amber/Green (RAG) status given once the assurance activity is complete. The minimum would be an annual assurance, but the RAG status will dictate the frequency of HMRCs assurance activity throughout the year which will normally follow:</w:t>
      </w:r>
    </w:p>
    <w:p w14:paraId="62EE804D"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Green – annual assurance activity.</w:t>
      </w:r>
    </w:p>
    <w:p w14:paraId="72BCEE73"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Amber – quarterly activity until a green status is achieved.</w:t>
      </w:r>
    </w:p>
    <w:p w14:paraId="5514A1DE" w14:textId="3C01D09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 xml:space="preserve">Red – this may result in no further </w:t>
      </w:r>
      <w:r w:rsidR="00D30C44">
        <w:rPr>
          <w:rFonts w:ascii="Arial" w:hAnsi="Arial" w:cs="Arial"/>
          <w:color w:val="auto"/>
          <w:sz w:val="20"/>
          <w:szCs w:val="20"/>
        </w:rPr>
        <w:t>Placement</w:t>
      </w:r>
      <w:r w:rsidRPr="00EB749F">
        <w:rPr>
          <w:rFonts w:ascii="Arial" w:hAnsi="Arial" w:cs="Arial"/>
          <w:color w:val="auto"/>
          <w:sz w:val="20"/>
          <w:szCs w:val="20"/>
        </w:rPr>
        <w:t xml:space="preserve">s and require immediate remediation activity. </w:t>
      </w:r>
      <w:r w:rsidR="007C327A">
        <w:rPr>
          <w:rFonts w:ascii="Arial" w:hAnsi="Arial" w:cs="Arial"/>
          <w:color w:val="auto"/>
          <w:sz w:val="20"/>
          <w:szCs w:val="20"/>
        </w:rPr>
        <w:br/>
      </w:r>
      <w:r w:rsidRPr="00EB749F">
        <w:rPr>
          <w:rFonts w:ascii="Arial" w:hAnsi="Arial" w:cs="Arial"/>
          <w:color w:val="auto"/>
          <w:sz w:val="20"/>
          <w:szCs w:val="20"/>
        </w:rPr>
        <w:t xml:space="preserve"> </w:t>
      </w:r>
    </w:p>
    <w:p w14:paraId="1392B7AA" w14:textId="594D1AE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there has been a red RAG status, HMRC Assurance activity will continue on a monthly basis until mitigating action(s) has been completed and the status has returned to amber.</w:t>
      </w:r>
      <w:r w:rsidR="007C327A">
        <w:rPr>
          <w:rFonts w:ascii="Arial" w:hAnsi="Arial" w:cs="Arial"/>
          <w:color w:val="auto"/>
          <w:sz w:val="20"/>
          <w:szCs w:val="20"/>
        </w:rPr>
        <w:br/>
      </w:r>
    </w:p>
    <w:p w14:paraId="7E9CAB74" w14:textId="311A60F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acknowledges that notwithstanding this para 10.6 HMRC reserves the right </w:t>
      </w:r>
      <w:r w:rsidR="001B74AD">
        <w:rPr>
          <w:rFonts w:ascii="Arial" w:hAnsi="Arial" w:cs="Arial"/>
          <w:color w:val="auto"/>
          <w:sz w:val="20"/>
          <w:szCs w:val="20"/>
        </w:rPr>
        <w:t xml:space="preserve">at its sole discretion </w:t>
      </w:r>
      <w:r w:rsidRPr="00EB749F">
        <w:rPr>
          <w:rFonts w:ascii="Arial" w:hAnsi="Arial" w:cs="Arial"/>
          <w:color w:val="auto"/>
          <w:sz w:val="20"/>
          <w:szCs w:val="20"/>
        </w:rPr>
        <w:t>to visit any part of the Supply Chain at any time if it has reason to do so.</w:t>
      </w:r>
    </w:p>
    <w:p w14:paraId="5B6A71E8" w14:textId="77777777" w:rsidR="0086092B" w:rsidRPr="00EB749F" w:rsidRDefault="0086092B" w:rsidP="0086092B">
      <w:pPr>
        <w:rPr>
          <w:rFonts w:ascii="Arial" w:hAnsi="Arial" w:cs="Arial"/>
        </w:rPr>
      </w:pPr>
    </w:p>
    <w:p w14:paraId="1DA0B95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4" w:name="_Toc77267912"/>
      <w:r w:rsidRPr="00EB749F">
        <w:rPr>
          <w:rFonts w:ascii="Arial" w:hAnsi="Arial" w:cs="Arial"/>
          <w:color w:val="auto"/>
        </w:rPr>
        <w:t>HMRCs Assurance of the Supplier</w:t>
      </w:r>
      <w:bookmarkEnd w:id="164"/>
    </w:p>
    <w:p w14:paraId="39F3BD5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To ensure that the Supplier is delivering its obligations as set out in the delegations, HMRC will carry out bi-annual audit and assurance activity of the Supplier to include, but not limited to:</w:t>
      </w:r>
    </w:p>
    <w:p w14:paraId="56B46270"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 xml:space="preserve">Service. </w:t>
      </w:r>
    </w:p>
    <w:p w14:paraId="613151BB"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 xml:space="preserve">Business processes. </w:t>
      </w:r>
    </w:p>
    <w:p w14:paraId="3C19541E" w14:textId="422E3952" w:rsidR="0086092B" w:rsidRPr="00EB749F" w:rsidRDefault="008D4623" w:rsidP="002E53E0">
      <w:pPr>
        <w:pStyle w:val="Heading3"/>
        <w:numPr>
          <w:ilvl w:val="0"/>
          <w:numId w:val="42"/>
        </w:numPr>
        <w:rPr>
          <w:rFonts w:ascii="Arial" w:hAnsi="Arial" w:cs="Arial"/>
          <w:color w:val="auto"/>
          <w:sz w:val="20"/>
          <w:szCs w:val="20"/>
        </w:rPr>
      </w:pPr>
      <w:r>
        <w:rPr>
          <w:rFonts w:ascii="Arial" w:hAnsi="Arial" w:cs="Arial"/>
          <w:color w:val="auto"/>
          <w:sz w:val="20"/>
          <w:szCs w:val="20"/>
        </w:rPr>
        <w:t>Data</w:t>
      </w:r>
      <w:r w:rsidR="0086092B" w:rsidRPr="00EB749F">
        <w:rPr>
          <w:rFonts w:ascii="Arial" w:hAnsi="Arial" w:cs="Arial"/>
          <w:color w:val="auto"/>
          <w:sz w:val="20"/>
          <w:szCs w:val="20"/>
        </w:rPr>
        <w:t>/physical security.</w:t>
      </w:r>
      <w:r w:rsidR="007C327A">
        <w:rPr>
          <w:rFonts w:ascii="Arial" w:hAnsi="Arial" w:cs="Arial"/>
          <w:color w:val="auto"/>
          <w:sz w:val="20"/>
          <w:szCs w:val="20"/>
        </w:rPr>
        <w:br/>
      </w:r>
    </w:p>
    <w:p w14:paraId="32BCCCE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 report will be provided by HMRC and a Reb/Amber/Green (RAG) status given once the assurance activity is complete. The minimum would be a bi-annual assurance, but the RAG status will dictate the frequency of HMRCs assurance activity throughout the year which will normally follow:</w:t>
      </w:r>
    </w:p>
    <w:p w14:paraId="100E8B9F"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Green – bi-annual assurance activity.</w:t>
      </w:r>
    </w:p>
    <w:p w14:paraId="190F1F57"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Amber – quarterly activity until a green status is achieved.</w:t>
      </w:r>
    </w:p>
    <w:p w14:paraId="74321881" w14:textId="5B060919"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Red – Monthly assurance activity.</w:t>
      </w:r>
      <w:r w:rsidR="007C327A">
        <w:rPr>
          <w:rFonts w:ascii="Arial" w:hAnsi="Arial" w:cs="Arial"/>
          <w:color w:val="auto"/>
          <w:sz w:val="20"/>
          <w:szCs w:val="20"/>
        </w:rPr>
        <w:br/>
      </w:r>
    </w:p>
    <w:p w14:paraId="40E30D24" w14:textId="1197FAB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there has been a red RAG status, HMRC Assurance activity will continue on a monthly basis until mitigating action(s) has been completed and the status has returned to amber.</w:t>
      </w:r>
      <w:r w:rsidR="007C327A">
        <w:rPr>
          <w:rFonts w:ascii="Arial" w:hAnsi="Arial" w:cs="Arial"/>
          <w:color w:val="auto"/>
          <w:sz w:val="20"/>
          <w:szCs w:val="20"/>
        </w:rPr>
        <w:br/>
      </w:r>
    </w:p>
    <w:p w14:paraId="617BF6B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notwithstanding this para 10.7 HMRC reserves the right to visit the Supplier at any time if it has reason to do so.</w:t>
      </w:r>
    </w:p>
    <w:p w14:paraId="6BB4C61C" w14:textId="77777777" w:rsidR="0086092B" w:rsidRPr="00EB749F" w:rsidRDefault="0086092B" w:rsidP="0086092B">
      <w:pPr>
        <w:pStyle w:val="ListParagraph"/>
        <w:spacing w:after="200" w:line="288" w:lineRule="auto"/>
        <w:ind w:left="716"/>
        <w:rPr>
          <w:rFonts w:ascii="Arial" w:hAnsi="Arial" w:cs="Arial"/>
        </w:rPr>
      </w:pPr>
    </w:p>
    <w:p w14:paraId="11211523"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5" w:name="_Toc77267913"/>
      <w:r w:rsidRPr="00EB749F">
        <w:rPr>
          <w:rFonts w:ascii="Arial" w:hAnsi="Arial" w:cs="Arial"/>
          <w:color w:val="auto"/>
        </w:rPr>
        <w:lastRenderedPageBreak/>
        <w:t>Outcomes and Issues impacting a Delegation</w:t>
      </w:r>
      <w:bookmarkEnd w:id="165"/>
    </w:p>
    <w:p w14:paraId="3D34A805" w14:textId="0E7946C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an issue arises affecting the delegation’s conditions HMRC will work with the Supplier for a reasonable period to gain resolution.</w:t>
      </w:r>
      <w:r w:rsidR="007C327A">
        <w:rPr>
          <w:rFonts w:ascii="Arial" w:hAnsi="Arial" w:cs="Arial"/>
          <w:color w:val="auto"/>
          <w:sz w:val="20"/>
          <w:szCs w:val="20"/>
        </w:rPr>
        <w:br/>
      </w:r>
    </w:p>
    <w:p w14:paraId="281EAC86" w14:textId="5D9BDD2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an issue cannot be resolved, HMRC reserves the right to revoke a delegation where the conditions of the delegation are not met.  </w:t>
      </w:r>
      <w:r w:rsidR="007C327A">
        <w:rPr>
          <w:rFonts w:ascii="Arial" w:hAnsi="Arial" w:cs="Arial"/>
          <w:color w:val="auto"/>
          <w:sz w:val="20"/>
          <w:szCs w:val="20"/>
        </w:rPr>
        <w:br/>
      </w:r>
    </w:p>
    <w:p w14:paraId="3BCD48F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 delegation can be revoked with immediate effect at any time where the Commissions consider it reasonable and proportionate to do so.</w:t>
      </w:r>
    </w:p>
    <w:p w14:paraId="4D747BED" w14:textId="77777777" w:rsidR="0086092B" w:rsidRPr="00EB749F" w:rsidRDefault="0086092B" w:rsidP="0086092B">
      <w:pPr>
        <w:pStyle w:val="Heading3"/>
        <w:ind w:left="0" w:firstLine="0"/>
        <w:rPr>
          <w:rFonts w:ascii="Arial" w:hAnsi="Arial" w:cs="Arial"/>
          <w:color w:val="auto"/>
        </w:rPr>
      </w:pPr>
    </w:p>
    <w:p w14:paraId="3E7ADD5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6" w:name="_Toc77267914"/>
      <w:r w:rsidRPr="00EB749F">
        <w:rPr>
          <w:rFonts w:ascii="Arial" w:hAnsi="Arial" w:cs="Arial"/>
          <w:color w:val="auto"/>
        </w:rPr>
        <w:t>Reporting and Management Information – summary table of reports</w:t>
      </w:r>
      <w:bookmarkEnd w:id="166"/>
    </w:p>
    <w:p w14:paraId="0A8AE2F9" w14:textId="77777777" w:rsidR="0086092B" w:rsidRPr="00EB749F" w:rsidRDefault="0086092B" w:rsidP="0086092B">
      <w:pPr>
        <w:rPr>
          <w:rFonts w:ascii="Arial" w:hAnsi="Arial" w:cs="Arial"/>
        </w:rPr>
      </w:pPr>
    </w:p>
    <w:p w14:paraId="0D32280D" w14:textId="3331345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issue all management information and reports as per the timeframes specified in this Schedule 20 </w:t>
      </w:r>
      <w:r w:rsidR="00616D56">
        <w:rPr>
          <w:rFonts w:ascii="Arial" w:hAnsi="Arial" w:cs="Arial"/>
          <w:color w:val="auto"/>
          <w:sz w:val="20"/>
          <w:szCs w:val="20"/>
        </w:rPr>
        <w:t>(is the table repeating Sch 20?)</w:t>
      </w:r>
    </w:p>
    <w:p w14:paraId="58373A09" w14:textId="77777777" w:rsidR="0086092B" w:rsidRPr="00EB749F" w:rsidRDefault="0086092B" w:rsidP="0086092B">
      <w:pPr>
        <w:spacing w:line="288"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095"/>
        <w:gridCol w:w="2037"/>
        <w:gridCol w:w="1586"/>
        <w:gridCol w:w="1140"/>
        <w:gridCol w:w="1238"/>
        <w:gridCol w:w="920"/>
      </w:tblGrid>
      <w:tr w:rsidR="009E0B6B" w:rsidRPr="00EB749F" w14:paraId="35E56E71" w14:textId="77777777" w:rsidTr="009E0B6B">
        <w:tc>
          <w:tcPr>
            <w:tcW w:w="2523" w:type="dxa"/>
            <w:shd w:val="clear" w:color="auto" w:fill="FFFFFF" w:themeFill="background1"/>
          </w:tcPr>
          <w:p w14:paraId="59BA57C4"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Report title</w:t>
            </w:r>
          </w:p>
        </w:tc>
        <w:tc>
          <w:tcPr>
            <w:tcW w:w="2978" w:type="dxa"/>
            <w:shd w:val="clear" w:color="auto" w:fill="FFFFFF" w:themeFill="background1"/>
          </w:tcPr>
          <w:p w14:paraId="5CC5D4A4"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Purpose</w:t>
            </w:r>
          </w:p>
        </w:tc>
        <w:tc>
          <w:tcPr>
            <w:tcW w:w="1227" w:type="dxa"/>
            <w:shd w:val="clear" w:color="auto" w:fill="FFFFFF" w:themeFill="background1"/>
          </w:tcPr>
          <w:p w14:paraId="2C7B7AA3"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Frequency</w:t>
            </w:r>
          </w:p>
        </w:tc>
        <w:tc>
          <w:tcPr>
            <w:tcW w:w="1156" w:type="dxa"/>
            <w:shd w:val="clear" w:color="auto" w:fill="FFFFFF" w:themeFill="background1"/>
          </w:tcPr>
          <w:p w14:paraId="181C77A3"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Format</w:t>
            </w:r>
          </w:p>
        </w:tc>
        <w:tc>
          <w:tcPr>
            <w:tcW w:w="1431" w:type="dxa"/>
            <w:shd w:val="clear" w:color="auto" w:fill="FFFFFF" w:themeFill="background1"/>
          </w:tcPr>
          <w:p w14:paraId="17267971"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Method</w:t>
            </w:r>
          </w:p>
        </w:tc>
        <w:tc>
          <w:tcPr>
            <w:tcW w:w="1141" w:type="dxa"/>
            <w:shd w:val="clear" w:color="auto" w:fill="FFFFFF" w:themeFill="background1"/>
          </w:tcPr>
          <w:p w14:paraId="3A0D93A2" w14:textId="77777777" w:rsidR="0086092B" w:rsidRPr="00EB749F" w:rsidRDefault="0086092B" w:rsidP="00877C76">
            <w:pPr>
              <w:rPr>
                <w:rFonts w:ascii="Arial" w:hAnsi="Arial" w:cs="Arial"/>
                <w:b/>
              </w:rPr>
            </w:pPr>
            <w:r w:rsidRPr="00EB749F">
              <w:rPr>
                <w:rFonts w:ascii="Arial" w:hAnsi="Arial" w:cs="Arial"/>
                <w:b/>
              </w:rPr>
              <w:t>Req Ref</w:t>
            </w:r>
          </w:p>
        </w:tc>
      </w:tr>
      <w:tr w:rsidR="009E0B6B" w:rsidRPr="00EB749F" w14:paraId="7E3A86FC" w14:textId="77777777" w:rsidTr="009E0B6B">
        <w:tc>
          <w:tcPr>
            <w:tcW w:w="2523" w:type="dxa"/>
            <w:shd w:val="clear" w:color="auto" w:fill="FFFFFF" w:themeFill="background1"/>
          </w:tcPr>
          <w:p w14:paraId="3DCAAE8E" w14:textId="77777777" w:rsidR="0086092B" w:rsidRPr="00EB749F" w:rsidRDefault="0086092B" w:rsidP="00877C76">
            <w:pPr>
              <w:rPr>
                <w:rFonts w:ascii="Arial" w:eastAsiaTheme="majorEastAsia" w:hAnsi="Arial" w:cs="Arial"/>
              </w:rPr>
            </w:pPr>
            <w:r w:rsidRPr="00EB749F">
              <w:rPr>
                <w:rFonts w:ascii="Arial" w:eastAsiaTheme="majorEastAsia" w:hAnsi="Arial" w:cs="Arial"/>
              </w:rPr>
              <w:t>Weekly Remit Report</w:t>
            </w:r>
          </w:p>
        </w:tc>
        <w:tc>
          <w:tcPr>
            <w:tcW w:w="2978" w:type="dxa"/>
            <w:shd w:val="clear" w:color="auto" w:fill="FFFFFF" w:themeFill="background1"/>
          </w:tcPr>
          <w:p w14:paraId="23975EB2"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to support the month end reconciliation of invoices and the incoming weekly CHAPS payments.   </w:t>
            </w:r>
          </w:p>
        </w:tc>
        <w:tc>
          <w:tcPr>
            <w:tcW w:w="1227" w:type="dxa"/>
            <w:shd w:val="clear" w:color="auto" w:fill="FFFFFF" w:themeFill="background1"/>
          </w:tcPr>
          <w:p w14:paraId="011895BB" w14:textId="77777777" w:rsidR="0086092B" w:rsidRPr="00EB749F" w:rsidRDefault="0086092B" w:rsidP="00877C76">
            <w:pPr>
              <w:rPr>
                <w:rFonts w:ascii="Arial" w:eastAsiaTheme="majorEastAsia" w:hAnsi="Arial" w:cs="Arial"/>
              </w:rPr>
            </w:pPr>
            <w:r w:rsidRPr="00EB749F">
              <w:rPr>
                <w:rFonts w:ascii="Arial" w:eastAsiaTheme="majorEastAsia" w:hAnsi="Arial" w:cs="Arial"/>
              </w:rPr>
              <w:t>weekly</w:t>
            </w:r>
          </w:p>
        </w:tc>
        <w:tc>
          <w:tcPr>
            <w:tcW w:w="1156" w:type="dxa"/>
            <w:shd w:val="clear" w:color="auto" w:fill="FFFFFF" w:themeFill="background1"/>
          </w:tcPr>
          <w:p w14:paraId="2734C9DA" w14:textId="77777777" w:rsidR="0086092B" w:rsidRPr="00EB749F" w:rsidRDefault="0086092B" w:rsidP="00877C76">
            <w:pPr>
              <w:rPr>
                <w:rFonts w:ascii="Arial" w:eastAsiaTheme="majorEastAsia" w:hAnsi="Arial" w:cs="Arial"/>
              </w:rPr>
            </w:pPr>
            <w:r w:rsidRPr="00EB749F">
              <w:rPr>
                <w:rFonts w:ascii="Arial" w:eastAsiaTheme="majorEastAsia" w:hAnsi="Arial" w:cs="Arial"/>
              </w:rPr>
              <w:t>table</w:t>
            </w:r>
          </w:p>
        </w:tc>
        <w:tc>
          <w:tcPr>
            <w:tcW w:w="1431" w:type="dxa"/>
            <w:shd w:val="clear" w:color="auto" w:fill="FFFFFF" w:themeFill="background1"/>
          </w:tcPr>
          <w:p w14:paraId="2F307C66"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Email </w:t>
            </w:r>
          </w:p>
        </w:tc>
        <w:tc>
          <w:tcPr>
            <w:tcW w:w="1141" w:type="dxa"/>
            <w:shd w:val="clear" w:color="auto" w:fill="FFFFFF" w:themeFill="background1"/>
          </w:tcPr>
          <w:p w14:paraId="72212FFA" w14:textId="77777777" w:rsidR="0086092B" w:rsidRPr="00EB749F" w:rsidRDefault="0086092B" w:rsidP="00877C76">
            <w:pPr>
              <w:rPr>
                <w:rFonts w:ascii="Arial" w:hAnsi="Arial" w:cs="Arial"/>
              </w:rPr>
            </w:pPr>
            <w:r w:rsidRPr="00EB749F">
              <w:rPr>
                <w:rFonts w:ascii="Arial" w:hAnsi="Arial" w:cs="Arial"/>
              </w:rPr>
              <w:t>7.10.1</w:t>
            </w:r>
          </w:p>
        </w:tc>
      </w:tr>
      <w:tr w:rsidR="009E0B6B" w:rsidRPr="00EB749F" w14:paraId="0DA64B8B" w14:textId="77777777" w:rsidTr="009E0B6B">
        <w:tc>
          <w:tcPr>
            <w:tcW w:w="2523" w:type="dxa"/>
            <w:shd w:val="clear" w:color="auto" w:fill="FFFFFF" w:themeFill="background1"/>
          </w:tcPr>
          <w:p w14:paraId="26596F34" w14:textId="77777777" w:rsidR="0086092B" w:rsidRPr="00EB749F" w:rsidRDefault="0086092B" w:rsidP="00877C76">
            <w:pPr>
              <w:rPr>
                <w:rFonts w:ascii="Arial" w:eastAsiaTheme="majorEastAsia" w:hAnsi="Arial" w:cs="Arial"/>
              </w:rPr>
            </w:pPr>
            <w:r w:rsidRPr="00EB749F">
              <w:rPr>
                <w:rFonts w:ascii="Arial" w:eastAsiaTheme="majorEastAsia" w:hAnsi="Arial" w:cs="Arial"/>
              </w:rPr>
              <w:t>Cash and Commission Report per invoice</w:t>
            </w:r>
          </w:p>
        </w:tc>
        <w:tc>
          <w:tcPr>
            <w:tcW w:w="2978" w:type="dxa"/>
            <w:shd w:val="clear" w:color="auto" w:fill="FFFFFF" w:themeFill="background1"/>
          </w:tcPr>
          <w:p w14:paraId="500BE8E5" w14:textId="77777777" w:rsidR="0086092B" w:rsidRPr="00EB749F" w:rsidRDefault="0086092B" w:rsidP="00877C76">
            <w:pPr>
              <w:rPr>
                <w:rFonts w:ascii="Arial" w:eastAsiaTheme="majorEastAsia" w:hAnsi="Arial" w:cs="Arial"/>
              </w:rPr>
            </w:pPr>
            <w:r w:rsidRPr="00EB749F">
              <w:rPr>
                <w:rFonts w:ascii="Arial" w:eastAsiaTheme="majorEastAsia" w:hAnsi="Arial" w:cs="Arial"/>
              </w:rPr>
              <w:t>To reconcile against the payment files received in the month</w:t>
            </w:r>
          </w:p>
        </w:tc>
        <w:tc>
          <w:tcPr>
            <w:tcW w:w="1227" w:type="dxa"/>
            <w:shd w:val="clear" w:color="auto" w:fill="FFFFFF" w:themeFill="background1"/>
          </w:tcPr>
          <w:p w14:paraId="73F26C36"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w:t>
            </w:r>
          </w:p>
        </w:tc>
        <w:tc>
          <w:tcPr>
            <w:tcW w:w="1156" w:type="dxa"/>
            <w:shd w:val="clear" w:color="auto" w:fill="FFFFFF" w:themeFill="background1"/>
          </w:tcPr>
          <w:p w14:paraId="362E3759"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w:t>
            </w:r>
          </w:p>
        </w:tc>
        <w:tc>
          <w:tcPr>
            <w:tcW w:w="1431" w:type="dxa"/>
            <w:shd w:val="clear" w:color="auto" w:fill="FFFFFF" w:themeFill="background1"/>
          </w:tcPr>
          <w:p w14:paraId="260E222E" w14:textId="77777777" w:rsidR="0086092B" w:rsidRPr="00EB749F" w:rsidRDefault="0086092B" w:rsidP="00877C76">
            <w:pPr>
              <w:rPr>
                <w:rFonts w:ascii="Arial" w:eastAsiaTheme="majorEastAsia" w:hAnsi="Arial" w:cs="Arial"/>
              </w:rPr>
            </w:pPr>
            <w:r w:rsidRPr="00EB749F">
              <w:rPr>
                <w:rFonts w:ascii="Arial" w:eastAsiaTheme="majorEastAsia" w:hAnsi="Arial" w:cs="Arial"/>
              </w:rPr>
              <w:t>SDES</w:t>
            </w:r>
          </w:p>
        </w:tc>
        <w:tc>
          <w:tcPr>
            <w:tcW w:w="1141" w:type="dxa"/>
            <w:shd w:val="clear" w:color="auto" w:fill="FFFFFF" w:themeFill="background1"/>
          </w:tcPr>
          <w:p w14:paraId="0742182E" w14:textId="77777777" w:rsidR="0086092B" w:rsidRPr="00EB749F" w:rsidRDefault="0086092B" w:rsidP="00877C76">
            <w:pPr>
              <w:rPr>
                <w:rFonts w:ascii="Arial" w:hAnsi="Arial" w:cs="Arial"/>
              </w:rPr>
            </w:pPr>
            <w:r w:rsidRPr="00EB749F">
              <w:rPr>
                <w:rFonts w:ascii="Arial" w:hAnsi="Arial" w:cs="Arial"/>
              </w:rPr>
              <w:t>7.11.6</w:t>
            </w:r>
          </w:p>
        </w:tc>
      </w:tr>
      <w:tr w:rsidR="009E0B6B" w:rsidRPr="00EB749F" w14:paraId="6587B01C" w14:textId="77777777" w:rsidTr="009E0B6B">
        <w:tc>
          <w:tcPr>
            <w:tcW w:w="2523" w:type="dxa"/>
            <w:shd w:val="clear" w:color="auto" w:fill="FFFFFF" w:themeFill="background1"/>
          </w:tcPr>
          <w:p w14:paraId="3FACDB21" w14:textId="77777777" w:rsidR="0086092B" w:rsidRPr="00EB749F" w:rsidRDefault="0086092B" w:rsidP="00877C76">
            <w:pPr>
              <w:rPr>
                <w:rFonts w:ascii="Arial" w:eastAsiaTheme="majorEastAsia" w:hAnsi="Arial" w:cs="Arial"/>
              </w:rPr>
            </w:pPr>
            <w:r w:rsidRPr="00EB749F">
              <w:rPr>
                <w:rFonts w:ascii="Arial" w:eastAsiaTheme="majorEastAsia" w:hAnsi="Arial" w:cs="Arial"/>
              </w:rPr>
              <w:t>Weekly Recoveries</w:t>
            </w:r>
          </w:p>
        </w:tc>
        <w:tc>
          <w:tcPr>
            <w:tcW w:w="2978" w:type="dxa"/>
            <w:shd w:val="clear" w:color="auto" w:fill="FFFFFF" w:themeFill="background1"/>
          </w:tcPr>
          <w:p w14:paraId="655F4D57" w14:textId="2009444D" w:rsidR="0086092B" w:rsidRPr="00EB749F" w:rsidRDefault="0086092B" w:rsidP="00877C76">
            <w:pPr>
              <w:rPr>
                <w:rFonts w:ascii="Arial" w:eastAsiaTheme="majorEastAsia" w:hAnsi="Arial" w:cs="Arial"/>
              </w:rPr>
            </w:pPr>
            <w:r w:rsidRPr="00EB749F">
              <w:rPr>
                <w:rFonts w:ascii="Arial" w:eastAsiaTheme="majorEastAsia" w:hAnsi="Arial" w:cs="Arial"/>
              </w:rPr>
              <w:t xml:space="preserve">Breakdown of the recoveries by </w:t>
            </w:r>
            <w:r w:rsidR="008D1059">
              <w:rPr>
                <w:rFonts w:ascii="Arial" w:eastAsiaTheme="majorEastAsia" w:hAnsi="Arial" w:cs="Arial"/>
              </w:rPr>
              <w:t>Debt</w:t>
            </w:r>
            <w:r w:rsidRPr="00EB749F">
              <w:rPr>
                <w:rFonts w:ascii="Arial" w:eastAsiaTheme="majorEastAsia" w:hAnsi="Arial" w:cs="Arial"/>
              </w:rPr>
              <w:t xml:space="preserve"> type and </w:t>
            </w:r>
            <w:r w:rsidR="00D30C44">
              <w:rPr>
                <w:rFonts w:ascii="Arial" w:eastAsiaTheme="majorEastAsia" w:hAnsi="Arial" w:cs="Arial"/>
              </w:rPr>
              <w:t>Tranche</w:t>
            </w:r>
          </w:p>
        </w:tc>
        <w:tc>
          <w:tcPr>
            <w:tcW w:w="1227" w:type="dxa"/>
            <w:shd w:val="clear" w:color="auto" w:fill="FFFFFF" w:themeFill="background1"/>
          </w:tcPr>
          <w:p w14:paraId="1426DFF8" w14:textId="77777777" w:rsidR="0086092B" w:rsidRPr="00EB749F" w:rsidRDefault="0086092B" w:rsidP="00877C76">
            <w:pPr>
              <w:rPr>
                <w:rFonts w:ascii="Arial" w:eastAsiaTheme="majorEastAsia" w:hAnsi="Arial" w:cs="Arial"/>
              </w:rPr>
            </w:pPr>
            <w:r w:rsidRPr="00EB749F">
              <w:rPr>
                <w:rFonts w:ascii="Arial" w:eastAsiaTheme="majorEastAsia" w:hAnsi="Arial" w:cs="Arial"/>
              </w:rPr>
              <w:t>Weekly</w:t>
            </w:r>
          </w:p>
        </w:tc>
        <w:tc>
          <w:tcPr>
            <w:tcW w:w="1156" w:type="dxa"/>
            <w:shd w:val="clear" w:color="auto" w:fill="FFFFFF" w:themeFill="background1"/>
          </w:tcPr>
          <w:p w14:paraId="326AED02"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 – HMRCs’ template</w:t>
            </w:r>
          </w:p>
        </w:tc>
        <w:tc>
          <w:tcPr>
            <w:tcW w:w="1431" w:type="dxa"/>
            <w:shd w:val="clear" w:color="auto" w:fill="FFFFFF" w:themeFill="background1"/>
          </w:tcPr>
          <w:p w14:paraId="4B133D3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3C21535B" w14:textId="77777777" w:rsidR="0086092B" w:rsidRPr="00EB749F" w:rsidRDefault="0086092B" w:rsidP="00877C76">
            <w:pPr>
              <w:rPr>
                <w:rFonts w:ascii="Arial" w:hAnsi="Arial" w:cs="Arial"/>
              </w:rPr>
            </w:pPr>
            <w:r w:rsidRPr="00EB749F">
              <w:rPr>
                <w:rFonts w:ascii="Arial" w:hAnsi="Arial" w:cs="Arial"/>
              </w:rPr>
              <w:t>9.4.1</w:t>
            </w:r>
          </w:p>
        </w:tc>
      </w:tr>
      <w:tr w:rsidR="009E0B6B" w:rsidRPr="00EB749F" w14:paraId="4CFF1D79" w14:textId="77777777" w:rsidTr="009E0B6B">
        <w:tc>
          <w:tcPr>
            <w:tcW w:w="2523" w:type="dxa"/>
            <w:shd w:val="clear" w:color="auto" w:fill="FFFFFF" w:themeFill="background1"/>
          </w:tcPr>
          <w:p w14:paraId="217C0B26" w14:textId="5BF60F2A" w:rsidR="0086092B" w:rsidRPr="00EB749F" w:rsidRDefault="00D30C44" w:rsidP="00877C76">
            <w:pPr>
              <w:rPr>
                <w:rFonts w:ascii="Arial" w:eastAsiaTheme="majorEastAsia" w:hAnsi="Arial" w:cs="Arial"/>
              </w:rPr>
            </w:pPr>
            <w:r>
              <w:rPr>
                <w:rFonts w:ascii="Arial" w:eastAsiaTheme="majorEastAsia" w:hAnsi="Arial" w:cs="Arial"/>
              </w:rPr>
              <w:t>Payment Arrangement</w:t>
            </w:r>
            <w:r w:rsidR="0086092B" w:rsidRPr="00EB749F">
              <w:rPr>
                <w:rFonts w:ascii="Arial" w:eastAsiaTheme="majorEastAsia" w:hAnsi="Arial" w:cs="Arial"/>
              </w:rPr>
              <w:t xml:space="preserve">s per </w:t>
            </w:r>
            <w:r w:rsidR="00237CBB">
              <w:rPr>
                <w:rFonts w:ascii="Arial" w:eastAsiaTheme="majorEastAsia" w:hAnsi="Arial" w:cs="Arial"/>
              </w:rPr>
              <w:t xml:space="preserve">DCA Subcontractor </w:t>
            </w:r>
          </w:p>
        </w:tc>
        <w:tc>
          <w:tcPr>
            <w:tcW w:w="2978" w:type="dxa"/>
            <w:shd w:val="clear" w:color="auto" w:fill="FFFFFF" w:themeFill="background1"/>
          </w:tcPr>
          <w:p w14:paraId="2EC476A4" w14:textId="26E67986" w:rsidR="0086092B" w:rsidRPr="00EB749F" w:rsidRDefault="0086092B" w:rsidP="00877C76">
            <w:pPr>
              <w:rPr>
                <w:rFonts w:ascii="Arial" w:eastAsiaTheme="majorEastAsia" w:hAnsi="Arial" w:cs="Arial"/>
              </w:rPr>
            </w:pPr>
            <w:r w:rsidRPr="00EB749F">
              <w:rPr>
                <w:rFonts w:ascii="Arial" w:eastAsiaTheme="majorEastAsia" w:hAnsi="Arial" w:cs="Arial"/>
              </w:rPr>
              <w:t xml:space="preserve">Breakdown of </w:t>
            </w:r>
            <w:r w:rsidR="00D30C44">
              <w:rPr>
                <w:rFonts w:ascii="Arial" w:eastAsiaTheme="majorEastAsia" w:hAnsi="Arial" w:cs="Arial"/>
              </w:rPr>
              <w:t>Payment Arrangement</w:t>
            </w:r>
            <w:r w:rsidRPr="00EB749F">
              <w:rPr>
                <w:rFonts w:ascii="Arial" w:eastAsiaTheme="majorEastAsia" w:hAnsi="Arial" w:cs="Arial"/>
              </w:rPr>
              <w:t xml:space="preserve">s per </w:t>
            </w:r>
            <w:r w:rsidR="00237CBB">
              <w:rPr>
                <w:rFonts w:ascii="Arial" w:eastAsiaTheme="majorEastAsia" w:hAnsi="Arial" w:cs="Arial"/>
              </w:rPr>
              <w:t xml:space="preserve">DCA </w:t>
            </w:r>
            <w:r w:rsidR="00893DD6">
              <w:rPr>
                <w:rFonts w:ascii="Arial" w:eastAsiaTheme="majorEastAsia" w:hAnsi="Arial" w:cs="Arial"/>
              </w:rPr>
              <w:t>Subcontractor per</w:t>
            </w:r>
            <w:r w:rsidRPr="00EB749F">
              <w:rPr>
                <w:rFonts w:ascii="Arial" w:eastAsiaTheme="majorEastAsia" w:hAnsi="Arial" w:cs="Arial"/>
              </w:rPr>
              <w:t xml:space="preserve"> month profiled payment plans monthly </w:t>
            </w:r>
            <w:r w:rsidRPr="00EB749F">
              <w:rPr>
                <w:rFonts w:ascii="Arial" w:eastAsiaTheme="majorEastAsia" w:hAnsi="Arial" w:cs="Arial"/>
              </w:rPr>
              <w:lastRenderedPageBreak/>
              <w:t>expectation of recoveries</w:t>
            </w:r>
          </w:p>
          <w:p w14:paraId="42083025" w14:textId="4D404CD8" w:rsidR="0086092B" w:rsidRPr="00EB749F" w:rsidRDefault="0086092B" w:rsidP="00877C76">
            <w:pPr>
              <w:rPr>
                <w:rFonts w:ascii="Arial" w:eastAsiaTheme="majorEastAsia" w:hAnsi="Arial" w:cs="Arial"/>
              </w:rPr>
            </w:pPr>
            <w:r w:rsidRPr="00EB749F">
              <w:rPr>
                <w:rFonts w:ascii="Arial" w:eastAsiaTheme="majorEastAsia" w:hAnsi="Arial" w:cs="Arial"/>
              </w:rPr>
              <w:t xml:space="preserve">Snapshot of what’s currently in TTP, </w:t>
            </w:r>
            <w:r w:rsidR="00237CBB">
              <w:rPr>
                <w:rFonts w:ascii="Arial" w:eastAsiaTheme="majorEastAsia" w:hAnsi="Arial" w:cs="Arial"/>
              </w:rPr>
              <w:t xml:space="preserve">DCA </w:t>
            </w:r>
            <w:r w:rsidR="00893DD6">
              <w:rPr>
                <w:rFonts w:ascii="Arial" w:eastAsiaTheme="majorEastAsia" w:hAnsi="Arial" w:cs="Arial"/>
              </w:rPr>
              <w:t>Subcontractor,</w:t>
            </w:r>
            <w:r w:rsidRPr="00EB749F">
              <w:rPr>
                <w:rFonts w:ascii="Arial" w:eastAsiaTheme="majorEastAsia" w:hAnsi="Arial" w:cs="Arial"/>
              </w:rPr>
              <w:t xml:space="preserve"> </w:t>
            </w:r>
            <w:r w:rsidR="00D30C44">
              <w:rPr>
                <w:rFonts w:ascii="Arial" w:eastAsiaTheme="majorEastAsia" w:hAnsi="Arial" w:cs="Arial"/>
              </w:rPr>
              <w:t>Tranche</w:t>
            </w:r>
            <w:r w:rsidRPr="00EB749F">
              <w:rPr>
                <w:rFonts w:ascii="Arial" w:eastAsiaTheme="majorEastAsia" w:hAnsi="Arial" w:cs="Arial"/>
              </w:rPr>
              <w:t xml:space="preserve"> HPOD and then a profile for the next 36 months</w:t>
            </w:r>
          </w:p>
        </w:tc>
        <w:tc>
          <w:tcPr>
            <w:tcW w:w="1227" w:type="dxa"/>
            <w:shd w:val="clear" w:color="auto" w:fill="FFFFFF" w:themeFill="background1"/>
          </w:tcPr>
          <w:p w14:paraId="4F2BC89E" w14:textId="77777777" w:rsidR="0086092B" w:rsidRPr="00EB749F" w:rsidRDefault="0086092B" w:rsidP="00877C76">
            <w:pPr>
              <w:rPr>
                <w:rFonts w:ascii="Arial" w:eastAsiaTheme="majorEastAsia" w:hAnsi="Arial" w:cs="Arial"/>
              </w:rPr>
            </w:pPr>
            <w:r w:rsidRPr="00EB749F">
              <w:rPr>
                <w:rFonts w:ascii="Arial" w:eastAsiaTheme="majorEastAsia" w:hAnsi="Arial" w:cs="Arial"/>
              </w:rPr>
              <w:lastRenderedPageBreak/>
              <w:t xml:space="preserve">Monthly </w:t>
            </w:r>
          </w:p>
          <w:p w14:paraId="5DBC32AF" w14:textId="306AD2E6" w:rsidR="0086092B" w:rsidRPr="00EB749F" w:rsidRDefault="0086092B" w:rsidP="00877C76">
            <w:pPr>
              <w:rPr>
                <w:rFonts w:ascii="Arial" w:eastAsiaTheme="majorEastAsia" w:hAnsi="Arial" w:cs="Arial"/>
              </w:rPr>
            </w:pPr>
            <w:r w:rsidRPr="00EB749F">
              <w:rPr>
                <w:rFonts w:ascii="Arial" w:eastAsiaTheme="majorEastAsia" w:hAnsi="Arial" w:cs="Arial"/>
              </w:rPr>
              <w:t xml:space="preserve">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17F142E3"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 - HMRCs Template</w:t>
            </w:r>
          </w:p>
        </w:tc>
        <w:tc>
          <w:tcPr>
            <w:tcW w:w="1431" w:type="dxa"/>
            <w:shd w:val="clear" w:color="auto" w:fill="FFFFFF" w:themeFill="background1"/>
          </w:tcPr>
          <w:p w14:paraId="1D9FB3B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12BF391F" w14:textId="77777777" w:rsidR="0086092B" w:rsidRPr="00EB749F" w:rsidRDefault="0086092B" w:rsidP="00877C76">
            <w:pPr>
              <w:rPr>
                <w:rFonts w:ascii="Arial" w:hAnsi="Arial" w:cs="Arial"/>
              </w:rPr>
            </w:pPr>
            <w:r w:rsidRPr="00EB749F">
              <w:rPr>
                <w:rFonts w:ascii="Arial" w:hAnsi="Arial" w:cs="Arial"/>
              </w:rPr>
              <w:t>9.4.2</w:t>
            </w:r>
          </w:p>
        </w:tc>
      </w:tr>
      <w:tr w:rsidR="009E0B6B" w:rsidRPr="00EB749F" w14:paraId="0646CC50" w14:textId="77777777" w:rsidTr="009E0B6B">
        <w:tc>
          <w:tcPr>
            <w:tcW w:w="2523" w:type="dxa"/>
            <w:shd w:val="clear" w:color="auto" w:fill="FFFFFF" w:themeFill="background1"/>
          </w:tcPr>
          <w:p w14:paraId="721A822C" w14:textId="77777777" w:rsidR="0086092B" w:rsidRPr="00EB749F" w:rsidRDefault="0086092B" w:rsidP="00877C76">
            <w:pPr>
              <w:rPr>
                <w:rFonts w:ascii="Arial" w:eastAsiaTheme="majorEastAsia" w:hAnsi="Arial" w:cs="Arial"/>
              </w:rPr>
            </w:pPr>
            <w:r w:rsidRPr="00EB749F">
              <w:rPr>
                <w:rFonts w:ascii="Arial" w:eastAsiaTheme="majorEastAsia" w:hAnsi="Arial" w:cs="Arial"/>
              </w:rPr>
              <w:t>Spend Forecast</w:t>
            </w:r>
          </w:p>
        </w:tc>
        <w:tc>
          <w:tcPr>
            <w:tcW w:w="2978" w:type="dxa"/>
            <w:shd w:val="clear" w:color="auto" w:fill="FFFFFF" w:themeFill="background1"/>
          </w:tcPr>
          <w:p w14:paraId="7E00BC4E" w14:textId="77777777" w:rsidR="0086092B" w:rsidRPr="00EB749F" w:rsidRDefault="0086092B" w:rsidP="00877C76">
            <w:pPr>
              <w:rPr>
                <w:rFonts w:ascii="Arial" w:eastAsiaTheme="majorEastAsia" w:hAnsi="Arial" w:cs="Arial"/>
              </w:rPr>
            </w:pPr>
            <w:r w:rsidRPr="00EB749F">
              <w:rPr>
                <w:rFonts w:ascii="Arial" w:eastAsiaTheme="majorEastAsia" w:hAnsi="Arial" w:cs="Arial"/>
              </w:rPr>
              <w:t>Annual spend forecast updated each month</w:t>
            </w:r>
          </w:p>
        </w:tc>
        <w:tc>
          <w:tcPr>
            <w:tcW w:w="1227" w:type="dxa"/>
            <w:shd w:val="clear" w:color="auto" w:fill="FFFFFF" w:themeFill="background1"/>
          </w:tcPr>
          <w:p w14:paraId="7D44F2F2"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59291C6F" w14:textId="09411362" w:rsidR="0086092B" w:rsidRPr="00EB749F" w:rsidRDefault="0086092B" w:rsidP="00877C76">
            <w:pPr>
              <w:rPr>
                <w:rFonts w:ascii="Arial" w:eastAsiaTheme="majorEastAsia" w:hAnsi="Arial" w:cs="Arial"/>
              </w:rPr>
            </w:pPr>
            <w:r w:rsidRPr="00EB749F">
              <w:rPr>
                <w:rFonts w:ascii="Arial" w:eastAsiaTheme="majorEastAsia" w:hAnsi="Arial" w:cs="Arial"/>
              </w:rPr>
              <w:t xml:space="preserve">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1934A52B"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w:t>
            </w:r>
          </w:p>
        </w:tc>
        <w:tc>
          <w:tcPr>
            <w:tcW w:w="1431" w:type="dxa"/>
            <w:shd w:val="clear" w:color="auto" w:fill="FFFFFF" w:themeFill="background1"/>
          </w:tcPr>
          <w:p w14:paraId="13B12A1B"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0EA90C3A" w14:textId="77777777" w:rsidR="0086092B" w:rsidRPr="00EB749F" w:rsidRDefault="0086092B" w:rsidP="00877C76">
            <w:pPr>
              <w:rPr>
                <w:rFonts w:ascii="Arial" w:hAnsi="Arial" w:cs="Arial"/>
              </w:rPr>
            </w:pPr>
            <w:r w:rsidRPr="00EB749F">
              <w:rPr>
                <w:rFonts w:ascii="Arial" w:hAnsi="Arial" w:cs="Arial"/>
              </w:rPr>
              <w:t>9.4.3</w:t>
            </w:r>
          </w:p>
        </w:tc>
      </w:tr>
      <w:tr w:rsidR="009E0B6B" w:rsidRPr="00EB749F" w14:paraId="68AAAA78" w14:textId="77777777" w:rsidTr="009E0B6B">
        <w:tc>
          <w:tcPr>
            <w:tcW w:w="2523" w:type="dxa"/>
            <w:shd w:val="clear" w:color="auto" w:fill="FFFFFF" w:themeFill="background1"/>
          </w:tcPr>
          <w:p w14:paraId="6518D83A"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 on Tier 1 Complaints in the month</w:t>
            </w:r>
          </w:p>
        </w:tc>
        <w:tc>
          <w:tcPr>
            <w:tcW w:w="2978" w:type="dxa"/>
            <w:shd w:val="clear" w:color="auto" w:fill="FFFFFF" w:themeFill="background1"/>
          </w:tcPr>
          <w:p w14:paraId="052C07A2"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052D8E2C"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3FB3E9ED" w14:textId="122C9535" w:rsidR="0086092B" w:rsidRPr="00EB749F" w:rsidRDefault="0086092B" w:rsidP="00877C76">
            <w:pPr>
              <w:rPr>
                <w:rFonts w:ascii="Arial" w:eastAsiaTheme="majorEastAsia" w:hAnsi="Arial" w:cs="Arial"/>
              </w:rPr>
            </w:pPr>
            <w:r w:rsidRPr="00EB749F">
              <w:rPr>
                <w:rFonts w:ascii="Arial" w:eastAsiaTheme="majorEastAsia" w:hAnsi="Arial" w:cs="Arial"/>
              </w:rPr>
              <w:t xml:space="preserve">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74220EEC"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9A36E2A"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DC639F7" w14:textId="77777777" w:rsidR="0086092B" w:rsidRPr="00EB749F" w:rsidRDefault="0086092B" w:rsidP="00877C76">
            <w:pPr>
              <w:rPr>
                <w:rFonts w:ascii="Arial" w:hAnsi="Arial" w:cs="Arial"/>
              </w:rPr>
            </w:pPr>
            <w:r w:rsidRPr="00EB749F">
              <w:rPr>
                <w:rFonts w:ascii="Arial" w:hAnsi="Arial" w:cs="Arial"/>
              </w:rPr>
              <w:t>8.2.5 /8.3.2 (h)</w:t>
            </w:r>
          </w:p>
        </w:tc>
      </w:tr>
      <w:tr w:rsidR="009E0B6B" w:rsidRPr="00EB749F" w14:paraId="21FE8D66" w14:textId="77777777" w:rsidTr="009E0B6B">
        <w:tc>
          <w:tcPr>
            <w:tcW w:w="2523" w:type="dxa"/>
            <w:shd w:val="clear" w:color="auto" w:fill="FFFFFF" w:themeFill="background1"/>
          </w:tcPr>
          <w:p w14:paraId="765AB39A"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 on Tier 2 Complaints in the month</w:t>
            </w:r>
          </w:p>
        </w:tc>
        <w:tc>
          <w:tcPr>
            <w:tcW w:w="2978" w:type="dxa"/>
            <w:shd w:val="clear" w:color="auto" w:fill="FFFFFF" w:themeFill="background1"/>
          </w:tcPr>
          <w:p w14:paraId="10A91E5F"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42FEED11"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48D974C0" w14:textId="0AE42FF1" w:rsidR="0086092B" w:rsidRPr="00EB749F" w:rsidRDefault="0086092B" w:rsidP="00877C76">
            <w:pPr>
              <w:rPr>
                <w:rFonts w:ascii="Arial" w:eastAsiaTheme="majorEastAsia" w:hAnsi="Arial" w:cs="Arial"/>
              </w:rPr>
            </w:pPr>
            <w:r w:rsidRPr="00EB749F">
              <w:rPr>
                <w:rFonts w:ascii="Arial" w:eastAsiaTheme="majorEastAsia" w:hAnsi="Arial" w:cs="Arial"/>
              </w:rPr>
              <w:t xml:space="preserve">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5960BFD7"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6FAC8FF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4A1CEAE6" w14:textId="77777777" w:rsidR="0086092B" w:rsidRPr="00EB749F" w:rsidRDefault="0086092B" w:rsidP="00877C76">
            <w:pPr>
              <w:rPr>
                <w:rFonts w:ascii="Arial" w:hAnsi="Arial" w:cs="Arial"/>
              </w:rPr>
            </w:pPr>
            <w:r w:rsidRPr="00EB749F">
              <w:rPr>
                <w:rFonts w:ascii="Arial" w:hAnsi="Arial" w:cs="Arial"/>
              </w:rPr>
              <w:t>8.2.5</w:t>
            </w:r>
          </w:p>
          <w:p w14:paraId="526C5B7C" w14:textId="77777777" w:rsidR="0086092B" w:rsidRPr="00EB749F" w:rsidRDefault="0086092B" w:rsidP="00877C76">
            <w:pPr>
              <w:rPr>
                <w:rFonts w:ascii="Arial" w:hAnsi="Arial" w:cs="Arial"/>
              </w:rPr>
            </w:pPr>
            <w:r w:rsidRPr="00EB749F">
              <w:rPr>
                <w:rFonts w:ascii="Arial" w:hAnsi="Arial" w:cs="Arial"/>
              </w:rPr>
              <w:t>8.4.2 (b)</w:t>
            </w:r>
          </w:p>
        </w:tc>
      </w:tr>
      <w:tr w:rsidR="009E0B6B" w:rsidRPr="00EB749F" w14:paraId="03FBFF95" w14:textId="77777777" w:rsidTr="009E0B6B">
        <w:tc>
          <w:tcPr>
            <w:tcW w:w="2523" w:type="dxa"/>
            <w:shd w:val="clear" w:color="auto" w:fill="FFFFFF" w:themeFill="background1"/>
          </w:tcPr>
          <w:p w14:paraId="3D83445E"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 on the number of open and closed incidents in the month</w:t>
            </w:r>
          </w:p>
        </w:tc>
        <w:tc>
          <w:tcPr>
            <w:tcW w:w="2978" w:type="dxa"/>
            <w:shd w:val="clear" w:color="auto" w:fill="FFFFFF" w:themeFill="background1"/>
          </w:tcPr>
          <w:p w14:paraId="6FE29A78"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634CE301"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17AD8F7B" w14:textId="123D901B" w:rsidR="0086092B" w:rsidRPr="00EB749F" w:rsidRDefault="0086092B" w:rsidP="00877C76">
            <w:pPr>
              <w:rPr>
                <w:rFonts w:ascii="Arial" w:eastAsiaTheme="majorEastAsia" w:hAnsi="Arial" w:cs="Arial"/>
              </w:rPr>
            </w:pPr>
            <w:r w:rsidRPr="00EB749F">
              <w:rPr>
                <w:rFonts w:ascii="Arial" w:eastAsiaTheme="majorEastAsia" w:hAnsi="Arial" w:cs="Arial"/>
              </w:rPr>
              <w:t xml:space="preserve">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78662DA8"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02F28D48"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2E22B163" w14:textId="77777777" w:rsidR="0086092B" w:rsidRPr="00EB749F" w:rsidRDefault="0086092B" w:rsidP="00877C76">
            <w:pPr>
              <w:rPr>
                <w:rFonts w:ascii="Arial" w:hAnsi="Arial" w:cs="Arial"/>
              </w:rPr>
            </w:pPr>
            <w:r w:rsidRPr="00EB749F">
              <w:rPr>
                <w:rFonts w:ascii="Arial" w:hAnsi="Arial" w:cs="Arial"/>
              </w:rPr>
              <w:t>9.5.5</w:t>
            </w:r>
          </w:p>
        </w:tc>
      </w:tr>
      <w:tr w:rsidR="009E0B6B" w:rsidRPr="00EB749F" w14:paraId="4F69A11E" w14:textId="77777777" w:rsidTr="009E0B6B">
        <w:tc>
          <w:tcPr>
            <w:tcW w:w="2523" w:type="dxa"/>
            <w:shd w:val="clear" w:color="auto" w:fill="FFFFFF" w:themeFill="background1"/>
          </w:tcPr>
          <w:p w14:paraId="7588AEB9"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Outcomes as per 9.5.3</w:t>
            </w:r>
          </w:p>
        </w:tc>
        <w:tc>
          <w:tcPr>
            <w:tcW w:w="2978" w:type="dxa"/>
            <w:shd w:val="clear" w:color="auto" w:fill="FFFFFF" w:themeFill="background1"/>
          </w:tcPr>
          <w:p w14:paraId="17A3E6DF"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05DCAFA3" w14:textId="49AB49BE"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7E4AC3A6"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1540A36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BCA6AA1" w14:textId="77777777" w:rsidR="0086092B" w:rsidRPr="00EB749F" w:rsidRDefault="0086092B" w:rsidP="00877C76">
            <w:pPr>
              <w:rPr>
                <w:rFonts w:ascii="Arial" w:hAnsi="Arial" w:cs="Arial"/>
              </w:rPr>
            </w:pPr>
            <w:r w:rsidRPr="00EB749F">
              <w:rPr>
                <w:rFonts w:ascii="Arial" w:hAnsi="Arial" w:cs="Arial"/>
              </w:rPr>
              <w:t>9.5.3</w:t>
            </w:r>
          </w:p>
        </w:tc>
      </w:tr>
      <w:tr w:rsidR="009E0B6B" w:rsidRPr="00EB749F" w14:paraId="1C69C534" w14:textId="77777777" w:rsidTr="009E0B6B">
        <w:tc>
          <w:tcPr>
            <w:tcW w:w="2523" w:type="dxa"/>
            <w:shd w:val="clear" w:color="auto" w:fill="FFFFFF" w:themeFill="background1"/>
          </w:tcPr>
          <w:p w14:paraId="2256D4D7"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Performance against SLAs and continuous improvement activity</w:t>
            </w:r>
          </w:p>
          <w:p w14:paraId="783006E1" w14:textId="77777777" w:rsidR="0086092B" w:rsidRPr="00EB749F" w:rsidRDefault="0086092B" w:rsidP="00877C76">
            <w:pPr>
              <w:rPr>
                <w:rFonts w:ascii="Arial" w:eastAsiaTheme="majorEastAsia" w:hAnsi="Arial" w:cs="Arial"/>
              </w:rPr>
            </w:pPr>
          </w:p>
        </w:tc>
        <w:tc>
          <w:tcPr>
            <w:tcW w:w="2978" w:type="dxa"/>
            <w:shd w:val="clear" w:color="auto" w:fill="FFFFFF" w:themeFill="background1"/>
          </w:tcPr>
          <w:p w14:paraId="6584F094"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380E4DEF" w14:textId="15EB6C16"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17D0A072"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39A7E7F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797BC60C" w14:textId="77777777" w:rsidR="0086092B" w:rsidRPr="00EB749F" w:rsidRDefault="0086092B" w:rsidP="00877C76">
            <w:pPr>
              <w:rPr>
                <w:rFonts w:ascii="Arial" w:hAnsi="Arial" w:cs="Arial"/>
              </w:rPr>
            </w:pPr>
            <w:r w:rsidRPr="00EB749F">
              <w:rPr>
                <w:rFonts w:ascii="Arial" w:hAnsi="Arial" w:cs="Arial"/>
              </w:rPr>
              <w:t>9.5.6</w:t>
            </w:r>
          </w:p>
        </w:tc>
      </w:tr>
      <w:tr w:rsidR="009E0B6B" w:rsidRPr="00EB749F" w14:paraId="44F59674" w14:textId="77777777" w:rsidTr="009E0B6B">
        <w:tc>
          <w:tcPr>
            <w:tcW w:w="2523" w:type="dxa"/>
            <w:shd w:val="clear" w:color="auto" w:fill="FFFFFF" w:themeFill="background1"/>
          </w:tcPr>
          <w:p w14:paraId="20BF25B2" w14:textId="64C89509" w:rsidR="0086092B" w:rsidRPr="00EB749F" w:rsidRDefault="0086092B" w:rsidP="00877C76">
            <w:pPr>
              <w:rPr>
                <w:rFonts w:ascii="Arial" w:eastAsiaTheme="majorEastAsia" w:hAnsi="Arial" w:cs="Arial"/>
              </w:rPr>
            </w:pPr>
            <w:r w:rsidRPr="00EB749F">
              <w:rPr>
                <w:rFonts w:ascii="Arial" w:eastAsiaTheme="majorEastAsia" w:hAnsi="Arial" w:cs="Arial"/>
              </w:rPr>
              <w:lastRenderedPageBreak/>
              <w:t xml:space="preserve">inbound calls &amp; abandoned call per </w:t>
            </w:r>
            <w:r w:rsidR="00237CBB">
              <w:rPr>
                <w:rFonts w:ascii="Arial" w:eastAsiaTheme="majorEastAsia" w:hAnsi="Arial" w:cs="Arial"/>
              </w:rPr>
              <w:t xml:space="preserve">DCA Subcontractor </w:t>
            </w:r>
          </w:p>
        </w:tc>
        <w:tc>
          <w:tcPr>
            <w:tcW w:w="2978" w:type="dxa"/>
            <w:shd w:val="clear" w:color="auto" w:fill="FFFFFF" w:themeFill="background1"/>
          </w:tcPr>
          <w:p w14:paraId="6015F448"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45494719" w14:textId="5824D8C4"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273954DD"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D796066"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14741927" w14:textId="77777777" w:rsidR="0086092B" w:rsidRPr="00EB749F" w:rsidRDefault="0086092B" w:rsidP="00877C76">
            <w:pPr>
              <w:rPr>
                <w:rFonts w:ascii="Arial" w:hAnsi="Arial" w:cs="Arial"/>
              </w:rPr>
            </w:pPr>
            <w:r w:rsidRPr="00EB749F">
              <w:rPr>
                <w:rFonts w:ascii="Arial" w:hAnsi="Arial" w:cs="Arial"/>
              </w:rPr>
              <w:t>6.3.9</w:t>
            </w:r>
          </w:p>
        </w:tc>
      </w:tr>
      <w:tr w:rsidR="009E0B6B" w:rsidRPr="00EB749F" w14:paraId="1C1BD24B" w14:textId="77777777" w:rsidTr="009E0B6B">
        <w:tc>
          <w:tcPr>
            <w:tcW w:w="2523" w:type="dxa"/>
            <w:shd w:val="clear" w:color="auto" w:fill="FFFFFF" w:themeFill="background1"/>
          </w:tcPr>
          <w:p w14:paraId="1C99BD34" w14:textId="77777777" w:rsidR="0086092B" w:rsidRPr="00EB749F" w:rsidRDefault="0086092B" w:rsidP="00877C76">
            <w:pPr>
              <w:rPr>
                <w:rFonts w:ascii="Arial" w:eastAsiaTheme="majorEastAsia" w:hAnsi="Arial" w:cs="Arial"/>
              </w:rPr>
            </w:pPr>
            <w:r w:rsidRPr="00EB749F">
              <w:rPr>
                <w:rFonts w:ascii="Arial" w:eastAsiaTheme="majorEastAsia" w:hAnsi="Arial" w:cs="Arial"/>
              </w:rPr>
              <w:t>Average time to answer calls</w:t>
            </w:r>
          </w:p>
        </w:tc>
        <w:tc>
          <w:tcPr>
            <w:tcW w:w="2978" w:type="dxa"/>
            <w:shd w:val="clear" w:color="auto" w:fill="FFFFFF" w:themeFill="background1"/>
          </w:tcPr>
          <w:p w14:paraId="50FC3E4B"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77EEAB3E" w14:textId="2786CA1A"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1A2C6E39"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358D4E8F"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090B933A" w14:textId="77777777" w:rsidR="0086092B" w:rsidRPr="00EB749F" w:rsidRDefault="0086092B" w:rsidP="00877C76">
            <w:pPr>
              <w:rPr>
                <w:rFonts w:ascii="Arial" w:hAnsi="Arial" w:cs="Arial"/>
              </w:rPr>
            </w:pPr>
            <w:r w:rsidRPr="00EB749F">
              <w:rPr>
                <w:rFonts w:ascii="Arial" w:hAnsi="Arial" w:cs="Arial"/>
              </w:rPr>
              <w:t>6.3.10</w:t>
            </w:r>
          </w:p>
        </w:tc>
      </w:tr>
      <w:tr w:rsidR="009E0B6B" w:rsidRPr="00EB749F" w14:paraId="582E9635" w14:textId="77777777" w:rsidTr="009E0B6B">
        <w:tc>
          <w:tcPr>
            <w:tcW w:w="2523" w:type="dxa"/>
            <w:shd w:val="clear" w:color="auto" w:fill="FFFFFF" w:themeFill="background1"/>
          </w:tcPr>
          <w:p w14:paraId="725F3FE4" w14:textId="71F2722C" w:rsidR="0086092B" w:rsidRPr="00EB749F" w:rsidRDefault="0086092B" w:rsidP="00877C76">
            <w:pPr>
              <w:rPr>
                <w:rFonts w:ascii="Arial" w:eastAsiaTheme="majorEastAsia" w:hAnsi="Arial" w:cs="Arial"/>
              </w:rPr>
            </w:pPr>
            <w:r w:rsidRPr="00EB749F">
              <w:rPr>
                <w:rFonts w:ascii="Arial" w:eastAsiaTheme="majorEastAsia" w:hAnsi="Arial" w:cs="Arial"/>
              </w:rPr>
              <w:t xml:space="preserve">Change/Variation Status – progress on agreeing </w:t>
            </w:r>
            <w:r w:rsidR="00CC3D8F">
              <w:rPr>
                <w:rFonts w:ascii="Arial" w:eastAsiaTheme="majorEastAsia" w:hAnsi="Arial" w:cs="Arial"/>
              </w:rPr>
              <w:t>V</w:t>
            </w:r>
            <w:r w:rsidRPr="00EB749F">
              <w:rPr>
                <w:rFonts w:ascii="Arial" w:eastAsiaTheme="majorEastAsia" w:hAnsi="Arial" w:cs="Arial"/>
              </w:rPr>
              <w:t>ariations</w:t>
            </w:r>
            <w:r w:rsidR="00CC3D8F">
              <w:rPr>
                <w:rFonts w:ascii="Arial" w:eastAsiaTheme="majorEastAsia" w:hAnsi="Arial" w:cs="Arial"/>
              </w:rPr>
              <w:t xml:space="preserve"> and Change</w:t>
            </w:r>
            <w:r w:rsidRPr="00EB749F">
              <w:rPr>
                <w:rFonts w:ascii="Arial" w:eastAsiaTheme="majorEastAsia" w:hAnsi="Arial" w:cs="Arial"/>
              </w:rPr>
              <w:t xml:space="preserve"> and </w:t>
            </w:r>
            <w:r w:rsidR="00CC3D8F">
              <w:rPr>
                <w:rFonts w:ascii="Arial" w:eastAsiaTheme="majorEastAsia" w:hAnsi="Arial" w:cs="Arial"/>
              </w:rPr>
              <w:t>implementing</w:t>
            </w:r>
            <w:r w:rsidR="00CC3D8F" w:rsidRPr="00EB749F">
              <w:rPr>
                <w:rFonts w:ascii="Arial" w:eastAsiaTheme="majorEastAsia" w:hAnsi="Arial" w:cs="Arial"/>
              </w:rPr>
              <w:t xml:space="preserve"> </w:t>
            </w:r>
            <w:r w:rsidRPr="00EB749F">
              <w:rPr>
                <w:rFonts w:ascii="Arial" w:eastAsiaTheme="majorEastAsia" w:hAnsi="Arial" w:cs="Arial"/>
              </w:rPr>
              <w:t>the change</w:t>
            </w:r>
          </w:p>
        </w:tc>
        <w:tc>
          <w:tcPr>
            <w:tcW w:w="2978" w:type="dxa"/>
            <w:shd w:val="clear" w:color="auto" w:fill="FFFFFF" w:themeFill="background1"/>
          </w:tcPr>
          <w:p w14:paraId="4B22F3F4"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Part of the Monthly Management Information Pack. </w:t>
            </w:r>
          </w:p>
        </w:tc>
        <w:tc>
          <w:tcPr>
            <w:tcW w:w="1227" w:type="dxa"/>
            <w:shd w:val="clear" w:color="auto" w:fill="FFFFFF" w:themeFill="background1"/>
          </w:tcPr>
          <w:p w14:paraId="16F5C7A9" w14:textId="332DA8F2"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6DF96713"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13F42516"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183F8719" w14:textId="77777777" w:rsidR="0086092B" w:rsidRPr="00EB749F" w:rsidRDefault="0086092B" w:rsidP="00877C76">
            <w:pPr>
              <w:rPr>
                <w:rFonts w:ascii="Arial" w:hAnsi="Arial" w:cs="Arial"/>
              </w:rPr>
            </w:pPr>
            <w:r w:rsidRPr="00EB749F">
              <w:rPr>
                <w:rFonts w:ascii="Arial" w:hAnsi="Arial" w:cs="Arial"/>
              </w:rPr>
              <w:t>13.1.6</w:t>
            </w:r>
          </w:p>
        </w:tc>
      </w:tr>
      <w:tr w:rsidR="009E0B6B" w:rsidRPr="00EB749F" w14:paraId="1424D6D7" w14:textId="77777777" w:rsidTr="009E0B6B">
        <w:tc>
          <w:tcPr>
            <w:tcW w:w="2523" w:type="dxa"/>
            <w:shd w:val="clear" w:color="auto" w:fill="FFFFFF" w:themeFill="background1"/>
          </w:tcPr>
          <w:p w14:paraId="0E455E14" w14:textId="04342EF6" w:rsidR="0086092B" w:rsidRPr="00EB749F" w:rsidRDefault="0086092B" w:rsidP="00877C76">
            <w:pPr>
              <w:rPr>
                <w:rFonts w:ascii="Arial" w:eastAsiaTheme="majorEastAsia" w:hAnsi="Arial" w:cs="Arial"/>
              </w:rPr>
            </w:pPr>
            <w:r w:rsidRPr="00EB749F">
              <w:rPr>
                <w:rFonts w:ascii="Arial" w:eastAsiaTheme="majorEastAsia" w:hAnsi="Arial" w:cs="Arial"/>
              </w:rPr>
              <w:t>Supplier Monitoring and Assurance Report (</w:t>
            </w:r>
            <w:r w:rsidR="00237CBB">
              <w:rPr>
                <w:rFonts w:ascii="Arial" w:eastAsiaTheme="majorEastAsia" w:hAnsi="Arial" w:cs="Arial"/>
              </w:rPr>
              <w:t xml:space="preserve">DCA </w:t>
            </w:r>
            <w:r w:rsidR="00893DD6">
              <w:rPr>
                <w:rFonts w:ascii="Arial" w:eastAsiaTheme="majorEastAsia" w:hAnsi="Arial" w:cs="Arial"/>
              </w:rPr>
              <w:t>Subcontractor)</w:t>
            </w:r>
          </w:p>
        </w:tc>
        <w:tc>
          <w:tcPr>
            <w:tcW w:w="2978" w:type="dxa"/>
            <w:shd w:val="clear" w:color="auto" w:fill="FFFFFF" w:themeFill="background1"/>
          </w:tcPr>
          <w:p w14:paraId="1636CB2F" w14:textId="2D4F4C17" w:rsidR="0086092B" w:rsidRPr="00EB749F" w:rsidRDefault="0086092B" w:rsidP="00877C76">
            <w:pPr>
              <w:rPr>
                <w:rFonts w:ascii="Arial" w:eastAsiaTheme="majorEastAsia" w:hAnsi="Arial" w:cs="Arial"/>
              </w:rPr>
            </w:pPr>
            <w:r w:rsidRPr="00EB749F">
              <w:rPr>
                <w:rFonts w:ascii="Arial" w:eastAsiaTheme="majorEastAsia" w:hAnsi="Arial" w:cs="Arial"/>
              </w:rPr>
              <w:t xml:space="preserve">Reporting results per </w:t>
            </w:r>
            <w:r w:rsidR="00237CBB">
              <w:rPr>
                <w:rFonts w:ascii="Arial" w:eastAsiaTheme="majorEastAsia" w:hAnsi="Arial" w:cs="Arial"/>
              </w:rPr>
              <w:t xml:space="preserve">DCA </w:t>
            </w:r>
            <w:r w:rsidR="00893DD6">
              <w:rPr>
                <w:rFonts w:ascii="Arial" w:eastAsiaTheme="majorEastAsia" w:hAnsi="Arial" w:cs="Arial"/>
              </w:rPr>
              <w:t>Subcontractor from</w:t>
            </w:r>
            <w:r w:rsidRPr="00EB749F">
              <w:rPr>
                <w:rFonts w:ascii="Arial" w:eastAsiaTheme="majorEastAsia" w:hAnsi="Arial" w:cs="Arial"/>
              </w:rPr>
              <w:t xml:space="preserve"> annual onsite visit.</w:t>
            </w:r>
          </w:p>
        </w:tc>
        <w:tc>
          <w:tcPr>
            <w:tcW w:w="1227" w:type="dxa"/>
            <w:shd w:val="clear" w:color="auto" w:fill="FFFFFF" w:themeFill="background1"/>
          </w:tcPr>
          <w:p w14:paraId="4F1D7A1A" w14:textId="0D20A988" w:rsidR="0086092B" w:rsidRPr="00EB749F" w:rsidRDefault="0086092B" w:rsidP="00877C76">
            <w:pPr>
              <w:rPr>
                <w:rFonts w:ascii="Arial" w:eastAsiaTheme="majorEastAsia" w:hAnsi="Arial" w:cs="Arial"/>
              </w:rPr>
            </w:pPr>
            <w:r w:rsidRPr="00EB749F">
              <w:rPr>
                <w:rFonts w:ascii="Arial" w:eastAsiaTheme="majorEastAsia" w:hAnsi="Arial" w:cs="Arial"/>
              </w:rPr>
              <w:t xml:space="preserve">Annually per </w:t>
            </w:r>
            <w:r w:rsidR="00237CBB">
              <w:rPr>
                <w:rFonts w:ascii="Arial" w:eastAsiaTheme="majorEastAsia" w:hAnsi="Arial" w:cs="Arial"/>
              </w:rPr>
              <w:t xml:space="preserve">DCA Subcontractor </w:t>
            </w:r>
          </w:p>
        </w:tc>
        <w:tc>
          <w:tcPr>
            <w:tcW w:w="1156" w:type="dxa"/>
            <w:shd w:val="clear" w:color="auto" w:fill="FFFFFF" w:themeFill="background1"/>
          </w:tcPr>
          <w:p w14:paraId="38E221D8"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639329C"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B576E06" w14:textId="77777777" w:rsidR="0086092B" w:rsidRPr="00EB749F" w:rsidRDefault="0086092B" w:rsidP="00877C76">
            <w:pPr>
              <w:rPr>
                <w:rFonts w:ascii="Arial" w:hAnsi="Arial" w:cs="Arial"/>
              </w:rPr>
            </w:pPr>
            <w:r w:rsidRPr="00EB749F">
              <w:rPr>
                <w:rFonts w:ascii="Arial" w:hAnsi="Arial" w:cs="Arial"/>
              </w:rPr>
              <w:t>10.3.3</w:t>
            </w:r>
          </w:p>
        </w:tc>
      </w:tr>
      <w:tr w:rsidR="009E0B6B" w:rsidRPr="00EB749F" w14:paraId="0C88232A" w14:textId="77777777" w:rsidTr="009E0B6B">
        <w:tc>
          <w:tcPr>
            <w:tcW w:w="2523" w:type="dxa"/>
            <w:shd w:val="clear" w:color="auto" w:fill="FFFFFF" w:themeFill="background1"/>
          </w:tcPr>
          <w:p w14:paraId="6452B6EB"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 Monitoring and Assurance Report (analytics provider)</w:t>
            </w:r>
          </w:p>
        </w:tc>
        <w:tc>
          <w:tcPr>
            <w:tcW w:w="2978" w:type="dxa"/>
            <w:shd w:val="clear" w:color="auto" w:fill="FFFFFF" w:themeFill="background1"/>
          </w:tcPr>
          <w:p w14:paraId="544033C8"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Reporting results from annual onsite visit</w:t>
            </w:r>
          </w:p>
        </w:tc>
        <w:tc>
          <w:tcPr>
            <w:tcW w:w="1227" w:type="dxa"/>
            <w:shd w:val="clear" w:color="auto" w:fill="FFFFFF" w:themeFill="background1"/>
          </w:tcPr>
          <w:p w14:paraId="3E0F5467" w14:textId="77777777" w:rsidR="0086092B" w:rsidRPr="00EB749F" w:rsidRDefault="0086092B" w:rsidP="00877C76">
            <w:pPr>
              <w:rPr>
                <w:rFonts w:ascii="Arial" w:eastAsiaTheme="majorEastAsia" w:hAnsi="Arial" w:cs="Arial"/>
              </w:rPr>
            </w:pPr>
            <w:r w:rsidRPr="00EB749F">
              <w:rPr>
                <w:rFonts w:ascii="Arial" w:eastAsiaTheme="majorEastAsia" w:hAnsi="Arial" w:cs="Arial"/>
              </w:rPr>
              <w:t>Annually</w:t>
            </w:r>
          </w:p>
        </w:tc>
        <w:tc>
          <w:tcPr>
            <w:tcW w:w="1156" w:type="dxa"/>
            <w:shd w:val="clear" w:color="auto" w:fill="FFFFFF" w:themeFill="background1"/>
          </w:tcPr>
          <w:p w14:paraId="6D25B79A"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B017406"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1CCE55E" w14:textId="77777777" w:rsidR="0086092B" w:rsidRPr="00EB749F" w:rsidRDefault="0086092B" w:rsidP="00877C76">
            <w:pPr>
              <w:rPr>
                <w:rFonts w:ascii="Arial" w:hAnsi="Arial" w:cs="Arial"/>
              </w:rPr>
            </w:pPr>
            <w:r w:rsidRPr="00EB749F">
              <w:rPr>
                <w:rFonts w:ascii="Arial" w:hAnsi="Arial" w:cs="Arial"/>
              </w:rPr>
              <w:t>10.3.6</w:t>
            </w:r>
          </w:p>
        </w:tc>
      </w:tr>
      <w:tr w:rsidR="009E0B6B" w:rsidRPr="00EB749F" w14:paraId="08F803AE" w14:textId="77777777" w:rsidTr="009E0B6B">
        <w:tc>
          <w:tcPr>
            <w:tcW w:w="2523" w:type="dxa"/>
            <w:shd w:val="clear" w:color="auto" w:fill="FFFFFF" w:themeFill="background1"/>
          </w:tcPr>
          <w:p w14:paraId="5DB9B7D4" w14:textId="1E8B1551" w:rsidR="0086092B" w:rsidRPr="00EB749F" w:rsidRDefault="0086092B" w:rsidP="00877C76">
            <w:pPr>
              <w:rPr>
                <w:rFonts w:ascii="Arial" w:eastAsiaTheme="majorEastAsia" w:hAnsi="Arial" w:cs="Arial"/>
              </w:rPr>
            </w:pPr>
            <w:r w:rsidRPr="00EB749F">
              <w:rPr>
                <w:rFonts w:ascii="Arial" w:eastAsiaTheme="majorEastAsia" w:hAnsi="Arial" w:cs="Arial"/>
              </w:rPr>
              <w:t xml:space="preserve">Assurance Activity – reporting the quality findings at </w:t>
            </w:r>
            <w:r w:rsidR="00237CBB">
              <w:rPr>
                <w:rFonts w:ascii="Arial" w:eastAsiaTheme="majorEastAsia" w:hAnsi="Arial" w:cs="Arial"/>
              </w:rPr>
              <w:t xml:space="preserve">DCA </w:t>
            </w:r>
            <w:r w:rsidR="00893DD6">
              <w:rPr>
                <w:rFonts w:ascii="Arial" w:eastAsiaTheme="majorEastAsia" w:hAnsi="Arial" w:cs="Arial"/>
              </w:rPr>
              <w:t>Subcontractor level</w:t>
            </w:r>
          </w:p>
          <w:p w14:paraId="38CE3B59" w14:textId="77777777" w:rsidR="0086092B" w:rsidRPr="00EB749F" w:rsidRDefault="0086092B" w:rsidP="00877C76">
            <w:pPr>
              <w:rPr>
                <w:rFonts w:ascii="Arial" w:eastAsiaTheme="majorEastAsia" w:hAnsi="Arial" w:cs="Arial"/>
              </w:rPr>
            </w:pPr>
          </w:p>
        </w:tc>
        <w:tc>
          <w:tcPr>
            <w:tcW w:w="2978" w:type="dxa"/>
            <w:shd w:val="clear" w:color="auto" w:fill="FFFFFF" w:themeFill="background1"/>
          </w:tcPr>
          <w:p w14:paraId="5AC79E6C" w14:textId="14A7B210" w:rsidR="0086092B" w:rsidRPr="00EB749F" w:rsidRDefault="0086092B" w:rsidP="00877C76">
            <w:pPr>
              <w:rPr>
                <w:rFonts w:ascii="Arial" w:eastAsiaTheme="majorEastAsia" w:hAnsi="Arial" w:cs="Arial"/>
              </w:rPr>
            </w:pPr>
            <w:r w:rsidRPr="00EB749F">
              <w:rPr>
                <w:rFonts w:ascii="Arial" w:eastAsiaTheme="majorEastAsia" w:hAnsi="Arial" w:cs="Arial"/>
              </w:rPr>
              <w:t xml:space="preserve">Results from the monthly Call and </w:t>
            </w:r>
            <w:r w:rsidR="00D30C44">
              <w:rPr>
                <w:rFonts w:ascii="Arial" w:eastAsiaTheme="majorEastAsia" w:hAnsi="Arial" w:cs="Arial"/>
              </w:rPr>
              <w:t>Account</w:t>
            </w:r>
            <w:r w:rsidRPr="00EB749F">
              <w:rPr>
                <w:rFonts w:ascii="Arial" w:eastAsiaTheme="majorEastAsia" w:hAnsi="Arial" w:cs="Arial"/>
              </w:rPr>
              <w:t xml:space="preserve"> audits</w:t>
            </w:r>
          </w:p>
        </w:tc>
        <w:tc>
          <w:tcPr>
            <w:tcW w:w="1227" w:type="dxa"/>
            <w:shd w:val="clear" w:color="auto" w:fill="FFFFFF" w:themeFill="background1"/>
          </w:tcPr>
          <w:p w14:paraId="37156DF3" w14:textId="39809A5A"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by </w:t>
            </w:r>
            <w:r w:rsidR="00B34398">
              <w:rPr>
                <w:rFonts w:ascii="Arial" w:eastAsiaTheme="majorEastAsia" w:hAnsi="Arial" w:cs="Arial"/>
              </w:rPr>
              <w:t>Working Day</w:t>
            </w:r>
            <w:r w:rsidRPr="00EB749F">
              <w:rPr>
                <w:rFonts w:ascii="Arial" w:eastAsiaTheme="majorEastAsia" w:hAnsi="Arial" w:cs="Arial"/>
              </w:rPr>
              <w:t xml:space="preserve"> 5</w:t>
            </w:r>
          </w:p>
        </w:tc>
        <w:tc>
          <w:tcPr>
            <w:tcW w:w="1156" w:type="dxa"/>
            <w:shd w:val="clear" w:color="auto" w:fill="FFFFFF" w:themeFill="background1"/>
          </w:tcPr>
          <w:p w14:paraId="4C27DF83"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30B6956F"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78F8BED" w14:textId="77777777" w:rsidR="0086092B" w:rsidRPr="00EB749F" w:rsidRDefault="0086092B" w:rsidP="00877C76">
            <w:pPr>
              <w:rPr>
                <w:rFonts w:ascii="Arial" w:hAnsi="Arial" w:cs="Arial"/>
              </w:rPr>
            </w:pPr>
            <w:r w:rsidRPr="00EB749F">
              <w:rPr>
                <w:rFonts w:ascii="Arial" w:hAnsi="Arial" w:cs="Arial"/>
              </w:rPr>
              <w:t>10.4.5</w:t>
            </w:r>
          </w:p>
        </w:tc>
      </w:tr>
    </w:tbl>
    <w:p w14:paraId="2DB1D200" w14:textId="77777777" w:rsidR="0086092B" w:rsidRPr="00EB749F" w:rsidRDefault="0086092B" w:rsidP="0086092B">
      <w:pPr>
        <w:spacing w:line="288" w:lineRule="auto"/>
        <w:rPr>
          <w:rFonts w:ascii="Arial" w:hAnsi="Arial" w:cs="Arial"/>
        </w:rPr>
      </w:pPr>
    </w:p>
    <w:p w14:paraId="19D20EC9" w14:textId="2B939408" w:rsidR="0086092B" w:rsidRPr="00EB749F" w:rsidRDefault="0086092B" w:rsidP="002E53E0">
      <w:pPr>
        <w:pStyle w:val="Heading2"/>
        <w:numPr>
          <w:ilvl w:val="1"/>
          <w:numId w:val="4"/>
        </w:numPr>
        <w:spacing w:before="40" w:line="259" w:lineRule="auto"/>
        <w:rPr>
          <w:rFonts w:ascii="Arial" w:hAnsi="Arial" w:cs="Arial"/>
          <w:b w:val="0"/>
          <w:color w:val="auto"/>
        </w:rPr>
      </w:pPr>
      <w:bookmarkStart w:id="167" w:name="_Toc77267915"/>
      <w:r w:rsidRPr="00EB749F">
        <w:rPr>
          <w:rFonts w:ascii="Arial" w:hAnsi="Arial" w:cs="Arial"/>
          <w:color w:val="auto"/>
        </w:rPr>
        <w:lastRenderedPageBreak/>
        <w:t xml:space="preserve">DCA </w:t>
      </w:r>
      <w:r w:rsidR="00237CBB">
        <w:rPr>
          <w:rFonts w:ascii="Arial" w:hAnsi="Arial" w:cs="Arial"/>
          <w:color w:val="auto"/>
        </w:rPr>
        <w:t xml:space="preserve">Subcontractor </w:t>
      </w:r>
      <w:r w:rsidRPr="00EB749F">
        <w:rPr>
          <w:rFonts w:ascii="Arial" w:hAnsi="Arial" w:cs="Arial"/>
          <w:color w:val="auto"/>
        </w:rPr>
        <w:t>Service Levels</w:t>
      </w:r>
      <w:bookmarkEnd w:id="167"/>
    </w:p>
    <w:p w14:paraId="2A8E051F" w14:textId="7A2AAB2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HMRC with a summary table of the Service Level Agreements agreed between the Supplier and the </w:t>
      </w:r>
      <w:r w:rsidR="00F40E92">
        <w:rPr>
          <w:rFonts w:ascii="Arial" w:hAnsi="Arial" w:cs="Arial"/>
          <w:color w:val="auto"/>
          <w:sz w:val="20"/>
          <w:szCs w:val="20"/>
        </w:rPr>
        <w:t>DCA Subcontractor</w:t>
      </w:r>
      <w:r w:rsidRPr="00EB749F">
        <w:rPr>
          <w:rFonts w:ascii="Arial" w:hAnsi="Arial" w:cs="Arial"/>
          <w:color w:val="auto"/>
          <w:sz w:val="20"/>
          <w:szCs w:val="20"/>
        </w:rPr>
        <w:t xml:space="preserve"> to deliver The Service to HMRC</w:t>
      </w:r>
      <w:r w:rsidR="007A41E9">
        <w:rPr>
          <w:rFonts w:ascii="Arial" w:hAnsi="Arial" w:cs="Arial"/>
          <w:color w:val="auto"/>
          <w:sz w:val="20"/>
          <w:szCs w:val="20"/>
        </w:rPr>
        <w:t xml:space="preserve"> as part of the implementation in a format agreed with </w:t>
      </w:r>
      <w:r w:rsidR="00C60EDB">
        <w:rPr>
          <w:rFonts w:ascii="Arial" w:hAnsi="Arial" w:cs="Arial"/>
          <w:color w:val="auto"/>
          <w:sz w:val="20"/>
          <w:szCs w:val="20"/>
        </w:rPr>
        <w:t>HMR</w:t>
      </w:r>
      <w:r w:rsidR="009E0B6B">
        <w:rPr>
          <w:rFonts w:ascii="Arial" w:hAnsi="Arial" w:cs="Arial"/>
          <w:color w:val="auto"/>
          <w:sz w:val="20"/>
          <w:szCs w:val="20"/>
        </w:rPr>
        <w:t>C.</w:t>
      </w:r>
      <w:r w:rsidRPr="00EB749F">
        <w:rPr>
          <w:rFonts w:ascii="Arial" w:hAnsi="Arial" w:cs="Arial"/>
          <w:color w:val="auto"/>
          <w:sz w:val="20"/>
          <w:szCs w:val="20"/>
        </w:rPr>
        <w:t xml:space="preserve">  </w:t>
      </w:r>
      <w:r w:rsidR="007C327A">
        <w:rPr>
          <w:rFonts w:ascii="Arial" w:hAnsi="Arial" w:cs="Arial"/>
          <w:color w:val="auto"/>
          <w:sz w:val="20"/>
          <w:szCs w:val="20"/>
        </w:rPr>
        <w:br/>
      </w:r>
    </w:p>
    <w:p w14:paraId="25673068" w14:textId="594BFA3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An updated copy of the summary table must be provided to HMRC should any SLA’s change</w:t>
      </w:r>
      <w:r w:rsidR="00C60EDB">
        <w:rPr>
          <w:rFonts w:ascii="Arial" w:hAnsi="Arial" w:cs="Arial"/>
          <w:color w:val="auto"/>
          <w:sz w:val="20"/>
          <w:szCs w:val="20"/>
        </w:rPr>
        <w:t xml:space="preserve"> promptly</w:t>
      </w:r>
      <w:r w:rsidRPr="00EB749F">
        <w:rPr>
          <w:rFonts w:ascii="Arial" w:hAnsi="Arial" w:cs="Arial"/>
          <w:color w:val="auto"/>
          <w:sz w:val="20"/>
          <w:szCs w:val="20"/>
        </w:rPr>
        <w:t>.</w:t>
      </w:r>
    </w:p>
    <w:p w14:paraId="02B8DDD3" w14:textId="77777777" w:rsidR="0086092B" w:rsidRPr="00EB749F" w:rsidRDefault="0086092B" w:rsidP="0086092B">
      <w:pPr>
        <w:pStyle w:val="Heading3"/>
        <w:ind w:left="0" w:firstLine="0"/>
        <w:rPr>
          <w:rFonts w:ascii="Arial" w:hAnsi="Arial" w:cs="Arial"/>
          <w:color w:val="auto"/>
        </w:rPr>
      </w:pPr>
    </w:p>
    <w:p w14:paraId="0922AB8B"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68" w:name="_Toc77267916"/>
      <w:r w:rsidRPr="00EB749F">
        <w:rPr>
          <w:rFonts w:ascii="Arial" w:hAnsi="Arial" w:cs="Arial"/>
          <w:color w:val="auto"/>
        </w:rPr>
        <w:t>Service Set Up and Onboarding</w:t>
      </w:r>
      <w:bookmarkEnd w:id="168"/>
    </w:p>
    <w:p w14:paraId="121B9658" w14:textId="41A5BB05" w:rsidR="0086092B" w:rsidRPr="00EB749F" w:rsidRDefault="0086092B" w:rsidP="002E53E0">
      <w:pPr>
        <w:pStyle w:val="Heading2"/>
        <w:numPr>
          <w:ilvl w:val="1"/>
          <w:numId w:val="4"/>
        </w:numPr>
        <w:spacing w:before="40" w:line="259" w:lineRule="auto"/>
        <w:rPr>
          <w:rFonts w:ascii="Arial" w:hAnsi="Arial" w:cs="Arial"/>
          <w:b w:val="0"/>
          <w:color w:val="auto"/>
        </w:rPr>
      </w:pPr>
      <w:bookmarkStart w:id="169" w:name="_Toc77267917"/>
      <w:r w:rsidRPr="00EB749F">
        <w:rPr>
          <w:rFonts w:ascii="Arial" w:hAnsi="Arial" w:cs="Arial"/>
          <w:color w:val="auto"/>
        </w:rPr>
        <w:t xml:space="preserve">Supplier and DCA </w:t>
      </w:r>
      <w:r w:rsidR="006F6FE6">
        <w:rPr>
          <w:rFonts w:ascii="Arial" w:hAnsi="Arial" w:cs="Arial"/>
          <w:color w:val="auto"/>
        </w:rPr>
        <w:t xml:space="preserve">Subcontractor </w:t>
      </w:r>
      <w:r w:rsidRPr="00EB749F">
        <w:rPr>
          <w:rFonts w:ascii="Arial" w:hAnsi="Arial" w:cs="Arial"/>
          <w:color w:val="auto"/>
        </w:rPr>
        <w:t>onboarding</w:t>
      </w:r>
      <w:bookmarkEnd w:id="169"/>
    </w:p>
    <w:p w14:paraId="476363D5" w14:textId="533640E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To enable the Supplier to obtain Delegations and financial accreditation and an understanding of their obligations in onboarding the </w:t>
      </w:r>
      <w:r w:rsidRPr="00EC18C2">
        <w:rPr>
          <w:rFonts w:ascii="Arial" w:hAnsi="Arial" w:cs="Arial"/>
          <w:color w:val="auto"/>
          <w:sz w:val="20"/>
          <w:szCs w:val="20"/>
        </w:rPr>
        <w:t>DCA</w:t>
      </w:r>
      <w:r w:rsidR="006F6FE6">
        <w:rPr>
          <w:rFonts w:ascii="Arial" w:hAnsi="Arial" w:cs="Arial"/>
          <w:color w:val="auto"/>
          <w:sz w:val="20"/>
          <w:szCs w:val="20"/>
        </w:rPr>
        <w:t xml:space="preserve"> Subcontractor</w:t>
      </w:r>
      <w:r w:rsidR="00C60EDB" w:rsidRPr="00EC18C2">
        <w:rPr>
          <w:rFonts w:ascii="Arial" w:hAnsi="Arial" w:cs="Arial"/>
          <w:color w:val="auto"/>
          <w:sz w:val="20"/>
          <w:szCs w:val="20"/>
        </w:rPr>
        <w:t xml:space="preserve"> that will deliver the HMRC Service</w:t>
      </w:r>
      <w:r w:rsidRPr="00EC18C2">
        <w:rPr>
          <w:rFonts w:ascii="Arial" w:hAnsi="Arial" w:cs="Arial"/>
          <w:color w:val="auto"/>
          <w:sz w:val="20"/>
          <w:szCs w:val="20"/>
        </w:rPr>
        <w:t>,</w:t>
      </w:r>
      <w:r w:rsidRPr="00EB749F">
        <w:rPr>
          <w:rFonts w:ascii="Arial" w:hAnsi="Arial" w:cs="Arial"/>
          <w:color w:val="auto"/>
          <w:sz w:val="20"/>
          <w:szCs w:val="20"/>
        </w:rPr>
        <w:t xml:space="preserve"> the Supplier and their onboarding/project team personnel must attend HMRC On-Boarding events as required by HMRC.</w:t>
      </w:r>
      <w:r w:rsidR="007C327A">
        <w:rPr>
          <w:rFonts w:ascii="Arial" w:hAnsi="Arial" w:cs="Arial"/>
          <w:color w:val="auto"/>
          <w:sz w:val="20"/>
          <w:szCs w:val="20"/>
        </w:rPr>
        <w:br/>
      </w:r>
    </w:p>
    <w:p w14:paraId="4AF9C3F9" w14:textId="501C77F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onboarding events will introduce the core HMRC processes and enable the Supplier to obtain Delegations and financial accreditation and gain an understanding of their obligation in onboarding the </w:t>
      </w:r>
      <w:r w:rsidR="00F1254E">
        <w:rPr>
          <w:rFonts w:ascii="Arial" w:hAnsi="Arial" w:cs="Arial"/>
          <w:color w:val="auto"/>
          <w:sz w:val="20"/>
          <w:szCs w:val="20"/>
        </w:rPr>
        <w:t>HMRC Panel</w:t>
      </w:r>
      <w:r w:rsidRPr="00EB749F">
        <w:rPr>
          <w:rFonts w:ascii="Arial" w:hAnsi="Arial" w:cs="Arial"/>
          <w:color w:val="auto"/>
          <w:sz w:val="20"/>
          <w:szCs w:val="20"/>
        </w:rPr>
        <w:t xml:space="preserve"> and the requirement for them to provide the </w:t>
      </w:r>
      <w:r w:rsidR="00F1254E">
        <w:rPr>
          <w:rFonts w:ascii="Arial" w:hAnsi="Arial" w:cs="Arial"/>
          <w:color w:val="auto"/>
          <w:sz w:val="20"/>
          <w:szCs w:val="20"/>
        </w:rPr>
        <w:t>HMRC Panel</w:t>
      </w:r>
      <w:r w:rsidRPr="00EB749F">
        <w:rPr>
          <w:rFonts w:ascii="Arial" w:hAnsi="Arial" w:cs="Arial"/>
          <w:color w:val="auto"/>
          <w:sz w:val="20"/>
          <w:szCs w:val="20"/>
        </w:rPr>
        <w:t xml:space="preserve"> with full access to the relevant information to deliver HMRC services in line with delegations.</w:t>
      </w:r>
      <w:r w:rsidR="007C327A">
        <w:rPr>
          <w:rFonts w:ascii="Arial" w:hAnsi="Arial" w:cs="Arial"/>
          <w:color w:val="auto"/>
          <w:sz w:val="20"/>
          <w:szCs w:val="20"/>
        </w:rPr>
        <w:br/>
      </w:r>
    </w:p>
    <w:p w14:paraId="6AE004AA" w14:textId="6364BAA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also provide to the Supplier a </w:t>
      </w:r>
      <w:r w:rsidR="00DE214F">
        <w:rPr>
          <w:rFonts w:ascii="Arial" w:hAnsi="Arial" w:cs="Arial"/>
          <w:color w:val="auto"/>
          <w:sz w:val="20"/>
          <w:szCs w:val="20"/>
        </w:rPr>
        <w:t>c</w:t>
      </w:r>
      <w:r w:rsidRPr="00EB749F">
        <w:rPr>
          <w:rFonts w:ascii="Arial" w:hAnsi="Arial" w:cs="Arial"/>
          <w:color w:val="auto"/>
          <w:sz w:val="20"/>
          <w:szCs w:val="20"/>
        </w:rPr>
        <w:t xml:space="preserve">all </w:t>
      </w:r>
      <w:r w:rsidR="00DE214F">
        <w:rPr>
          <w:rFonts w:ascii="Arial" w:hAnsi="Arial" w:cs="Arial"/>
          <w:color w:val="auto"/>
          <w:sz w:val="20"/>
          <w:szCs w:val="20"/>
        </w:rPr>
        <w:t>h</w:t>
      </w:r>
      <w:r w:rsidRPr="00EB749F">
        <w:rPr>
          <w:rFonts w:ascii="Arial" w:hAnsi="Arial" w:cs="Arial"/>
          <w:color w:val="auto"/>
          <w:sz w:val="20"/>
          <w:szCs w:val="20"/>
        </w:rPr>
        <w:t xml:space="preserve">andlers </w:t>
      </w:r>
      <w:r w:rsidR="00DE214F">
        <w:rPr>
          <w:rFonts w:ascii="Arial" w:hAnsi="Arial" w:cs="Arial"/>
          <w:color w:val="auto"/>
          <w:sz w:val="20"/>
          <w:szCs w:val="20"/>
        </w:rPr>
        <w:t>g</w:t>
      </w:r>
      <w:r w:rsidRPr="00EB749F">
        <w:rPr>
          <w:rFonts w:ascii="Arial" w:hAnsi="Arial" w:cs="Arial"/>
          <w:color w:val="auto"/>
          <w:sz w:val="20"/>
          <w:szCs w:val="20"/>
        </w:rPr>
        <w:t xml:space="preserve">uide which will support the Supplier and </w:t>
      </w:r>
      <w:r w:rsidR="00237CBB">
        <w:rPr>
          <w:rFonts w:ascii="Arial" w:hAnsi="Arial" w:cs="Arial"/>
          <w:color w:val="auto"/>
          <w:sz w:val="20"/>
          <w:szCs w:val="20"/>
        </w:rPr>
        <w:t xml:space="preserve">DCA Subcontractor </w:t>
      </w:r>
      <w:r w:rsidRPr="00EB749F">
        <w:rPr>
          <w:rFonts w:ascii="Arial" w:hAnsi="Arial" w:cs="Arial"/>
          <w:color w:val="auto"/>
          <w:sz w:val="20"/>
          <w:szCs w:val="20"/>
        </w:rPr>
        <w:t>s to manage their contact with Customers, this guidance must be followed</w:t>
      </w:r>
      <w:r w:rsidR="007064AC">
        <w:rPr>
          <w:rFonts w:ascii="Arial" w:hAnsi="Arial" w:cs="Arial"/>
          <w:color w:val="auto"/>
          <w:sz w:val="20"/>
          <w:szCs w:val="20"/>
        </w:rPr>
        <w:t xml:space="preserve"> </w:t>
      </w:r>
      <w:r w:rsidR="00EC18C2">
        <w:rPr>
          <w:rFonts w:ascii="Arial" w:hAnsi="Arial" w:cs="Arial"/>
          <w:color w:val="auto"/>
          <w:sz w:val="20"/>
          <w:szCs w:val="20"/>
        </w:rPr>
        <w:t xml:space="preserve">by the Supplier and its </w:t>
      </w:r>
      <w:r w:rsidR="00DB1883">
        <w:rPr>
          <w:rFonts w:ascii="Arial" w:hAnsi="Arial" w:cs="Arial"/>
          <w:color w:val="auto"/>
          <w:sz w:val="20"/>
          <w:szCs w:val="20"/>
        </w:rPr>
        <w:t xml:space="preserve">DCA Subcontractors. </w:t>
      </w:r>
      <w:r w:rsidRPr="00EB749F">
        <w:rPr>
          <w:rFonts w:ascii="Arial" w:hAnsi="Arial" w:cs="Arial"/>
          <w:color w:val="auto"/>
          <w:sz w:val="20"/>
          <w:szCs w:val="20"/>
        </w:rPr>
        <w:t xml:space="preserve">The </w:t>
      </w:r>
      <w:r w:rsidR="007064AC">
        <w:rPr>
          <w:rFonts w:ascii="Arial" w:hAnsi="Arial" w:cs="Arial"/>
          <w:color w:val="auto"/>
          <w:sz w:val="20"/>
          <w:szCs w:val="20"/>
        </w:rPr>
        <w:t>c</w:t>
      </w:r>
      <w:r w:rsidRPr="00EB749F">
        <w:rPr>
          <w:rFonts w:ascii="Arial" w:hAnsi="Arial" w:cs="Arial"/>
          <w:color w:val="auto"/>
          <w:sz w:val="20"/>
          <w:szCs w:val="20"/>
        </w:rPr>
        <w:t xml:space="preserve">all </w:t>
      </w:r>
      <w:r w:rsidR="007064AC">
        <w:rPr>
          <w:rFonts w:ascii="Arial" w:hAnsi="Arial" w:cs="Arial"/>
          <w:color w:val="auto"/>
          <w:sz w:val="20"/>
          <w:szCs w:val="20"/>
        </w:rPr>
        <w:t>h</w:t>
      </w:r>
      <w:r w:rsidRPr="00EB749F">
        <w:rPr>
          <w:rFonts w:ascii="Arial" w:hAnsi="Arial" w:cs="Arial"/>
          <w:color w:val="auto"/>
          <w:sz w:val="20"/>
          <w:szCs w:val="20"/>
        </w:rPr>
        <w:t xml:space="preserve">andlers </w:t>
      </w:r>
      <w:r w:rsidR="007064AC">
        <w:rPr>
          <w:rFonts w:ascii="Arial" w:hAnsi="Arial" w:cs="Arial"/>
          <w:color w:val="auto"/>
          <w:sz w:val="20"/>
          <w:szCs w:val="20"/>
        </w:rPr>
        <w:t>g</w:t>
      </w:r>
      <w:r w:rsidRPr="00EB749F">
        <w:rPr>
          <w:rFonts w:ascii="Arial" w:hAnsi="Arial" w:cs="Arial"/>
          <w:color w:val="auto"/>
          <w:sz w:val="20"/>
          <w:szCs w:val="20"/>
        </w:rPr>
        <w:t>uide may be updated from time to time by HMRC and any updates must be passed through to the DCA</w:t>
      </w:r>
      <w:r w:rsidR="00F40E92">
        <w:rPr>
          <w:rFonts w:ascii="Arial" w:hAnsi="Arial" w:cs="Arial"/>
          <w:color w:val="auto"/>
          <w:sz w:val="20"/>
          <w:szCs w:val="20"/>
        </w:rPr>
        <w:t xml:space="preserve"> Subcontractor</w:t>
      </w:r>
      <w:r w:rsidRPr="00EB749F">
        <w:rPr>
          <w:rFonts w:ascii="Arial" w:hAnsi="Arial" w:cs="Arial"/>
          <w:color w:val="auto"/>
          <w:sz w:val="20"/>
          <w:szCs w:val="20"/>
        </w:rPr>
        <w:t xml:space="preserve">s by the Supplier within 5 </w:t>
      </w:r>
      <w:r w:rsidR="00B34398">
        <w:rPr>
          <w:rFonts w:ascii="Arial" w:hAnsi="Arial" w:cs="Arial"/>
          <w:color w:val="auto"/>
          <w:sz w:val="20"/>
          <w:szCs w:val="20"/>
        </w:rPr>
        <w:t>Working Day</w:t>
      </w:r>
      <w:r w:rsidRPr="00EB749F">
        <w:rPr>
          <w:rFonts w:ascii="Arial" w:hAnsi="Arial" w:cs="Arial"/>
          <w:color w:val="auto"/>
          <w:sz w:val="20"/>
          <w:szCs w:val="20"/>
        </w:rPr>
        <w:t>s to ensure they are following the most up to date guidance.</w:t>
      </w:r>
      <w:r w:rsidR="007C327A">
        <w:rPr>
          <w:rFonts w:ascii="Arial" w:hAnsi="Arial" w:cs="Arial"/>
          <w:color w:val="auto"/>
          <w:sz w:val="20"/>
          <w:szCs w:val="20"/>
        </w:rPr>
        <w:br/>
      </w:r>
    </w:p>
    <w:p w14:paraId="2F1FEC7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Onboarding events will be delivered in accordance with the agreed Implementation Plan.</w:t>
      </w:r>
    </w:p>
    <w:p w14:paraId="76BF4AB3" w14:textId="77777777" w:rsidR="0086092B" w:rsidRPr="00EB749F" w:rsidRDefault="0086092B" w:rsidP="0086092B">
      <w:pPr>
        <w:rPr>
          <w:rFonts w:ascii="Arial" w:hAnsi="Arial" w:cs="Arial"/>
        </w:rPr>
      </w:pPr>
    </w:p>
    <w:p w14:paraId="23A19B1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0" w:name="_Toc77267918"/>
      <w:r w:rsidRPr="00EB749F">
        <w:rPr>
          <w:rFonts w:ascii="Arial" w:hAnsi="Arial" w:cs="Arial"/>
          <w:color w:val="auto"/>
        </w:rPr>
        <w:t>Implementation Plan Changes</w:t>
      </w:r>
      <w:bookmarkEnd w:id="170"/>
    </w:p>
    <w:p w14:paraId="09C73765" w14:textId="2A5A7A1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As per Call Off Schedule 13 section 3.3 changes to agreed milestones will be made in accordance with the </w:t>
      </w:r>
      <w:r w:rsidR="00823486">
        <w:rPr>
          <w:rFonts w:ascii="Arial" w:hAnsi="Arial" w:cs="Arial"/>
          <w:color w:val="auto"/>
          <w:sz w:val="20"/>
          <w:szCs w:val="20"/>
        </w:rPr>
        <w:t>Variation or Change Control Procedure as applicable</w:t>
      </w:r>
      <w:r w:rsidRPr="00EB749F">
        <w:rPr>
          <w:rFonts w:ascii="Arial" w:hAnsi="Arial" w:cs="Arial"/>
          <w:color w:val="auto"/>
          <w:sz w:val="20"/>
          <w:szCs w:val="20"/>
        </w:rPr>
        <w:t xml:space="preserve">.  Any changes during the Implementation Period must be managed through the Fast Track process and will not count towards the annual Fast Track allocation. </w:t>
      </w:r>
    </w:p>
    <w:p w14:paraId="3AA4CB19" w14:textId="77777777" w:rsidR="0086092B" w:rsidRPr="00EB749F" w:rsidRDefault="0086092B" w:rsidP="0086092B">
      <w:pPr>
        <w:rPr>
          <w:rFonts w:ascii="Arial" w:hAnsi="Arial" w:cs="Arial"/>
        </w:rPr>
      </w:pPr>
    </w:p>
    <w:p w14:paraId="5F105AC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1" w:name="_Toc77267919"/>
      <w:r w:rsidRPr="00EB749F">
        <w:rPr>
          <w:rFonts w:ascii="Arial" w:hAnsi="Arial" w:cs="Arial"/>
          <w:color w:val="auto"/>
        </w:rPr>
        <w:lastRenderedPageBreak/>
        <w:t>Supplier Training (for HMRC)</w:t>
      </w:r>
      <w:bookmarkEnd w:id="171"/>
    </w:p>
    <w:p w14:paraId="1177057F" w14:textId="0264983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a demonstration of its Buyer Portal to include case management and query handling to HMRC. </w:t>
      </w:r>
      <w:r w:rsidR="007C327A">
        <w:rPr>
          <w:rFonts w:ascii="Arial" w:hAnsi="Arial" w:cs="Arial"/>
          <w:color w:val="auto"/>
          <w:sz w:val="20"/>
          <w:szCs w:val="20"/>
        </w:rPr>
        <w:br/>
      </w:r>
    </w:p>
    <w:p w14:paraId="1E1A8905" w14:textId="6831283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provide training and guidance as per the Framework Specification on the Supplier system (s)/Buyer Portal to HMRC’s nominated personnel, training to be delivered in locations agreed between the Supplier and HMRC.</w:t>
      </w:r>
      <w:r w:rsidR="007C327A">
        <w:rPr>
          <w:rFonts w:ascii="Arial" w:hAnsi="Arial" w:cs="Arial"/>
          <w:color w:val="auto"/>
          <w:sz w:val="20"/>
          <w:szCs w:val="20"/>
        </w:rPr>
        <w:br/>
      </w:r>
      <w:r w:rsidRPr="00EB749F">
        <w:rPr>
          <w:rFonts w:ascii="Arial" w:hAnsi="Arial" w:cs="Arial"/>
          <w:color w:val="auto"/>
          <w:sz w:val="20"/>
          <w:szCs w:val="20"/>
        </w:rPr>
        <w:t xml:space="preserve">  </w:t>
      </w:r>
    </w:p>
    <w:p w14:paraId="7B073AE9" w14:textId="60616AB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provide guidance manual(s) to support HMRC’s use of its system (s)/Buyer Portal.</w:t>
      </w:r>
      <w:r w:rsidR="007C327A">
        <w:rPr>
          <w:rFonts w:ascii="Arial" w:hAnsi="Arial" w:cs="Arial"/>
          <w:color w:val="auto"/>
          <w:sz w:val="20"/>
          <w:szCs w:val="20"/>
        </w:rPr>
        <w:br/>
      </w:r>
    </w:p>
    <w:p w14:paraId="5F6C0264" w14:textId="292D162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products and training must be delivered in accordance with the agreed </w:t>
      </w:r>
      <w:r w:rsidR="00616D56">
        <w:rPr>
          <w:rFonts w:ascii="Arial" w:hAnsi="Arial" w:cs="Arial"/>
          <w:color w:val="auto"/>
          <w:sz w:val="20"/>
          <w:szCs w:val="20"/>
        </w:rPr>
        <w:t>I</w:t>
      </w:r>
      <w:r w:rsidRPr="00EB749F">
        <w:rPr>
          <w:rFonts w:ascii="Arial" w:hAnsi="Arial" w:cs="Arial"/>
          <w:color w:val="auto"/>
          <w:sz w:val="20"/>
          <w:szCs w:val="20"/>
        </w:rPr>
        <w:t>mplementation plan</w:t>
      </w:r>
    </w:p>
    <w:p w14:paraId="4DA49902" w14:textId="77777777" w:rsidR="0086092B" w:rsidRPr="00EB749F" w:rsidRDefault="0086092B" w:rsidP="0086092B">
      <w:pPr>
        <w:rPr>
          <w:rFonts w:ascii="Arial" w:hAnsi="Arial" w:cs="Arial"/>
        </w:rPr>
      </w:pPr>
    </w:p>
    <w:p w14:paraId="3E8EC40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2" w:name="_Toc77267920"/>
      <w:r w:rsidRPr="00EB749F">
        <w:rPr>
          <w:rFonts w:ascii="Arial" w:hAnsi="Arial" w:cs="Arial"/>
          <w:color w:val="auto"/>
        </w:rPr>
        <w:t>Physical Security Checks at onboarding</w:t>
      </w:r>
      <w:bookmarkEnd w:id="172"/>
    </w:p>
    <w:p w14:paraId="06034CB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Physical security checks will be completed at onboarding as part of Service Set Up as per the agreed implementation plan see also para 10.5.</w:t>
      </w:r>
    </w:p>
    <w:p w14:paraId="47A39C5E" w14:textId="77777777" w:rsidR="0086092B" w:rsidRPr="00EB749F" w:rsidRDefault="0086092B" w:rsidP="0086092B">
      <w:pPr>
        <w:rPr>
          <w:rFonts w:ascii="Arial" w:hAnsi="Arial" w:cs="Arial"/>
        </w:rPr>
      </w:pPr>
    </w:p>
    <w:p w14:paraId="6AB2945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3" w:name="_Toc77267921"/>
      <w:r w:rsidRPr="00EB749F">
        <w:rPr>
          <w:rFonts w:ascii="Arial" w:hAnsi="Arial" w:cs="Arial"/>
          <w:color w:val="auto"/>
        </w:rPr>
        <w:t>Assurance Activity following Onboarding and Controlled Go Live</w:t>
      </w:r>
      <w:bookmarkEnd w:id="173"/>
    </w:p>
    <w:p w14:paraId="5FF1D7C6" w14:textId="6C0B2FE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conduct up to 4 DCA</w:t>
      </w:r>
      <w:r w:rsidR="006F6FE6">
        <w:rPr>
          <w:rFonts w:ascii="Arial" w:hAnsi="Arial" w:cs="Arial"/>
          <w:color w:val="auto"/>
          <w:sz w:val="20"/>
          <w:szCs w:val="20"/>
        </w:rPr>
        <w:t xml:space="preserve"> Subcontractor</w:t>
      </w:r>
      <w:r w:rsidRPr="00EB749F">
        <w:rPr>
          <w:rFonts w:ascii="Arial" w:hAnsi="Arial" w:cs="Arial"/>
          <w:color w:val="auto"/>
          <w:sz w:val="20"/>
          <w:szCs w:val="20"/>
        </w:rPr>
        <w:t xml:space="preserve"> assurance visits per DCA</w:t>
      </w:r>
      <w:r w:rsidR="006F6FE6">
        <w:rPr>
          <w:rFonts w:ascii="Arial" w:hAnsi="Arial" w:cs="Arial"/>
          <w:color w:val="auto"/>
          <w:sz w:val="20"/>
          <w:szCs w:val="20"/>
        </w:rPr>
        <w:t xml:space="preserve"> Subcontractor</w:t>
      </w:r>
      <w:r w:rsidRPr="00EB749F">
        <w:rPr>
          <w:rFonts w:ascii="Arial" w:hAnsi="Arial" w:cs="Arial"/>
          <w:color w:val="auto"/>
          <w:sz w:val="20"/>
          <w:szCs w:val="20"/>
        </w:rPr>
        <w:t xml:space="preserve"> in the 9 months following receipt of the first </w:t>
      </w:r>
      <w:r w:rsidR="008D1059">
        <w:rPr>
          <w:rFonts w:ascii="Arial" w:hAnsi="Arial" w:cs="Arial"/>
          <w:color w:val="auto"/>
          <w:sz w:val="20"/>
          <w:szCs w:val="20"/>
        </w:rPr>
        <w:t>Debt</w:t>
      </w:r>
      <w:r w:rsidRPr="00EB749F">
        <w:rPr>
          <w:rFonts w:ascii="Arial" w:hAnsi="Arial" w:cs="Arial"/>
          <w:color w:val="auto"/>
          <w:sz w:val="20"/>
          <w:szCs w:val="20"/>
        </w:rPr>
        <w:t xml:space="preserve"> </w:t>
      </w:r>
      <w:r w:rsidR="00D30C44">
        <w:rPr>
          <w:rFonts w:ascii="Arial" w:hAnsi="Arial" w:cs="Arial"/>
          <w:color w:val="auto"/>
          <w:sz w:val="20"/>
          <w:szCs w:val="20"/>
        </w:rPr>
        <w:t>Placement</w:t>
      </w:r>
      <w:r w:rsidRPr="00EB749F">
        <w:rPr>
          <w:rFonts w:ascii="Arial" w:hAnsi="Arial" w:cs="Arial"/>
          <w:color w:val="auto"/>
          <w:sz w:val="20"/>
          <w:szCs w:val="20"/>
        </w:rPr>
        <w:t xml:space="preserve"> by each </w:t>
      </w:r>
      <w:r w:rsidR="00237CBB">
        <w:rPr>
          <w:rFonts w:ascii="Arial" w:hAnsi="Arial" w:cs="Arial"/>
          <w:color w:val="auto"/>
          <w:sz w:val="20"/>
          <w:szCs w:val="20"/>
        </w:rPr>
        <w:t>DCA Subcontractor</w:t>
      </w:r>
      <w:r w:rsidRPr="00EB749F">
        <w:rPr>
          <w:rFonts w:ascii="Arial" w:hAnsi="Arial" w:cs="Arial"/>
          <w:color w:val="auto"/>
          <w:sz w:val="20"/>
          <w:szCs w:val="20"/>
        </w:rPr>
        <w:t xml:space="preserve">. This is to ensure that </w:t>
      </w:r>
      <w:r w:rsidR="00486517">
        <w:rPr>
          <w:rFonts w:ascii="Arial" w:hAnsi="Arial" w:cs="Arial"/>
          <w:color w:val="auto"/>
          <w:sz w:val="20"/>
          <w:szCs w:val="20"/>
        </w:rPr>
        <w:t>HMRC</w:t>
      </w:r>
      <w:r w:rsidR="00486517" w:rsidRPr="00EB749F">
        <w:rPr>
          <w:rFonts w:ascii="Arial" w:hAnsi="Arial" w:cs="Arial"/>
          <w:color w:val="auto"/>
          <w:sz w:val="20"/>
          <w:szCs w:val="20"/>
        </w:rPr>
        <w:t xml:space="preserve"> </w:t>
      </w:r>
      <w:r w:rsidRPr="00EB749F">
        <w:rPr>
          <w:rFonts w:ascii="Arial" w:hAnsi="Arial" w:cs="Arial"/>
          <w:color w:val="auto"/>
          <w:sz w:val="20"/>
          <w:szCs w:val="20"/>
        </w:rPr>
        <w:t xml:space="preserve">processes are correctly and fully embedded within each DCA </w:t>
      </w:r>
      <w:r w:rsidR="00486517">
        <w:rPr>
          <w:rFonts w:ascii="Arial" w:hAnsi="Arial" w:cs="Arial"/>
          <w:color w:val="auto"/>
          <w:sz w:val="20"/>
          <w:szCs w:val="20"/>
        </w:rPr>
        <w:t>Subcontractor</w:t>
      </w:r>
      <w:r w:rsidR="00486517" w:rsidRPr="00EB749F">
        <w:rPr>
          <w:rFonts w:ascii="Arial" w:hAnsi="Arial" w:cs="Arial"/>
          <w:color w:val="auto"/>
          <w:sz w:val="20"/>
          <w:szCs w:val="20"/>
        </w:rPr>
        <w:t xml:space="preserve"> </w:t>
      </w:r>
      <w:r w:rsidRPr="00EB749F">
        <w:rPr>
          <w:rFonts w:ascii="Arial" w:hAnsi="Arial" w:cs="Arial"/>
          <w:color w:val="auto"/>
          <w:sz w:val="20"/>
          <w:szCs w:val="20"/>
        </w:rPr>
        <w:t>- following the last onboarding assurance visit the DCA</w:t>
      </w:r>
      <w:r w:rsidR="006F6FE6">
        <w:rPr>
          <w:rFonts w:ascii="Arial" w:hAnsi="Arial" w:cs="Arial"/>
          <w:color w:val="auto"/>
          <w:sz w:val="20"/>
          <w:szCs w:val="20"/>
        </w:rPr>
        <w:t xml:space="preserve"> Subcontractor</w:t>
      </w:r>
      <w:r w:rsidRPr="00EB749F">
        <w:rPr>
          <w:rFonts w:ascii="Arial" w:hAnsi="Arial" w:cs="Arial"/>
          <w:color w:val="auto"/>
          <w:sz w:val="20"/>
          <w:szCs w:val="20"/>
        </w:rPr>
        <w:t xml:space="preserve"> will receive its first RAG status. </w:t>
      </w:r>
      <w:r w:rsidR="007C327A">
        <w:rPr>
          <w:rFonts w:ascii="Arial" w:hAnsi="Arial" w:cs="Arial"/>
          <w:color w:val="auto"/>
          <w:sz w:val="20"/>
          <w:szCs w:val="20"/>
        </w:rPr>
        <w:br/>
      </w:r>
    </w:p>
    <w:p w14:paraId="5BEF9EAB" w14:textId="331EEE0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conduct up to 4 assurance visits on the Supplier in the 9 months following receipt of the first </w:t>
      </w:r>
      <w:r w:rsidR="008D1059">
        <w:rPr>
          <w:rFonts w:ascii="Arial" w:hAnsi="Arial" w:cs="Arial"/>
          <w:color w:val="auto"/>
          <w:sz w:val="20"/>
          <w:szCs w:val="20"/>
        </w:rPr>
        <w:t>Debt</w:t>
      </w:r>
      <w:r w:rsidRPr="00EB749F">
        <w:rPr>
          <w:rFonts w:ascii="Arial" w:hAnsi="Arial" w:cs="Arial"/>
          <w:color w:val="auto"/>
          <w:sz w:val="20"/>
          <w:szCs w:val="20"/>
        </w:rPr>
        <w:t xml:space="preserve"> </w:t>
      </w:r>
      <w:r w:rsidR="00D30C44">
        <w:rPr>
          <w:rFonts w:ascii="Arial" w:hAnsi="Arial" w:cs="Arial"/>
          <w:color w:val="auto"/>
          <w:sz w:val="20"/>
          <w:szCs w:val="20"/>
        </w:rPr>
        <w:t>Placement</w:t>
      </w:r>
      <w:r w:rsidRPr="00EB749F">
        <w:rPr>
          <w:rFonts w:ascii="Arial" w:hAnsi="Arial" w:cs="Arial"/>
          <w:color w:val="auto"/>
          <w:sz w:val="20"/>
          <w:szCs w:val="20"/>
        </w:rPr>
        <w:t xml:space="preserve"> to ensure the end to end processes are embedded – following the last onboarding assurance visit the Supplier will receive its first RAG status.</w:t>
      </w:r>
      <w:r w:rsidR="007C327A">
        <w:rPr>
          <w:rFonts w:ascii="Arial" w:hAnsi="Arial" w:cs="Arial"/>
          <w:color w:val="auto"/>
          <w:sz w:val="20"/>
          <w:szCs w:val="20"/>
        </w:rPr>
        <w:br/>
      </w:r>
    </w:p>
    <w:p w14:paraId="12A6FADD" w14:textId="043A9A4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issue an </w:t>
      </w:r>
      <w:r w:rsidR="00F607F2">
        <w:rPr>
          <w:rFonts w:ascii="Arial" w:hAnsi="Arial" w:cs="Arial"/>
          <w:color w:val="auto"/>
          <w:sz w:val="20"/>
          <w:szCs w:val="20"/>
        </w:rPr>
        <w:t>o</w:t>
      </w:r>
      <w:r w:rsidRPr="00EB749F">
        <w:rPr>
          <w:rFonts w:ascii="Arial" w:hAnsi="Arial" w:cs="Arial"/>
          <w:color w:val="auto"/>
          <w:sz w:val="20"/>
          <w:szCs w:val="20"/>
        </w:rPr>
        <w:t xml:space="preserve">nboarding </w:t>
      </w:r>
      <w:r w:rsidR="00F607F2">
        <w:rPr>
          <w:rFonts w:ascii="Arial" w:hAnsi="Arial" w:cs="Arial"/>
          <w:color w:val="auto"/>
          <w:sz w:val="20"/>
          <w:szCs w:val="20"/>
        </w:rPr>
        <w:t>a</w:t>
      </w:r>
      <w:r w:rsidRPr="00EB749F">
        <w:rPr>
          <w:rFonts w:ascii="Arial" w:hAnsi="Arial" w:cs="Arial"/>
          <w:color w:val="auto"/>
          <w:sz w:val="20"/>
          <w:szCs w:val="20"/>
        </w:rPr>
        <w:t xml:space="preserve">ssurance </w:t>
      </w:r>
      <w:r w:rsidR="00F607F2">
        <w:rPr>
          <w:rFonts w:ascii="Arial" w:hAnsi="Arial" w:cs="Arial"/>
          <w:color w:val="auto"/>
          <w:sz w:val="20"/>
          <w:szCs w:val="20"/>
        </w:rPr>
        <w:t>t</w:t>
      </w:r>
      <w:r w:rsidRPr="00EB749F">
        <w:rPr>
          <w:rFonts w:ascii="Arial" w:hAnsi="Arial" w:cs="Arial"/>
          <w:color w:val="auto"/>
          <w:sz w:val="20"/>
          <w:szCs w:val="20"/>
        </w:rPr>
        <w:t xml:space="preserve">imetable for both the Supplier and the </w:t>
      </w:r>
      <w:r w:rsidR="00F40E92">
        <w:rPr>
          <w:rFonts w:ascii="Arial" w:hAnsi="Arial" w:cs="Arial"/>
          <w:color w:val="auto"/>
          <w:sz w:val="20"/>
          <w:szCs w:val="20"/>
        </w:rPr>
        <w:t>DCA Subcontractor</w:t>
      </w:r>
      <w:r w:rsidRPr="00EB749F">
        <w:rPr>
          <w:rFonts w:ascii="Arial" w:hAnsi="Arial" w:cs="Arial"/>
          <w:color w:val="auto"/>
          <w:sz w:val="20"/>
          <w:szCs w:val="20"/>
        </w:rPr>
        <w:t xml:space="preserve"> as part of the implementation planning. </w:t>
      </w:r>
    </w:p>
    <w:p w14:paraId="2AF2A39D" w14:textId="77777777" w:rsidR="0086092B" w:rsidRPr="00EB749F" w:rsidRDefault="0086092B" w:rsidP="0086092B">
      <w:pPr>
        <w:pStyle w:val="Heading3"/>
        <w:ind w:left="0" w:firstLine="0"/>
        <w:rPr>
          <w:rFonts w:ascii="Arial" w:hAnsi="Arial" w:cs="Arial"/>
          <w:color w:val="auto"/>
          <w:sz w:val="20"/>
          <w:szCs w:val="20"/>
        </w:rPr>
      </w:pPr>
    </w:p>
    <w:p w14:paraId="397B81C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4" w:name="_Toc77267922"/>
      <w:r w:rsidRPr="00EB749F">
        <w:rPr>
          <w:rFonts w:ascii="Arial" w:hAnsi="Arial" w:cs="Arial"/>
          <w:color w:val="auto"/>
        </w:rPr>
        <w:t>Collection and Contact Strategies</w:t>
      </w:r>
      <w:bookmarkEnd w:id="174"/>
    </w:p>
    <w:p w14:paraId="522E4432" w14:textId="74304A1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 must quality assure letters and collection and contact strategies provided by the DCA</w:t>
      </w:r>
      <w:r w:rsidR="00B84C8E">
        <w:rPr>
          <w:rFonts w:ascii="Arial" w:hAnsi="Arial" w:cs="Arial"/>
          <w:color w:val="auto"/>
          <w:sz w:val="20"/>
          <w:szCs w:val="20"/>
        </w:rPr>
        <w:t xml:space="preserve"> Subcontractors </w:t>
      </w:r>
      <w:r w:rsidRPr="00EB749F">
        <w:rPr>
          <w:rFonts w:ascii="Arial" w:hAnsi="Arial" w:cs="Arial"/>
          <w:color w:val="auto"/>
          <w:sz w:val="20"/>
          <w:szCs w:val="20"/>
        </w:rPr>
        <w:t>and provide these for approval to HMRC prior to commencement of live service.</w:t>
      </w:r>
      <w:r w:rsidR="007C327A">
        <w:rPr>
          <w:rFonts w:ascii="Arial" w:hAnsi="Arial" w:cs="Arial"/>
          <w:color w:val="auto"/>
          <w:sz w:val="20"/>
          <w:szCs w:val="20"/>
        </w:rPr>
        <w:br/>
      </w:r>
    </w:p>
    <w:p w14:paraId="53FB2601" w14:textId="6AEA69C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Supplier will be required to provide these and HMRC to have </w:t>
      </w:r>
      <w:r w:rsidR="008D1059">
        <w:rPr>
          <w:rFonts w:ascii="Arial" w:hAnsi="Arial" w:cs="Arial"/>
          <w:color w:val="auto"/>
          <w:sz w:val="20"/>
          <w:szCs w:val="20"/>
        </w:rPr>
        <w:t>Approve</w:t>
      </w:r>
      <w:r w:rsidRPr="00EB749F">
        <w:rPr>
          <w:rFonts w:ascii="Arial" w:hAnsi="Arial" w:cs="Arial"/>
          <w:color w:val="auto"/>
          <w:sz w:val="20"/>
          <w:szCs w:val="20"/>
        </w:rPr>
        <w:t>d as per the implementation plan by the agreed milestone.</w:t>
      </w:r>
      <w:r w:rsidRPr="00EB749F">
        <w:rPr>
          <w:rFonts w:ascii="Arial" w:hAnsi="Arial" w:cs="Arial"/>
          <w:color w:val="auto"/>
          <w:sz w:val="20"/>
          <w:szCs w:val="20"/>
        </w:rPr>
        <w:br/>
      </w:r>
    </w:p>
    <w:p w14:paraId="64EDC728"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75" w:name="_Toc77267923"/>
      <w:r w:rsidRPr="00EB749F">
        <w:rPr>
          <w:rFonts w:ascii="Arial" w:hAnsi="Arial" w:cs="Arial"/>
          <w:color w:val="auto"/>
        </w:rPr>
        <w:t>Operations Manual</w:t>
      </w:r>
      <w:bookmarkEnd w:id="175"/>
    </w:p>
    <w:p w14:paraId="10FE3EB9" w14:textId="77777777" w:rsidR="0086092B" w:rsidRPr="00EB749F" w:rsidRDefault="0086092B" w:rsidP="0086092B">
      <w:pPr>
        <w:rPr>
          <w:rFonts w:ascii="Arial" w:hAnsi="Arial" w:cs="Arial"/>
        </w:rPr>
      </w:pPr>
    </w:p>
    <w:p w14:paraId="04B8F5F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6" w:name="_Toc77267924"/>
      <w:r w:rsidRPr="00EB749F">
        <w:rPr>
          <w:rFonts w:ascii="Arial" w:hAnsi="Arial" w:cs="Arial"/>
          <w:color w:val="auto"/>
        </w:rPr>
        <w:lastRenderedPageBreak/>
        <w:t>Creating the Operations Manual</w:t>
      </w:r>
      <w:bookmarkEnd w:id="176"/>
    </w:p>
    <w:p w14:paraId="46C16F8E" w14:textId="4BC36D2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As per the Framework Specification, the Supplier is to create an Operations Manual to reflect the operational processes undertaken between HMRC and the Supplier, that Operations Manual to be version controlled.</w:t>
      </w:r>
      <w:r w:rsidR="007C327A">
        <w:rPr>
          <w:rFonts w:ascii="Arial" w:hAnsi="Arial" w:cs="Arial"/>
          <w:color w:val="auto"/>
          <w:sz w:val="20"/>
          <w:szCs w:val="20"/>
        </w:rPr>
        <w:br/>
      </w:r>
    </w:p>
    <w:p w14:paraId="05E17E78" w14:textId="6034243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Operations Manual will be jointly owned by the Supplier and HMRC but managed and updated by the Supplier.</w:t>
      </w:r>
      <w:r w:rsidR="007C327A">
        <w:rPr>
          <w:rFonts w:ascii="Arial" w:hAnsi="Arial" w:cs="Arial"/>
          <w:color w:val="auto"/>
          <w:sz w:val="20"/>
          <w:szCs w:val="20"/>
        </w:rPr>
        <w:br/>
      </w:r>
    </w:p>
    <w:p w14:paraId="36BD79F1" w14:textId="7E162D7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content of the Operations Manual is to be agreed between the Supplier and HMRC during </w:t>
      </w:r>
      <w:r w:rsidR="00E24DE4">
        <w:rPr>
          <w:rFonts w:ascii="Arial" w:hAnsi="Arial" w:cs="Arial"/>
          <w:color w:val="auto"/>
          <w:sz w:val="20"/>
          <w:szCs w:val="20"/>
        </w:rPr>
        <w:t>I</w:t>
      </w:r>
      <w:r w:rsidRPr="00EB749F">
        <w:rPr>
          <w:rFonts w:ascii="Arial" w:hAnsi="Arial" w:cs="Arial"/>
          <w:color w:val="auto"/>
          <w:sz w:val="20"/>
          <w:szCs w:val="20"/>
        </w:rPr>
        <w:t xml:space="preserve">mplementation and delivered prior to </w:t>
      </w:r>
      <w:r w:rsidR="00E24DE4">
        <w:rPr>
          <w:rFonts w:ascii="Arial" w:hAnsi="Arial" w:cs="Arial"/>
          <w:color w:val="auto"/>
          <w:sz w:val="20"/>
          <w:szCs w:val="20"/>
        </w:rPr>
        <w:t>C</w:t>
      </w:r>
      <w:r w:rsidRPr="00EB749F">
        <w:rPr>
          <w:rFonts w:ascii="Arial" w:hAnsi="Arial" w:cs="Arial"/>
          <w:color w:val="auto"/>
          <w:sz w:val="20"/>
          <w:szCs w:val="20"/>
        </w:rPr>
        <w:t xml:space="preserve">ontrolled </w:t>
      </w:r>
      <w:r w:rsidR="00E24DE4">
        <w:rPr>
          <w:rFonts w:ascii="Arial" w:hAnsi="Arial" w:cs="Arial"/>
          <w:color w:val="auto"/>
          <w:sz w:val="20"/>
          <w:szCs w:val="20"/>
        </w:rPr>
        <w:t>G</w:t>
      </w:r>
      <w:r w:rsidRPr="00EB749F">
        <w:rPr>
          <w:rFonts w:ascii="Arial" w:hAnsi="Arial" w:cs="Arial"/>
          <w:color w:val="auto"/>
          <w:sz w:val="20"/>
          <w:szCs w:val="20"/>
        </w:rPr>
        <w:t xml:space="preserve">o </w:t>
      </w:r>
      <w:r w:rsidR="00E24DE4">
        <w:rPr>
          <w:rFonts w:ascii="Arial" w:hAnsi="Arial" w:cs="Arial"/>
          <w:color w:val="auto"/>
          <w:sz w:val="20"/>
          <w:szCs w:val="20"/>
        </w:rPr>
        <w:t>L</w:t>
      </w:r>
      <w:r w:rsidRPr="00EB749F">
        <w:rPr>
          <w:rFonts w:ascii="Arial" w:hAnsi="Arial" w:cs="Arial"/>
          <w:color w:val="auto"/>
          <w:sz w:val="20"/>
          <w:szCs w:val="20"/>
        </w:rPr>
        <w:t>ive.</w:t>
      </w:r>
      <w:r w:rsidRPr="00EB749F">
        <w:rPr>
          <w:rFonts w:ascii="Arial" w:hAnsi="Arial" w:cs="Arial"/>
          <w:color w:val="auto"/>
          <w:sz w:val="20"/>
          <w:szCs w:val="20"/>
        </w:rPr>
        <w:br/>
      </w:r>
    </w:p>
    <w:p w14:paraId="1DFBDCCF"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7" w:name="_Toc77267925"/>
      <w:r w:rsidRPr="00EB749F">
        <w:rPr>
          <w:rFonts w:ascii="Arial" w:hAnsi="Arial" w:cs="Arial"/>
          <w:color w:val="auto"/>
        </w:rPr>
        <w:t>Change to the Operations Manual</w:t>
      </w:r>
      <w:bookmarkEnd w:id="177"/>
    </w:p>
    <w:p w14:paraId="6252A4E6" w14:textId="6186DC7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w:t>
      </w:r>
      <w:r w:rsidR="00A4235F">
        <w:rPr>
          <w:rFonts w:ascii="Arial" w:hAnsi="Arial" w:cs="Arial"/>
          <w:color w:val="auto"/>
          <w:sz w:val="20"/>
          <w:szCs w:val="20"/>
        </w:rPr>
        <w:t xml:space="preserve">any necessary </w:t>
      </w:r>
      <w:r w:rsidR="00A61983">
        <w:rPr>
          <w:rFonts w:ascii="Arial" w:hAnsi="Arial" w:cs="Arial"/>
          <w:color w:val="auto"/>
          <w:sz w:val="20"/>
          <w:szCs w:val="20"/>
        </w:rPr>
        <w:t>amendments</w:t>
      </w:r>
      <w:r w:rsidR="00A61983" w:rsidRPr="00EB749F">
        <w:rPr>
          <w:rFonts w:ascii="Arial" w:hAnsi="Arial" w:cs="Arial"/>
          <w:color w:val="auto"/>
          <w:sz w:val="20"/>
          <w:szCs w:val="20"/>
        </w:rPr>
        <w:t xml:space="preserve"> </w:t>
      </w:r>
      <w:r w:rsidRPr="00EB749F">
        <w:rPr>
          <w:rFonts w:ascii="Arial" w:hAnsi="Arial" w:cs="Arial"/>
          <w:color w:val="auto"/>
          <w:sz w:val="20"/>
          <w:szCs w:val="20"/>
        </w:rPr>
        <w:t xml:space="preserve">and updates </w:t>
      </w:r>
      <w:r w:rsidR="00A61983">
        <w:rPr>
          <w:rFonts w:ascii="Arial" w:hAnsi="Arial" w:cs="Arial"/>
          <w:color w:val="auto"/>
          <w:sz w:val="20"/>
          <w:szCs w:val="20"/>
        </w:rPr>
        <w:t xml:space="preserve">impacting </w:t>
      </w:r>
      <w:r w:rsidRPr="00EB749F">
        <w:rPr>
          <w:rFonts w:ascii="Arial" w:hAnsi="Arial" w:cs="Arial"/>
          <w:color w:val="auto"/>
          <w:sz w:val="20"/>
          <w:szCs w:val="20"/>
        </w:rPr>
        <w:t xml:space="preserve">the Operations Manual are done </w:t>
      </w:r>
      <w:r w:rsidR="00A61983">
        <w:rPr>
          <w:rFonts w:ascii="Arial" w:hAnsi="Arial" w:cs="Arial"/>
          <w:color w:val="auto"/>
          <w:sz w:val="20"/>
          <w:szCs w:val="20"/>
        </w:rPr>
        <w:t xml:space="preserve">as a results of </w:t>
      </w:r>
      <w:r w:rsidRPr="00EB749F">
        <w:rPr>
          <w:rFonts w:ascii="Arial" w:hAnsi="Arial" w:cs="Arial"/>
          <w:color w:val="auto"/>
          <w:sz w:val="20"/>
          <w:szCs w:val="20"/>
        </w:rPr>
        <w:t xml:space="preserve">any agreed </w:t>
      </w:r>
      <w:r w:rsidR="00A61983">
        <w:rPr>
          <w:rFonts w:ascii="Arial" w:hAnsi="Arial" w:cs="Arial"/>
          <w:color w:val="auto"/>
          <w:sz w:val="20"/>
          <w:szCs w:val="20"/>
        </w:rPr>
        <w:t>C</w:t>
      </w:r>
      <w:r w:rsidRPr="00EB749F">
        <w:rPr>
          <w:rFonts w:ascii="Arial" w:hAnsi="Arial" w:cs="Arial"/>
          <w:color w:val="auto"/>
          <w:sz w:val="20"/>
          <w:szCs w:val="20"/>
        </w:rPr>
        <w:t xml:space="preserve">hanges made via the </w:t>
      </w:r>
      <w:r w:rsidR="00A61983">
        <w:rPr>
          <w:rFonts w:ascii="Arial" w:hAnsi="Arial" w:cs="Arial"/>
          <w:color w:val="auto"/>
          <w:sz w:val="20"/>
          <w:szCs w:val="20"/>
        </w:rPr>
        <w:t xml:space="preserve">Variation or Change Control Procedure as applicable or as a result of </w:t>
      </w:r>
      <w:r w:rsidRPr="00EB749F">
        <w:rPr>
          <w:rFonts w:ascii="Arial" w:hAnsi="Arial" w:cs="Arial"/>
          <w:color w:val="auto"/>
          <w:sz w:val="20"/>
          <w:szCs w:val="20"/>
        </w:rPr>
        <w:t xml:space="preserve">any agreed </w:t>
      </w:r>
      <w:r w:rsidRPr="00C3401E">
        <w:rPr>
          <w:rFonts w:ascii="Arial" w:hAnsi="Arial" w:cs="Arial"/>
          <w:color w:val="auto"/>
          <w:sz w:val="20"/>
          <w:szCs w:val="20"/>
        </w:rPr>
        <w:t>Requests for Operational Change</w:t>
      </w:r>
      <w:r w:rsidR="00A61983">
        <w:rPr>
          <w:rFonts w:ascii="Arial" w:hAnsi="Arial" w:cs="Arial"/>
          <w:color w:val="auto"/>
          <w:sz w:val="20"/>
          <w:szCs w:val="20"/>
        </w:rPr>
        <w:t xml:space="preserve"> are done promptly and in any case as per Paragraph 12.2.2 below</w:t>
      </w:r>
      <w:r w:rsidRPr="00EB749F">
        <w:rPr>
          <w:rFonts w:ascii="Arial" w:hAnsi="Arial" w:cs="Arial"/>
          <w:color w:val="auto"/>
          <w:sz w:val="20"/>
          <w:szCs w:val="20"/>
        </w:rPr>
        <w:t>.</w:t>
      </w:r>
      <w:r w:rsidR="007C327A">
        <w:rPr>
          <w:rFonts w:ascii="Arial" w:hAnsi="Arial" w:cs="Arial"/>
          <w:color w:val="auto"/>
          <w:sz w:val="20"/>
          <w:szCs w:val="20"/>
        </w:rPr>
        <w:br/>
      </w:r>
    </w:p>
    <w:p w14:paraId="178CF222" w14:textId="0CADE79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To ensure that the Operations Manual remains current, The Supplier must regularly review it for updates and in any case at least once each quarter and provide HMRC with a draft version </w:t>
      </w:r>
      <w:r w:rsidR="00490D7F">
        <w:rPr>
          <w:rFonts w:ascii="Arial" w:hAnsi="Arial" w:cs="Arial"/>
          <w:color w:val="auto"/>
          <w:sz w:val="20"/>
          <w:szCs w:val="20"/>
        </w:rPr>
        <w:t xml:space="preserve">within </w:t>
      </w:r>
      <w:r w:rsidR="000E1D48">
        <w:rPr>
          <w:rFonts w:ascii="Arial" w:hAnsi="Arial" w:cs="Arial"/>
          <w:color w:val="auto"/>
          <w:sz w:val="20"/>
          <w:szCs w:val="20"/>
        </w:rPr>
        <w:t xml:space="preserve">10 Working Days of the quarter end </w:t>
      </w:r>
      <w:r w:rsidRPr="00EB749F">
        <w:rPr>
          <w:rFonts w:ascii="Arial" w:hAnsi="Arial" w:cs="Arial"/>
          <w:color w:val="auto"/>
          <w:sz w:val="20"/>
          <w:szCs w:val="20"/>
        </w:rPr>
        <w:t xml:space="preserve">of the next iteration for review and </w:t>
      </w:r>
      <w:r w:rsidR="00490D7F">
        <w:rPr>
          <w:rFonts w:ascii="Arial" w:hAnsi="Arial" w:cs="Arial"/>
          <w:color w:val="auto"/>
          <w:sz w:val="20"/>
          <w:szCs w:val="20"/>
        </w:rPr>
        <w:t>agreement.</w:t>
      </w:r>
      <w:bookmarkStart w:id="178" w:name="_GoBack"/>
      <w:bookmarkEnd w:id="178"/>
      <w:r w:rsidR="00EA013E">
        <w:rPr>
          <w:rFonts w:ascii="Arial" w:hAnsi="Arial" w:cs="Arial"/>
          <w:color w:val="auto"/>
          <w:sz w:val="20"/>
          <w:szCs w:val="20"/>
        </w:rPr>
        <w:br/>
      </w:r>
    </w:p>
    <w:p w14:paraId="1531CF61" w14:textId="381E740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share with HMRC a copy of its most up to date version of the corresponding </w:t>
      </w:r>
      <w:r w:rsidR="000E1D48">
        <w:rPr>
          <w:rFonts w:ascii="Arial" w:hAnsi="Arial" w:cs="Arial"/>
          <w:color w:val="auto"/>
          <w:sz w:val="20"/>
          <w:szCs w:val="20"/>
        </w:rPr>
        <w:t>DCA</w:t>
      </w:r>
      <w:r w:rsidR="000E1D48">
        <w:rPr>
          <w:rFonts w:ascii="Arial" w:hAnsi="Arial" w:cs="Arial"/>
          <w:color w:val="auto"/>
          <w:sz w:val="20"/>
          <w:szCs w:val="20"/>
          <w:lang w:val="en-US"/>
        </w:rPr>
        <w:t xml:space="preserve"> </w:t>
      </w:r>
      <w:r w:rsidR="00B84C8E">
        <w:rPr>
          <w:rFonts w:ascii="Arial" w:hAnsi="Arial" w:cs="Arial"/>
          <w:color w:val="auto"/>
          <w:sz w:val="20"/>
          <w:szCs w:val="20"/>
          <w:lang w:val="en-US"/>
        </w:rPr>
        <w:t xml:space="preserve">Subcontractor </w:t>
      </w:r>
      <w:r w:rsidR="000E1D48">
        <w:rPr>
          <w:rFonts w:ascii="Arial" w:hAnsi="Arial" w:cs="Arial"/>
          <w:color w:val="auto"/>
          <w:sz w:val="20"/>
          <w:szCs w:val="20"/>
        </w:rPr>
        <w:t xml:space="preserve">operations manual </w:t>
      </w:r>
      <w:r w:rsidRPr="00EB749F">
        <w:rPr>
          <w:rFonts w:ascii="Arial" w:hAnsi="Arial" w:cs="Arial"/>
          <w:color w:val="auto"/>
          <w:sz w:val="20"/>
          <w:szCs w:val="20"/>
        </w:rPr>
        <w:t>to support HMRCs assurance of the Commissioners Delegations</w:t>
      </w:r>
    </w:p>
    <w:p w14:paraId="32ED8B97" w14:textId="77777777" w:rsidR="0086092B" w:rsidRPr="00EB749F" w:rsidRDefault="0086092B" w:rsidP="0086092B">
      <w:pPr>
        <w:rPr>
          <w:rFonts w:ascii="Arial" w:hAnsi="Arial" w:cs="Arial"/>
        </w:rPr>
      </w:pPr>
    </w:p>
    <w:p w14:paraId="5E10E10B" w14:textId="3ADF671B" w:rsidR="0086092B" w:rsidRPr="00EB749F" w:rsidRDefault="0086092B" w:rsidP="002E53E0">
      <w:pPr>
        <w:pStyle w:val="Heading1"/>
        <w:numPr>
          <w:ilvl w:val="0"/>
          <w:numId w:val="4"/>
        </w:numPr>
        <w:spacing w:before="240" w:line="259" w:lineRule="auto"/>
        <w:rPr>
          <w:rFonts w:ascii="Arial" w:hAnsi="Arial" w:cs="Arial"/>
          <w:b w:val="0"/>
          <w:color w:val="auto"/>
        </w:rPr>
      </w:pPr>
      <w:bookmarkStart w:id="179" w:name="_Toc77267926"/>
      <w:r w:rsidRPr="00EB749F">
        <w:rPr>
          <w:rFonts w:ascii="Arial" w:hAnsi="Arial" w:cs="Arial"/>
          <w:color w:val="auto"/>
        </w:rPr>
        <w:lastRenderedPageBreak/>
        <w:t>Variation and Change</w:t>
      </w:r>
      <w:r w:rsidRPr="00EB749F">
        <w:rPr>
          <w:rFonts w:ascii="Arial" w:hAnsi="Arial" w:cs="Arial"/>
          <w:b w:val="0"/>
          <w:color w:val="auto"/>
        </w:rPr>
        <w:t xml:space="preserve"> Control </w:t>
      </w:r>
      <w:r w:rsidR="00823486">
        <w:rPr>
          <w:rFonts w:ascii="Arial" w:hAnsi="Arial" w:cs="Arial"/>
          <w:b w:val="0"/>
          <w:color w:val="auto"/>
        </w:rPr>
        <w:t>Procedure</w:t>
      </w:r>
      <w:bookmarkEnd w:id="179"/>
    </w:p>
    <w:p w14:paraId="48963DE2"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80" w:name="_Toc77267927"/>
      <w:r w:rsidRPr="00EB749F">
        <w:rPr>
          <w:rFonts w:ascii="Arial" w:hAnsi="Arial" w:cs="Arial"/>
          <w:color w:val="auto"/>
        </w:rPr>
        <w:t>Change Delivery General</w:t>
      </w:r>
      <w:bookmarkEnd w:id="180"/>
    </w:p>
    <w:p w14:paraId="203F9836" w14:textId="04C4A246" w:rsidR="00C076D6"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75% of </w:t>
      </w:r>
      <w:r w:rsidR="00B30164" w:rsidRPr="00EB749F">
        <w:rPr>
          <w:rFonts w:ascii="Arial" w:hAnsi="Arial" w:cs="Arial"/>
          <w:color w:val="auto"/>
          <w:sz w:val="20"/>
          <w:szCs w:val="20"/>
        </w:rPr>
        <w:t>all impact</w:t>
      </w:r>
      <w:r w:rsidRPr="00EB749F">
        <w:rPr>
          <w:rFonts w:ascii="Arial" w:hAnsi="Arial" w:cs="Arial"/>
          <w:color w:val="auto"/>
          <w:sz w:val="20"/>
          <w:szCs w:val="20"/>
        </w:rPr>
        <w:t xml:space="preserve"> assessments are delivered to contractual timelines unless otherwise agreed in writing with HMRC and that each impact assessment is delivered to an acceptable standard for HMRC sign off. </w:t>
      </w:r>
    </w:p>
    <w:p w14:paraId="1C9190B1" w14:textId="2B232DA9" w:rsidR="00C076D6" w:rsidRDefault="00C076D6" w:rsidP="00C076D6">
      <w:pPr>
        <w:pStyle w:val="Heading3"/>
        <w:ind w:left="720" w:firstLine="0"/>
        <w:rPr>
          <w:rFonts w:ascii="Arial" w:hAnsi="Arial" w:cs="Arial"/>
          <w:color w:val="auto"/>
          <w:sz w:val="20"/>
          <w:szCs w:val="20"/>
        </w:rPr>
      </w:pPr>
      <w:r w:rsidRPr="00C076D6">
        <w:rPr>
          <w:rFonts w:ascii="Arial" w:hAnsi="Arial" w:cs="Arial"/>
          <w:color w:val="auto"/>
          <w:sz w:val="20"/>
          <w:szCs w:val="20"/>
        </w:rPr>
        <w:t>An Impact Assessment must include as a minimum:</w:t>
      </w:r>
    </w:p>
    <w:p w14:paraId="67F40FD2" w14:textId="452AB32B" w:rsid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 xml:space="preserve">the Supplier’s solution for the </w:t>
      </w:r>
      <w:r w:rsidR="00A61983">
        <w:rPr>
          <w:rFonts w:ascii="Arial" w:hAnsi="Arial" w:cs="Arial"/>
          <w:color w:val="auto"/>
          <w:sz w:val="20"/>
          <w:szCs w:val="20"/>
        </w:rPr>
        <w:t>C</w:t>
      </w:r>
      <w:r w:rsidRPr="00C076D6">
        <w:rPr>
          <w:rFonts w:ascii="Arial" w:hAnsi="Arial" w:cs="Arial"/>
          <w:color w:val="auto"/>
          <w:sz w:val="20"/>
          <w:szCs w:val="20"/>
        </w:rPr>
        <w:t>hange and where the solution is complex The Supplier to provide a Service Solution Document;</w:t>
      </w:r>
    </w:p>
    <w:p w14:paraId="5296D059" w14:textId="2191E632" w:rsid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details of any impact on the contract;</w:t>
      </w:r>
    </w:p>
    <w:p w14:paraId="71264E92" w14:textId="4ED5F210" w:rsid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details of any impact on the service;</w:t>
      </w:r>
    </w:p>
    <w:p w14:paraId="1130AC79" w14:textId="12285BAE" w:rsidR="00C076D6" w:rsidRDefault="00C076D6" w:rsidP="00C076D6">
      <w:pPr>
        <w:pStyle w:val="Heading3"/>
        <w:ind w:left="720" w:firstLine="0"/>
        <w:rPr>
          <w:rFonts w:ascii="Arial" w:hAnsi="Arial" w:cs="Arial"/>
          <w:color w:val="auto"/>
          <w:sz w:val="20"/>
          <w:szCs w:val="20"/>
        </w:rPr>
      </w:pPr>
      <w:r w:rsidRPr="00C076D6">
        <w:rPr>
          <w:rFonts w:ascii="Arial" w:hAnsi="Arial" w:cs="Arial"/>
          <w:color w:val="auto"/>
          <w:sz w:val="20"/>
          <w:szCs w:val="20"/>
        </w:rPr>
        <w:t xml:space="preserve">where there is a cost to the Buyer, an estimate of the maximum costs to deliver the </w:t>
      </w:r>
      <w:r w:rsidR="00A61983">
        <w:rPr>
          <w:rFonts w:ascii="Arial" w:hAnsi="Arial" w:cs="Arial"/>
          <w:color w:val="auto"/>
          <w:sz w:val="20"/>
          <w:szCs w:val="20"/>
        </w:rPr>
        <w:t>Variation or C</w:t>
      </w:r>
      <w:r w:rsidRPr="00C076D6">
        <w:rPr>
          <w:rFonts w:ascii="Arial" w:hAnsi="Arial" w:cs="Arial"/>
          <w:color w:val="auto"/>
          <w:sz w:val="20"/>
          <w:szCs w:val="20"/>
        </w:rPr>
        <w:t>hange</w:t>
      </w:r>
      <w:r w:rsidR="00A61983">
        <w:rPr>
          <w:rFonts w:ascii="Arial" w:hAnsi="Arial" w:cs="Arial"/>
          <w:color w:val="auto"/>
          <w:sz w:val="20"/>
          <w:szCs w:val="20"/>
        </w:rPr>
        <w:t xml:space="preserve"> as applicable</w:t>
      </w:r>
      <w:r w:rsidRPr="00C076D6">
        <w:rPr>
          <w:rFonts w:ascii="Arial" w:hAnsi="Arial" w:cs="Arial"/>
          <w:color w:val="auto"/>
          <w:sz w:val="20"/>
          <w:szCs w:val="20"/>
        </w:rPr>
        <w:t>;</w:t>
      </w:r>
    </w:p>
    <w:p w14:paraId="74DB48E2" w14:textId="3151DAA2" w:rsidR="00C076D6" w:rsidRP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 xml:space="preserve">detailed breakdown of any costs to deliver the </w:t>
      </w:r>
      <w:r w:rsidR="00A61983">
        <w:rPr>
          <w:rFonts w:ascii="Arial" w:hAnsi="Arial" w:cs="Arial"/>
          <w:color w:val="auto"/>
          <w:sz w:val="20"/>
          <w:szCs w:val="20"/>
        </w:rPr>
        <w:t>V</w:t>
      </w:r>
      <w:r w:rsidRPr="00C076D6">
        <w:rPr>
          <w:rFonts w:ascii="Arial" w:hAnsi="Arial" w:cs="Arial"/>
          <w:color w:val="auto"/>
          <w:sz w:val="20"/>
          <w:szCs w:val="20"/>
        </w:rPr>
        <w:t>ariation</w:t>
      </w:r>
      <w:r w:rsidR="00A61983">
        <w:rPr>
          <w:rFonts w:ascii="Arial" w:hAnsi="Arial" w:cs="Arial"/>
          <w:color w:val="auto"/>
          <w:sz w:val="20"/>
          <w:szCs w:val="20"/>
        </w:rPr>
        <w:t xml:space="preserve"> or Change as applicable</w:t>
      </w:r>
      <w:r w:rsidRPr="00C076D6">
        <w:rPr>
          <w:rFonts w:ascii="Arial" w:hAnsi="Arial" w:cs="Arial"/>
          <w:color w:val="auto"/>
          <w:sz w:val="20"/>
          <w:szCs w:val="20"/>
        </w:rPr>
        <w:t>;</w:t>
      </w:r>
    </w:p>
    <w:p w14:paraId="1B87F081" w14:textId="77777777" w:rsidR="00C076D6" w:rsidRP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detailed breakdown of any ongoing costs for the service as a result of the variation;</w:t>
      </w:r>
    </w:p>
    <w:p w14:paraId="20A5F77C" w14:textId="2DB4D744" w:rsid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an implementation plan where appropriate Including as a minimum:</w:t>
      </w:r>
    </w:p>
    <w:p w14:paraId="66D2C6BB" w14:textId="77777777" w:rsidR="00C076D6" w:rsidRDefault="00C076D6" w:rsidP="00C076D6">
      <w:pPr>
        <w:pStyle w:val="Heading3"/>
        <w:keepLines w:val="0"/>
        <w:numPr>
          <w:ilvl w:val="2"/>
          <w:numId w:val="77"/>
        </w:numPr>
        <w:spacing w:line="252" w:lineRule="auto"/>
        <w:rPr>
          <w:rFonts w:ascii="Calibri Light" w:eastAsia="Times New Roman" w:hAnsi="Calibri Light"/>
          <w:color w:val="auto"/>
          <w:sz w:val="20"/>
          <w:szCs w:val="20"/>
        </w:rPr>
      </w:pPr>
      <w:r>
        <w:rPr>
          <w:rFonts w:eastAsia="Times New Roman"/>
          <w:color w:val="auto"/>
          <w:sz w:val="20"/>
          <w:szCs w:val="20"/>
        </w:rPr>
        <w:t>timeline for overall delivery;</w:t>
      </w:r>
    </w:p>
    <w:p w14:paraId="3F1ED15F" w14:textId="77777777" w:rsidR="00C076D6" w:rsidRDefault="00C076D6" w:rsidP="00C076D6">
      <w:pPr>
        <w:pStyle w:val="Heading3"/>
        <w:keepLines w:val="0"/>
        <w:numPr>
          <w:ilvl w:val="2"/>
          <w:numId w:val="77"/>
        </w:numPr>
        <w:spacing w:line="252" w:lineRule="auto"/>
        <w:rPr>
          <w:rFonts w:eastAsia="Times New Roman"/>
          <w:color w:val="auto"/>
          <w:sz w:val="20"/>
          <w:szCs w:val="20"/>
        </w:rPr>
      </w:pPr>
      <w:r>
        <w:rPr>
          <w:rFonts w:eastAsia="Times New Roman"/>
          <w:color w:val="auto"/>
          <w:sz w:val="20"/>
          <w:szCs w:val="20"/>
        </w:rPr>
        <w:t>each key delivery activity;</w:t>
      </w:r>
    </w:p>
    <w:p w14:paraId="1C52F065" w14:textId="2C3D4A13" w:rsidR="00C076D6" w:rsidRDefault="00C076D6" w:rsidP="00C076D6">
      <w:pPr>
        <w:pStyle w:val="Heading3"/>
        <w:keepLines w:val="0"/>
        <w:numPr>
          <w:ilvl w:val="2"/>
          <w:numId w:val="77"/>
        </w:numPr>
        <w:spacing w:line="252" w:lineRule="auto"/>
        <w:rPr>
          <w:rFonts w:eastAsia="Times New Roman"/>
          <w:color w:val="auto"/>
          <w:sz w:val="20"/>
          <w:szCs w:val="20"/>
        </w:rPr>
      </w:pPr>
      <w:r>
        <w:rPr>
          <w:rFonts w:eastAsia="Times New Roman"/>
          <w:color w:val="auto"/>
          <w:sz w:val="20"/>
          <w:szCs w:val="20"/>
        </w:rPr>
        <w:t xml:space="preserve">as a minimum one Milestone marking the delivery of the </w:t>
      </w:r>
      <w:r w:rsidR="00A61983">
        <w:rPr>
          <w:rFonts w:eastAsia="Times New Roman"/>
          <w:color w:val="auto"/>
          <w:sz w:val="20"/>
          <w:szCs w:val="20"/>
        </w:rPr>
        <w:t>C</w:t>
      </w:r>
      <w:r>
        <w:rPr>
          <w:rFonts w:eastAsia="Times New Roman"/>
          <w:color w:val="auto"/>
          <w:sz w:val="20"/>
          <w:szCs w:val="20"/>
        </w:rPr>
        <w:t xml:space="preserve">hange &amp; the Buyers Milestone Acceptance Criteria </w:t>
      </w:r>
    </w:p>
    <w:p w14:paraId="3BAC2C7E" w14:textId="77777777" w:rsidR="00C076D6" w:rsidRP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 xml:space="preserve">any other information the Buyer may reasonably request in the Variation form; </w:t>
      </w:r>
    </w:p>
    <w:p w14:paraId="5733C240" w14:textId="77777777" w:rsidR="00C076D6" w:rsidRP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 xml:space="preserve">details of any impact on security and/or GDPR provisions; and </w:t>
      </w:r>
    </w:p>
    <w:p w14:paraId="566CC18D" w14:textId="77777777" w:rsid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confirmation that the Variation is not outside the scope of the Contract Notice</w:t>
      </w:r>
    </w:p>
    <w:p w14:paraId="5838195E" w14:textId="277F36F9" w:rsidR="0086092B" w:rsidRPr="00C076D6" w:rsidRDefault="0086092B" w:rsidP="00C076D6">
      <w:pPr>
        <w:pStyle w:val="Heading3"/>
        <w:numPr>
          <w:ilvl w:val="2"/>
          <w:numId w:val="4"/>
        </w:numPr>
        <w:ind w:left="720"/>
        <w:rPr>
          <w:rFonts w:ascii="Arial" w:hAnsi="Arial" w:cs="Arial"/>
          <w:color w:val="auto"/>
          <w:sz w:val="20"/>
          <w:szCs w:val="20"/>
        </w:rPr>
      </w:pPr>
      <w:r w:rsidRPr="00C076D6">
        <w:rPr>
          <w:rFonts w:ascii="Arial" w:hAnsi="Arial" w:cs="Arial"/>
          <w:color w:val="auto"/>
          <w:sz w:val="20"/>
          <w:szCs w:val="20"/>
        </w:rPr>
        <w:t>In addition to the service described in those schedules, HMRC also requires the following:</w:t>
      </w:r>
    </w:p>
    <w:p w14:paraId="7B31FE9E" w14:textId="464F90D8" w:rsidR="0086092B" w:rsidRPr="00EB749F" w:rsidRDefault="0086092B" w:rsidP="002E53E0">
      <w:pPr>
        <w:pStyle w:val="Heading3"/>
        <w:numPr>
          <w:ilvl w:val="2"/>
          <w:numId w:val="73"/>
        </w:numPr>
        <w:rPr>
          <w:rFonts w:ascii="Arial" w:hAnsi="Arial" w:cs="Arial"/>
          <w:color w:val="auto"/>
          <w:sz w:val="20"/>
          <w:szCs w:val="20"/>
        </w:rPr>
      </w:pPr>
      <w:r w:rsidRPr="00EB749F">
        <w:rPr>
          <w:rFonts w:ascii="Arial" w:hAnsi="Arial" w:cs="Arial"/>
          <w:b/>
          <w:bCs/>
          <w:color w:val="auto"/>
          <w:sz w:val="20"/>
          <w:szCs w:val="20"/>
        </w:rPr>
        <w:t>Implementation Plan</w:t>
      </w:r>
      <w:r w:rsidRPr="00EB749F">
        <w:rPr>
          <w:rFonts w:ascii="Arial" w:hAnsi="Arial" w:cs="Arial"/>
          <w:color w:val="auto"/>
          <w:sz w:val="20"/>
          <w:szCs w:val="20"/>
        </w:rPr>
        <w:t>: Where exceptionally, The Supplier finds it essential to amend the Implementation plan following agreement of the proposed Variation</w:t>
      </w:r>
      <w:r w:rsidR="00A61983">
        <w:rPr>
          <w:rFonts w:ascii="Arial" w:hAnsi="Arial" w:cs="Arial"/>
          <w:color w:val="auto"/>
          <w:sz w:val="20"/>
          <w:szCs w:val="20"/>
        </w:rPr>
        <w:t xml:space="preserve"> or </w:t>
      </w:r>
      <w:r w:rsidRPr="00EB749F">
        <w:rPr>
          <w:rFonts w:ascii="Arial" w:hAnsi="Arial" w:cs="Arial"/>
          <w:color w:val="auto"/>
          <w:sz w:val="20"/>
          <w:szCs w:val="20"/>
        </w:rPr>
        <w:t>Change</w:t>
      </w:r>
      <w:r w:rsidR="00A61983">
        <w:rPr>
          <w:rFonts w:ascii="Arial" w:hAnsi="Arial" w:cs="Arial"/>
          <w:color w:val="auto"/>
          <w:sz w:val="20"/>
          <w:szCs w:val="20"/>
        </w:rPr>
        <w:t xml:space="preserve"> as applicable</w:t>
      </w:r>
      <w:r w:rsidRPr="00EB749F">
        <w:rPr>
          <w:rFonts w:ascii="Arial" w:hAnsi="Arial" w:cs="Arial"/>
          <w:color w:val="auto"/>
          <w:sz w:val="20"/>
          <w:szCs w:val="20"/>
        </w:rPr>
        <w:t xml:space="preserve">, The Supplier must seek agreement with HMRC to make an amendment and HMRC acting reasonably will consider the request. </w:t>
      </w:r>
    </w:p>
    <w:p w14:paraId="4801DA93" w14:textId="7574956B" w:rsidR="0086092B" w:rsidRPr="00EB749F" w:rsidRDefault="0086092B" w:rsidP="002E53E0">
      <w:pPr>
        <w:pStyle w:val="Heading3"/>
        <w:numPr>
          <w:ilvl w:val="2"/>
          <w:numId w:val="73"/>
        </w:numPr>
        <w:rPr>
          <w:rFonts w:ascii="Arial" w:hAnsi="Arial" w:cs="Arial"/>
          <w:color w:val="auto"/>
          <w:sz w:val="20"/>
          <w:szCs w:val="20"/>
        </w:rPr>
      </w:pPr>
      <w:r w:rsidRPr="00EB749F">
        <w:rPr>
          <w:rFonts w:ascii="Arial" w:hAnsi="Arial" w:cs="Arial"/>
          <w:b/>
          <w:bCs/>
          <w:color w:val="auto"/>
          <w:sz w:val="20"/>
          <w:szCs w:val="20"/>
        </w:rPr>
        <w:t>Implementation Plan:</w:t>
      </w:r>
      <w:r w:rsidRPr="00EB749F">
        <w:rPr>
          <w:rFonts w:ascii="Arial" w:hAnsi="Arial" w:cs="Arial"/>
          <w:color w:val="auto"/>
          <w:sz w:val="20"/>
          <w:szCs w:val="20"/>
        </w:rPr>
        <w:t xml:space="preserve"> Where exceptionally HMRCs delivery date changes following the agreed Variation</w:t>
      </w:r>
      <w:r w:rsidR="00A61983">
        <w:rPr>
          <w:rFonts w:ascii="Arial" w:hAnsi="Arial" w:cs="Arial"/>
          <w:color w:val="auto"/>
          <w:sz w:val="20"/>
          <w:szCs w:val="20"/>
        </w:rPr>
        <w:t xml:space="preserve"> or </w:t>
      </w:r>
      <w:r w:rsidRPr="00EB749F">
        <w:rPr>
          <w:rFonts w:ascii="Arial" w:hAnsi="Arial" w:cs="Arial"/>
          <w:color w:val="auto"/>
          <w:sz w:val="20"/>
          <w:szCs w:val="20"/>
        </w:rPr>
        <w:t>Change</w:t>
      </w:r>
      <w:r w:rsidR="00A61983">
        <w:rPr>
          <w:rFonts w:ascii="Arial" w:hAnsi="Arial" w:cs="Arial"/>
          <w:color w:val="auto"/>
          <w:sz w:val="20"/>
          <w:szCs w:val="20"/>
        </w:rPr>
        <w:t xml:space="preserve"> as applicable</w:t>
      </w:r>
      <w:r w:rsidRPr="00EB749F">
        <w:rPr>
          <w:rFonts w:ascii="Arial" w:hAnsi="Arial" w:cs="Arial"/>
          <w:color w:val="auto"/>
          <w:sz w:val="20"/>
          <w:szCs w:val="20"/>
        </w:rPr>
        <w:t xml:space="preserve">, HMRC will notify The Supplier as soon as possible and agree any necessary amendments to the Implementation Plan with The Supplier. </w:t>
      </w:r>
      <w:r w:rsidR="00EA013E">
        <w:rPr>
          <w:rFonts w:ascii="Arial" w:hAnsi="Arial" w:cs="Arial"/>
          <w:color w:val="auto"/>
          <w:sz w:val="20"/>
          <w:szCs w:val="20"/>
        </w:rPr>
        <w:br/>
      </w:r>
    </w:p>
    <w:p w14:paraId="0A2B17E4" w14:textId="56CA0D3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HMRC and the Supplier have agreed a </w:t>
      </w:r>
      <w:r w:rsidR="00B30164" w:rsidRPr="00EB749F">
        <w:rPr>
          <w:rFonts w:ascii="Arial" w:hAnsi="Arial" w:cs="Arial"/>
          <w:color w:val="auto"/>
          <w:sz w:val="20"/>
          <w:szCs w:val="20"/>
        </w:rPr>
        <w:t>Variation</w:t>
      </w:r>
      <w:r w:rsidR="00B30164">
        <w:rPr>
          <w:rFonts w:ascii="Arial" w:hAnsi="Arial" w:cs="Arial"/>
          <w:color w:val="auto"/>
          <w:sz w:val="20"/>
          <w:szCs w:val="20"/>
        </w:rPr>
        <w:t xml:space="preserve"> </w:t>
      </w:r>
      <w:r w:rsidR="00B30164" w:rsidRPr="00EB749F">
        <w:rPr>
          <w:rFonts w:ascii="Arial" w:hAnsi="Arial" w:cs="Arial"/>
          <w:color w:val="auto"/>
          <w:sz w:val="20"/>
          <w:szCs w:val="20"/>
        </w:rPr>
        <w:t>to</w:t>
      </w:r>
      <w:r w:rsidRPr="00EB749F">
        <w:rPr>
          <w:rFonts w:ascii="Arial" w:hAnsi="Arial" w:cs="Arial"/>
          <w:color w:val="auto"/>
          <w:sz w:val="20"/>
          <w:szCs w:val="20"/>
        </w:rPr>
        <w:t xml:space="preserve"> the Contract, following the procedure set out in Joint Schedule 2 the Supplier shall update The Contract by the end of the month following sign off of the agreed </w:t>
      </w:r>
      <w:r w:rsidR="002B1589">
        <w:rPr>
          <w:rFonts w:ascii="Arial" w:hAnsi="Arial" w:cs="Arial"/>
          <w:color w:val="auto"/>
          <w:sz w:val="20"/>
          <w:szCs w:val="20"/>
        </w:rPr>
        <w:t>V</w:t>
      </w:r>
      <w:r w:rsidRPr="00EB749F">
        <w:rPr>
          <w:rFonts w:ascii="Arial" w:hAnsi="Arial" w:cs="Arial"/>
          <w:color w:val="auto"/>
          <w:sz w:val="20"/>
          <w:szCs w:val="20"/>
        </w:rPr>
        <w:t>ariation</w:t>
      </w:r>
      <w:r w:rsidR="002B1589">
        <w:rPr>
          <w:rFonts w:ascii="Arial" w:hAnsi="Arial" w:cs="Arial"/>
          <w:color w:val="auto"/>
          <w:sz w:val="20"/>
          <w:szCs w:val="20"/>
        </w:rPr>
        <w:t>.</w:t>
      </w:r>
      <w:r w:rsidR="00EA013E">
        <w:rPr>
          <w:rFonts w:ascii="Arial" w:hAnsi="Arial" w:cs="Arial"/>
          <w:color w:val="auto"/>
          <w:sz w:val="20"/>
          <w:szCs w:val="20"/>
        </w:rPr>
        <w:br/>
      </w:r>
    </w:p>
    <w:p w14:paraId="32403B2E" w14:textId="47767F1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there are changes in law (General or Specific) which impact on the Supplier’s ability to deliver the Contract, The Supplier must submit a timely Variation</w:t>
      </w:r>
      <w:r w:rsidR="002B1589">
        <w:rPr>
          <w:rFonts w:ascii="Arial" w:hAnsi="Arial" w:cs="Arial"/>
          <w:color w:val="auto"/>
          <w:sz w:val="20"/>
          <w:szCs w:val="20"/>
        </w:rPr>
        <w:t xml:space="preserve"> and or </w:t>
      </w:r>
      <w:r w:rsidRPr="00EB749F">
        <w:rPr>
          <w:rFonts w:ascii="Arial" w:hAnsi="Arial" w:cs="Arial"/>
          <w:color w:val="auto"/>
          <w:sz w:val="20"/>
          <w:szCs w:val="20"/>
        </w:rPr>
        <w:t>Change</w:t>
      </w:r>
      <w:r w:rsidR="002B1589">
        <w:rPr>
          <w:rFonts w:ascii="Arial" w:hAnsi="Arial" w:cs="Arial"/>
          <w:color w:val="auto"/>
          <w:sz w:val="20"/>
          <w:szCs w:val="20"/>
        </w:rPr>
        <w:t xml:space="preserve"> as applicable</w:t>
      </w:r>
      <w:r w:rsidRPr="00EB749F">
        <w:rPr>
          <w:rFonts w:ascii="Arial" w:hAnsi="Arial" w:cs="Arial"/>
          <w:color w:val="auto"/>
          <w:sz w:val="20"/>
          <w:szCs w:val="20"/>
        </w:rPr>
        <w:t xml:space="preserve"> and Impact Assessment to ensure that there is minimal impact on HMRC as a result of the change as per Core Terms 24.5 and 24.6. For example, a change of this nature may impact other Call Off Contracts, where this is the case, The Supplier must not delay delivery of the Variation</w:t>
      </w:r>
      <w:r w:rsidR="002B1589">
        <w:rPr>
          <w:rFonts w:ascii="Arial" w:hAnsi="Arial" w:cs="Arial"/>
          <w:color w:val="auto"/>
          <w:sz w:val="20"/>
          <w:szCs w:val="20"/>
        </w:rPr>
        <w:t xml:space="preserve"> and or </w:t>
      </w:r>
      <w:r w:rsidRPr="00EB749F">
        <w:rPr>
          <w:rFonts w:ascii="Arial" w:hAnsi="Arial" w:cs="Arial"/>
          <w:color w:val="auto"/>
          <w:sz w:val="20"/>
          <w:szCs w:val="20"/>
        </w:rPr>
        <w:t>Change</w:t>
      </w:r>
      <w:r w:rsidR="002B1589">
        <w:rPr>
          <w:rFonts w:ascii="Arial" w:hAnsi="Arial" w:cs="Arial"/>
          <w:color w:val="auto"/>
          <w:sz w:val="20"/>
          <w:szCs w:val="20"/>
        </w:rPr>
        <w:t xml:space="preserve"> as it applies to HMRC</w:t>
      </w:r>
      <w:r w:rsidRPr="00EB749F">
        <w:rPr>
          <w:rFonts w:ascii="Arial" w:hAnsi="Arial" w:cs="Arial"/>
          <w:color w:val="auto"/>
          <w:sz w:val="20"/>
          <w:szCs w:val="20"/>
        </w:rPr>
        <w:t xml:space="preserve"> and must progress the impact assessment in accordance with The Contract timelines unless otherwise agreed by HMRC. </w:t>
      </w:r>
      <w:r w:rsidR="00EA013E">
        <w:rPr>
          <w:rFonts w:ascii="Arial" w:hAnsi="Arial" w:cs="Arial"/>
          <w:color w:val="auto"/>
          <w:sz w:val="20"/>
          <w:szCs w:val="20"/>
        </w:rPr>
        <w:br/>
      </w:r>
    </w:p>
    <w:p w14:paraId="652B13C6" w14:textId="27F6B6F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HMRC requires the Supplier to provide monthly Management Information which specifically tracks the progress and status of Variations</w:t>
      </w:r>
      <w:r w:rsidR="002B1589">
        <w:rPr>
          <w:rFonts w:ascii="Arial" w:hAnsi="Arial" w:cs="Arial"/>
          <w:color w:val="auto"/>
          <w:sz w:val="20"/>
          <w:szCs w:val="20"/>
        </w:rPr>
        <w:t xml:space="preserve"> and </w:t>
      </w:r>
      <w:r w:rsidRPr="00EB749F">
        <w:rPr>
          <w:rFonts w:ascii="Arial" w:hAnsi="Arial" w:cs="Arial"/>
          <w:color w:val="auto"/>
          <w:sz w:val="20"/>
          <w:szCs w:val="20"/>
        </w:rPr>
        <w:t>Changes before and while they are implemented. The frequency and format of this MI provision is outlined at para 10.9 above.</w:t>
      </w:r>
      <w:r w:rsidR="00EA013E">
        <w:rPr>
          <w:rFonts w:ascii="Arial" w:hAnsi="Arial" w:cs="Arial"/>
          <w:color w:val="auto"/>
          <w:sz w:val="20"/>
          <w:szCs w:val="20"/>
        </w:rPr>
        <w:br/>
      </w:r>
    </w:p>
    <w:p w14:paraId="40A27862" w14:textId="3ED666F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shall provide full access to its change management personnel relative to each Variation</w:t>
      </w:r>
      <w:r w:rsidR="002B1589">
        <w:rPr>
          <w:rFonts w:ascii="Arial" w:hAnsi="Arial" w:cs="Arial"/>
          <w:color w:val="auto"/>
          <w:sz w:val="20"/>
          <w:szCs w:val="20"/>
        </w:rPr>
        <w:t xml:space="preserve"> and </w:t>
      </w:r>
      <w:r w:rsidRPr="00EB749F">
        <w:rPr>
          <w:rFonts w:ascii="Arial" w:hAnsi="Arial" w:cs="Arial"/>
          <w:color w:val="auto"/>
          <w:sz w:val="20"/>
          <w:szCs w:val="20"/>
        </w:rPr>
        <w:t xml:space="preserve">Change to ensure both the Supplier and HMRC can work in partnership to support a timely delivery. </w:t>
      </w:r>
      <w:r w:rsidR="00EA013E">
        <w:rPr>
          <w:rFonts w:ascii="Arial" w:hAnsi="Arial" w:cs="Arial"/>
          <w:color w:val="auto"/>
          <w:sz w:val="20"/>
          <w:szCs w:val="20"/>
        </w:rPr>
        <w:br/>
      </w:r>
    </w:p>
    <w:p w14:paraId="33F11F32" w14:textId="42380863"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Suppliers change management personnel must develop and sustain expertise specific to The Service provided to HMRC, to consistently ensure that HMRCs potential future needs are considered, and HMRC requirements are fully understood when a Variation</w:t>
      </w:r>
      <w:r w:rsidR="002B1589">
        <w:rPr>
          <w:rFonts w:ascii="Arial" w:hAnsi="Arial" w:cs="Arial"/>
          <w:color w:val="auto"/>
          <w:sz w:val="20"/>
          <w:szCs w:val="20"/>
        </w:rPr>
        <w:t xml:space="preserve"> and or a </w:t>
      </w:r>
      <w:r w:rsidRPr="00EB749F">
        <w:rPr>
          <w:rFonts w:ascii="Arial" w:hAnsi="Arial" w:cs="Arial"/>
          <w:color w:val="auto"/>
          <w:sz w:val="20"/>
          <w:szCs w:val="20"/>
        </w:rPr>
        <w:t xml:space="preserve">Change is required.  </w:t>
      </w:r>
    </w:p>
    <w:p w14:paraId="4BC364B2" w14:textId="21FADDF4" w:rsidR="00EA013E" w:rsidRDefault="00EA013E" w:rsidP="00EA013E"/>
    <w:p w14:paraId="46A1C14B" w14:textId="77777777" w:rsidR="0081513E" w:rsidRPr="00EB749F" w:rsidRDefault="0081513E" w:rsidP="00E86078">
      <w:pPr>
        <w:pStyle w:val="GPSL1CLAUSEHEADING"/>
        <w:numPr>
          <w:ilvl w:val="0"/>
          <w:numId w:val="0"/>
        </w:numPr>
        <w:rPr>
          <w:rFonts w:ascii="Arial" w:hAnsi="Arial"/>
          <w:b w:val="0"/>
          <w:sz w:val="24"/>
          <w:szCs w:val="24"/>
        </w:rPr>
      </w:pPr>
    </w:p>
    <w:sectPr w:rsidR="0081513E" w:rsidRPr="00EB749F">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593AE1C" w16cex:dateUtc="2021-07-14T10:37:00Z"/>
  <w16cex:commentExtensible w16cex:durableId="633E9B30" w16cex:dateUtc="2021-07-14T08:47:00Z"/>
  <w16cex:commentExtensible w16cex:durableId="691F62CB" w16cex:dateUtc="2021-07-14T10:57:00Z"/>
  <w16cex:commentExtensible w16cex:durableId="24D00BBA" w16cex:dateUtc="2021-07-14T11:07:00Z"/>
  <w16cex:commentExtensible w16cex:durableId="5EE42A44" w16cex:dateUtc="2021-07-14T13:37:08.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F3EF6" w14:textId="77777777" w:rsidR="00AE3556" w:rsidRDefault="00AE3556">
      <w:pPr>
        <w:spacing w:after="0" w:line="240" w:lineRule="auto"/>
      </w:pPr>
      <w:r>
        <w:separator/>
      </w:r>
    </w:p>
  </w:endnote>
  <w:endnote w:type="continuationSeparator" w:id="0">
    <w:p w14:paraId="229E0F1B" w14:textId="77777777" w:rsidR="00AE3556" w:rsidRDefault="00AE3556">
      <w:pPr>
        <w:spacing w:after="0" w:line="240" w:lineRule="auto"/>
      </w:pPr>
      <w:r>
        <w:continuationSeparator/>
      </w:r>
    </w:p>
  </w:endnote>
  <w:endnote w:type="continuationNotice" w:id="1">
    <w:p w14:paraId="7DE49E7B" w14:textId="77777777" w:rsidR="00AE3556" w:rsidRDefault="00AE35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F314C" w14:textId="77777777" w:rsidR="00F40E92" w:rsidRDefault="00F40E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B6195" w14:textId="1BAF25AE" w:rsidR="00F40E92" w:rsidRDefault="00F40E92">
    <w:pPr>
      <w:pStyle w:val="Footer"/>
      <w:jc w:val="right"/>
    </w:pPr>
    <w:r>
      <w:rPr>
        <w:noProof/>
        <w:lang w:eastAsia="en-GB"/>
      </w:rPr>
      <mc:AlternateContent>
        <mc:Choice Requires="wps">
          <w:drawing>
            <wp:anchor distT="0" distB="0" distL="114300" distR="114300" simplePos="0" relativeHeight="251658240" behindDoc="0" locked="0" layoutInCell="0" allowOverlap="1" wp14:anchorId="733D129D" wp14:editId="6942295A">
              <wp:simplePos x="0" y="0"/>
              <wp:positionH relativeFrom="page">
                <wp:posOffset>0</wp:posOffset>
              </wp:positionH>
              <wp:positionV relativeFrom="page">
                <wp:posOffset>10227945</wp:posOffset>
              </wp:positionV>
              <wp:extent cx="7560310" cy="273050"/>
              <wp:effectExtent l="0" t="0" r="0" b="12700"/>
              <wp:wrapNone/>
              <wp:docPr id="1" name="MSIPCMc1b64d30a6e7c6c979255f2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4831F1" w14:textId="1F262D85" w:rsidR="00F40E92" w:rsidRPr="00F143A3" w:rsidRDefault="00F40E92" w:rsidP="00F143A3">
                          <w:pPr>
                            <w:spacing w:after="0"/>
                            <w:jc w:val="center"/>
                            <w:rPr>
                              <w:rFonts w:cs="Calibri"/>
                              <w:color w:val="000000"/>
                              <w:sz w:val="20"/>
                            </w:rPr>
                          </w:pPr>
                          <w:r w:rsidRPr="00F143A3">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33D129D" id="_x0000_t202" coordsize="21600,21600" o:spt="202" path="m,l,21600r21600,l21600,xe">
              <v:stroke joinstyle="miter"/>
              <v:path gradientshapeok="t" o:connecttype="rect"/>
            </v:shapetype>
            <v:shape id="MSIPCMc1b64d30a6e7c6c979255f2c"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ohirgIAAEcFAAAOAAAAZHJzL2Uyb0RvYy54bWysVEtv2zAMvg/YfxB02Gmr7TycxqtTZCmy&#10;FUjbAOnQsyLLsQFbVCWlcTbsv4+y5fSxnYZdbIqk+Pj4UReXTV2RJ6FNCTKl0VlIiZAcslLuUvr9&#10;fvnpnBJjmcxYBVKk9CgMvZy9f3dxUIkYQAFVJjTBINIkB5XSwlqVBIHhhaiZOQMlJBpz0DWzeNS7&#10;INPsgNHrKhiEYRwcQGdKAxfGoPaqM9JZGz/PBbd3eW6EJVVKsTbbfnX73bpvMLtgyU4zVZTcl8H+&#10;oYqalRKTnkJdMcvIXpd/hKpLrsFAbs841AHkeclF2wN2E4VvutkUTIm2FwTHqBNM5v+F5bdPa03K&#10;DGdHiWQ1juhmc71e3PBoG4+yYchiMeExn06mg/E4H3BKMmE4Ivjzw+Me7OdvzBQLyER3Sj5Fg3h0&#10;PpoMo/CjdxDlrrDefD5CinjDQ5nZwuvH0/FJv64YF7WQ/Z3OZQlghe5kH+BaZqLxAbrfWpc108dX&#10;XhvkAJLT+0X+7j0orwlPiVci73Oi8pfjxkGZBCHaKATJNl+gcTh5vUGlG3mT69r9cZgE7ciy44lZ&#10;orGEo3IyjkOEhBKOtsFkGI5b6gXPt5U29quAmjghpRqrbgnFnlbGYkZ07V1cMgnLsqpa9laSHFIa&#10;DzHkKwveqCRedD10tTrJNtvGN7CF7Ih9aei2wii+LDH5ihm7ZhrXAOvF1bZ3+MkrwCTgJUoK0D/+&#10;pnf+yE60UnLAtUqpedwzLSipriXydhqNRm4P2wMK+qV222vlvl4AbixyEqtqRedrq17MNdQPuPlz&#10;lw1NTHLMmdJtLy4sntCALwcX83kr48YpZldyo7gL7cBykN43D0wrj7vFid1Cv3gseQN/59vBPN9b&#10;yMt2Ng7YDk2PN25rOzL/srjn4OW59Xp+/2a/AQ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Cc5ohirgIAAEcFAAAOAAAA&#10;AAAAAAAAAAAAAC4CAABkcnMvZTJvRG9jLnhtbFBLAQItABQABgAIAAAAIQCf1UHs3wAAAAsBAAAP&#10;AAAAAAAAAAAAAAAAAAgFAABkcnMvZG93bnJldi54bWxQSwUGAAAAAAQABADzAAAAFAYAAAAA&#10;" o:allowincell="f" filled="f" stroked="f" strokeweight=".5pt">
              <v:textbox inset=",0,,0">
                <w:txbxContent>
                  <w:p w14:paraId="304831F1" w14:textId="1F262D85" w:rsidR="00F40E92" w:rsidRPr="00F143A3" w:rsidRDefault="00F40E92" w:rsidP="00F143A3">
                    <w:pPr>
                      <w:spacing w:after="0"/>
                      <w:jc w:val="center"/>
                      <w:rPr>
                        <w:rFonts w:cs="Calibri"/>
                        <w:color w:val="000000"/>
                        <w:sz w:val="20"/>
                      </w:rPr>
                    </w:pPr>
                    <w:r w:rsidRPr="00F143A3">
                      <w:rPr>
                        <w:rFonts w:cs="Calibri"/>
                        <w:color w:val="000000"/>
                        <w:sz w:val="20"/>
                      </w:rPr>
                      <w:t>OFFICIAL</w:t>
                    </w:r>
                  </w:p>
                </w:txbxContent>
              </v:textbox>
              <w10:wrap anchorx="page" anchory="page"/>
            </v:shape>
          </w:pict>
        </mc:Fallback>
      </mc:AlternateContent>
    </w:r>
    <w:sdt>
      <w:sdtPr>
        <w:id w:val="-73177677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66</w:t>
        </w:r>
        <w:r>
          <w:rPr>
            <w:noProof/>
          </w:rPr>
          <w:fldChar w:fldCharType="end"/>
        </w:r>
      </w:sdtContent>
    </w:sdt>
  </w:p>
  <w:p w14:paraId="46A1C157" w14:textId="1922CD51" w:rsidR="00F40E92" w:rsidRPr="007E12FE" w:rsidRDefault="00F40E92" w:rsidP="00597414">
    <w:pPr>
      <w:pStyle w:val="Footer"/>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F62C0" w14:textId="77777777" w:rsidR="00F40E92" w:rsidRDefault="00F40E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9DE48" w14:textId="77777777" w:rsidR="00AE3556" w:rsidRDefault="00AE3556">
      <w:pPr>
        <w:spacing w:after="0" w:line="240" w:lineRule="auto"/>
      </w:pPr>
      <w:r>
        <w:separator/>
      </w:r>
    </w:p>
  </w:footnote>
  <w:footnote w:type="continuationSeparator" w:id="0">
    <w:p w14:paraId="678A1F86" w14:textId="77777777" w:rsidR="00AE3556" w:rsidRDefault="00AE3556">
      <w:pPr>
        <w:spacing w:after="0" w:line="240" w:lineRule="auto"/>
      </w:pPr>
      <w:r>
        <w:continuationSeparator/>
      </w:r>
    </w:p>
  </w:footnote>
  <w:footnote w:type="continuationNotice" w:id="1">
    <w:p w14:paraId="4446CD5C" w14:textId="77777777" w:rsidR="00AE3556" w:rsidRDefault="00AE35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8455A" w14:textId="77777777" w:rsidR="00F40E92" w:rsidRDefault="00F40E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1C150" w14:textId="77777777" w:rsidR="00F40E92" w:rsidRPr="005C04C4" w:rsidRDefault="00F40E92">
    <w:pPr>
      <w:pStyle w:val="Header"/>
      <w:rPr>
        <w:rFonts w:ascii="Arial" w:hAnsi="Arial" w:cs="Arial"/>
        <w:sz w:val="20"/>
        <w:szCs w:val="20"/>
      </w:rPr>
    </w:pPr>
    <w:r w:rsidRPr="005C04C4">
      <w:rPr>
        <w:rFonts w:ascii="Arial" w:hAnsi="Arial" w:cs="Arial"/>
        <w:sz w:val="20"/>
        <w:szCs w:val="20"/>
      </w:rPr>
      <w:t>Call-Off Schedule 20 (Call-Off Specification)</w:t>
    </w:r>
  </w:p>
  <w:p w14:paraId="46A1C151" w14:textId="77777777" w:rsidR="00F40E92" w:rsidRPr="005C04C4" w:rsidRDefault="00F40E92">
    <w:pPr>
      <w:pStyle w:val="Header"/>
      <w:rPr>
        <w:rFonts w:ascii="Arial" w:hAnsi="Arial" w:cs="Arial"/>
        <w:sz w:val="20"/>
        <w:szCs w:val="20"/>
      </w:rPr>
    </w:pPr>
    <w:r w:rsidRPr="005C04C4">
      <w:rPr>
        <w:rFonts w:ascii="Arial" w:hAnsi="Arial" w:cs="Arial"/>
        <w:sz w:val="20"/>
        <w:szCs w:val="20"/>
      </w:rPr>
      <w:t>Call-Off Ref:</w:t>
    </w:r>
  </w:p>
  <w:p w14:paraId="46A1C152" w14:textId="77777777" w:rsidR="00F40E92" w:rsidRPr="005C04C4" w:rsidRDefault="00F40E92">
    <w:pPr>
      <w:pStyle w:val="Header"/>
      <w:rPr>
        <w:rFonts w:ascii="Arial" w:hAnsi="Arial" w:cs="Arial"/>
        <w:sz w:val="20"/>
        <w:szCs w:val="20"/>
      </w:rPr>
    </w:pPr>
    <w:r w:rsidRPr="005C04C4">
      <w:rPr>
        <w:rFonts w:ascii="Arial" w:hAnsi="Arial" w:cs="Arial"/>
        <w:sz w:val="20"/>
        <w:szCs w:val="20"/>
      </w:rPr>
      <w:t>Crown Copyright 2018</w:t>
    </w:r>
  </w:p>
  <w:p w14:paraId="46A1C153" w14:textId="77777777" w:rsidR="00F40E92" w:rsidRPr="005C04C4" w:rsidRDefault="00F40E92">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8A75D" w14:textId="77777777" w:rsidR="00F40E92" w:rsidRDefault="00F40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4020197"/>
    <w:multiLevelType w:val="hybridMultilevel"/>
    <w:tmpl w:val="3F447D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5F3606C"/>
    <w:multiLevelType w:val="hybridMultilevel"/>
    <w:tmpl w:val="1882862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60C183B"/>
    <w:multiLevelType w:val="hybridMultilevel"/>
    <w:tmpl w:val="958214DE"/>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 w15:restartNumberingAfterBreak="0">
    <w:nsid w:val="06A34DA7"/>
    <w:multiLevelType w:val="hybridMultilevel"/>
    <w:tmpl w:val="81122F50"/>
    <w:lvl w:ilvl="0" w:tplc="D36C51B8">
      <w:start w:val="1"/>
      <w:numFmt w:val="lowerLetter"/>
      <w:lvlText w:val="%1)"/>
      <w:lvlJc w:val="left"/>
      <w:pPr>
        <w:ind w:left="1080" w:hanging="360"/>
      </w:pPr>
      <w:rPr>
        <w:rFonts w:hint="default"/>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5" w15:restartNumberingAfterBreak="0">
    <w:nsid w:val="07F26F63"/>
    <w:multiLevelType w:val="hybridMultilevel"/>
    <w:tmpl w:val="E3D60AE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 w15:restartNumberingAfterBreak="0">
    <w:nsid w:val="097C1355"/>
    <w:multiLevelType w:val="hybridMultilevel"/>
    <w:tmpl w:val="D16E278C"/>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7" w15:restartNumberingAfterBreak="0">
    <w:nsid w:val="0C0F44EB"/>
    <w:multiLevelType w:val="hybridMultilevel"/>
    <w:tmpl w:val="3EC2E8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03F74B2"/>
    <w:multiLevelType w:val="multilevel"/>
    <w:tmpl w:val="CA0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57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0AB1F96"/>
    <w:multiLevelType w:val="hybridMultilevel"/>
    <w:tmpl w:val="006EBBD2"/>
    <w:lvl w:ilvl="0" w:tplc="08090001">
      <w:start w:val="1"/>
      <w:numFmt w:val="bullet"/>
      <w:lvlText w:val=""/>
      <w:lvlJc w:val="left"/>
      <w:pPr>
        <w:ind w:left="1222" w:hanging="360"/>
      </w:pPr>
      <w:rPr>
        <w:rFonts w:ascii="Symbol" w:hAnsi="Symbol"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1" w15:restartNumberingAfterBreak="0">
    <w:nsid w:val="12045460"/>
    <w:multiLevelType w:val="hybridMultilevel"/>
    <w:tmpl w:val="4DE4AE46"/>
    <w:lvl w:ilvl="0" w:tplc="D36C51B8">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2" w15:restartNumberingAfterBreak="0">
    <w:nsid w:val="123C39A5"/>
    <w:multiLevelType w:val="multilevel"/>
    <w:tmpl w:val="3CE0BC76"/>
    <w:lvl w:ilvl="0">
      <w:start w:val="1"/>
      <w:numFmt w:val="decimal"/>
      <w:lvlText w:val="%1"/>
      <w:lvlJc w:val="left"/>
      <w:pPr>
        <w:ind w:left="432" w:hanging="432"/>
      </w:pPr>
    </w:lvl>
    <w:lvl w:ilvl="1">
      <w:start w:val="1"/>
      <w:numFmt w:val="decimal"/>
      <w:lvlText w:val="%1.%2"/>
      <w:lvlJc w:val="left"/>
      <w:pPr>
        <w:ind w:left="576" w:hanging="576"/>
      </w:pPr>
    </w:lvl>
    <w:lvl w:ilvl="2">
      <w:start w:val="1"/>
      <w:numFmt w:val="lowerLetter"/>
      <w:lvlText w:val="%3)"/>
      <w:lvlJc w:val="left"/>
      <w:pPr>
        <w:ind w:left="157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267248B"/>
    <w:multiLevelType w:val="hybridMultilevel"/>
    <w:tmpl w:val="01C894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38B0209"/>
    <w:multiLevelType w:val="hybridMultilevel"/>
    <w:tmpl w:val="3CA2984A"/>
    <w:lvl w:ilvl="0" w:tplc="08090001">
      <w:start w:val="1"/>
      <w:numFmt w:val="bullet"/>
      <w:lvlText w:val=""/>
      <w:lvlJc w:val="left"/>
      <w:pPr>
        <w:ind w:left="1222" w:hanging="360"/>
      </w:pPr>
      <w:rPr>
        <w:rFonts w:ascii="Symbol" w:hAnsi="Symbol" w:hint="default"/>
      </w:rPr>
    </w:lvl>
    <w:lvl w:ilvl="1" w:tplc="08090001">
      <w:start w:val="1"/>
      <w:numFmt w:val="bullet"/>
      <w:lvlText w:val=""/>
      <w:lvlJc w:val="left"/>
      <w:pPr>
        <w:ind w:left="1942" w:hanging="360"/>
      </w:pPr>
      <w:rPr>
        <w:rFonts w:ascii="Symbol" w:hAnsi="Symbol"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5" w15:restartNumberingAfterBreak="0">
    <w:nsid w:val="13CC30A1"/>
    <w:multiLevelType w:val="hybridMultilevel"/>
    <w:tmpl w:val="B274A26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466438B"/>
    <w:multiLevelType w:val="hybridMultilevel"/>
    <w:tmpl w:val="DF182848"/>
    <w:lvl w:ilvl="0" w:tplc="08090017">
      <w:start w:val="1"/>
      <w:numFmt w:val="lowerLetter"/>
      <w:lvlText w:val="%1)"/>
      <w:lvlJc w:val="left"/>
      <w:pPr>
        <w:ind w:left="1582" w:hanging="360"/>
      </w:pPr>
    </w:lvl>
    <w:lvl w:ilvl="1" w:tplc="08090019">
      <w:start w:val="1"/>
      <w:numFmt w:val="lowerLetter"/>
      <w:lvlText w:val="%2."/>
      <w:lvlJc w:val="left"/>
      <w:pPr>
        <w:ind w:left="2302" w:hanging="360"/>
      </w:pPr>
    </w:lvl>
    <w:lvl w:ilvl="2" w:tplc="0809001B" w:tentative="1">
      <w:start w:val="1"/>
      <w:numFmt w:val="lowerRoman"/>
      <w:lvlText w:val="%3."/>
      <w:lvlJc w:val="right"/>
      <w:pPr>
        <w:ind w:left="3022" w:hanging="180"/>
      </w:pPr>
    </w:lvl>
    <w:lvl w:ilvl="3" w:tplc="0809000F" w:tentative="1">
      <w:start w:val="1"/>
      <w:numFmt w:val="decimal"/>
      <w:lvlText w:val="%4."/>
      <w:lvlJc w:val="left"/>
      <w:pPr>
        <w:ind w:left="3742" w:hanging="360"/>
      </w:pPr>
    </w:lvl>
    <w:lvl w:ilvl="4" w:tplc="08090019" w:tentative="1">
      <w:start w:val="1"/>
      <w:numFmt w:val="lowerLetter"/>
      <w:lvlText w:val="%5."/>
      <w:lvlJc w:val="left"/>
      <w:pPr>
        <w:ind w:left="4462" w:hanging="360"/>
      </w:pPr>
    </w:lvl>
    <w:lvl w:ilvl="5" w:tplc="0809001B" w:tentative="1">
      <w:start w:val="1"/>
      <w:numFmt w:val="lowerRoman"/>
      <w:lvlText w:val="%6."/>
      <w:lvlJc w:val="right"/>
      <w:pPr>
        <w:ind w:left="5182" w:hanging="180"/>
      </w:pPr>
    </w:lvl>
    <w:lvl w:ilvl="6" w:tplc="0809000F" w:tentative="1">
      <w:start w:val="1"/>
      <w:numFmt w:val="decimal"/>
      <w:lvlText w:val="%7."/>
      <w:lvlJc w:val="left"/>
      <w:pPr>
        <w:ind w:left="5902" w:hanging="360"/>
      </w:pPr>
    </w:lvl>
    <w:lvl w:ilvl="7" w:tplc="08090019" w:tentative="1">
      <w:start w:val="1"/>
      <w:numFmt w:val="lowerLetter"/>
      <w:lvlText w:val="%8."/>
      <w:lvlJc w:val="left"/>
      <w:pPr>
        <w:ind w:left="6622" w:hanging="360"/>
      </w:pPr>
    </w:lvl>
    <w:lvl w:ilvl="8" w:tplc="0809001B" w:tentative="1">
      <w:start w:val="1"/>
      <w:numFmt w:val="lowerRoman"/>
      <w:lvlText w:val="%9."/>
      <w:lvlJc w:val="right"/>
      <w:pPr>
        <w:ind w:left="7342" w:hanging="180"/>
      </w:pPr>
    </w:lvl>
  </w:abstractNum>
  <w:abstractNum w:abstractNumId="17" w15:restartNumberingAfterBreak="0">
    <w:nsid w:val="1A2B1D16"/>
    <w:multiLevelType w:val="multilevel"/>
    <w:tmpl w:val="D9C613C0"/>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854"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1ABF47F0"/>
    <w:multiLevelType w:val="multilevel"/>
    <w:tmpl w:val="D9C613C0"/>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854"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1D283FA0"/>
    <w:multiLevelType w:val="hybridMultilevel"/>
    <w:tmpl w:val="47921BBA"/>
    <w:lvl w:ilvl="0" w:tplc="08090001">
      <w:start w:val="1"/>
      <w:numFmt w:val="bullet"/>
      <w:lvlText w:val=""/>
      <w:lvlJc w:val="left"/>
      <w:pPr>
        <w:ind w:left="2178" w:hanging="360"/>
      </w:pPr>
      <w:rPr>
        <w:rFonts w:ascii="Symbol" w:hAnsi="Symbol" w:hint="default"/>
      </w:rPr>
    </w:lvl>
    <w:lvl w:ilvl="1" w:tplc="08090003" w:tentative="1">
      <w:start w:val="1"/>
      <w:numFmt w:val="bullet"/>
      <w:lvlText w:val="o"/>
      <w:lvlJc w:val="left"/>
      <w:pPr>
        <w:ind w:left="2898" w:hanging="360"/>
      </w:pPr>
      <w:rPr>
        <w:rFonts w:ascii="Courier New" w:hAnsi="Courier New" w:cs="Courier New" w:hint="default"/>
      </w:rPr>
    </w:lvl>
    <w:lvl w:ilvl="2" w:tplc="08090005" w:tentative="1">
      <w:start w:val="1"/>
      <w:numFmt w:val="bullet"/>
      <w:lvlText w:val=""/>
      <w:lvlJc w:val="left"/>
      <w:pPr>
        <w:ind w:left="3618" w:hanging="360"/>
      </w:pPr>
      <w:rPr>
        <w:rFonts w:ascii="Wingdings" w:hAnsi="Wingdings" w:hint="default"/>
      </w:rPr>
    </w:lvl>
    <w:lvl w:ilvl="3" w:tplc="08090001" w:tentative="1">
      <w:start w:val="1"/>
      <w:numFmt w:val="bullet"/>
      <w:lvlText w:val=""/>
      <w:lvlJc w:val="left"/>
      <w:pPr>
        <w:ind w:left="4338" w:hanging="360"/>
      </w:pPr>
      <w:rPr>
        <w:rFonts w:ascii="Symbol" w:hAnsi="Symbol" w:hint="default"/>
      </w:rPr>
    </w:lvl>
    <w:lvl w:ilvl="4" w:tplc="08090003" w:tentative="1">
      <w:start w:val="1"/>
      <w:numFmt w:val="bullet"/>
      <w:lvlText w:val="o"/>
      <w:lvlJc w:val="left"/>
      <w:pPr>
        <w:ind w:left="5058" w:hanging="360"/>
      </w:pPr>
      <w:rPr>
        <w:rFonts w:ascii="Courier New" w:hAnsi="Courier New" w:cs="Courier New" w:hint="default"/>
      </w:rPr>
    </w:lvl>
    <w:lvl w:ilvl="5" w:tplc="08090005" w:tentative="1">
      <w:start w:val="1"/>
      <w:numFmt w:val="bullet"/>
      <w:lvlText w:val=""/>
      <w:lvlJc w:val="left"/>
      <w:pPr>
        <w:ind w:left="5778" w:hanging="360"/>
      </w:pPr>
      <w:rPr>
        <w:rFonts w:ascii="Wingdings" w:hAnsi="Wingdings" w:hint="default"/>
      </w:rPr>
    </w:lvl>
    <w:lvl w:ilvl="6" w:tplc="08090001" w:tentative="1">
      <w:start w:val="1"/>
      <w:numFmt w:val="bullet"/>
      <w:lvlText w:val=""/>
      <w:lvlJc w:val="left"/>
      <w:pPr>
        <w:ind w:left="6498" w:hanging="360"/>
      </w:pPr>
      <w:rPr>
        <w:rFonts w:ascii="Symbol" w:hAnsi="Symbol" w:hint="default"/>
      </w:rPr>
    </w:lvl>
    <w:lvl w:ilvl="7" w:tplc="08090003" w:tentative="1">
      <w:start w:val="1"/>
      <w:numFmt w:val="bullet"/>
      <w:lvlText w:val="o"/>
      <w:lvlJc w:val="left"/>
      <w:pPr>
        <w:ind w:left="7218" w:hanging="360"/>
      </w:pPr>
      <w:rPr>
        <w:rFonts w:ascii="Courier New" w:hAnsi="Courier New" w:cs="Courier New" w:hint="default"/>
      </w:rPr>
    </w:lvl>
    <w:lvl w:ilvl="8" w:tplc="08090005" w:tentative="1">
      <w:start w:val="1"/>
      <w:numFmt w:val="bullet"/>
      <w:lvlText w:val=""/>
      <w:lvlJc w:val="left"/>
      <w:pPr>
        <w:ind w:left="7938" w:hanging="360"/>
      </w:pPr>
      <w:rPr>
        <w:rFonts w:ascii="Wingdings" w:hAnsi="Wingdings" w:hint="default"/>
      </w:rPr>
    </w:lvl>
  </w:abstractNum>
  <w:abstractNum w:abstractNumId="20" w15:restartNumberingAfterBreak="0">
    <w:nsid w:val="1DB72BCF"/>
    <w:multiLevelType w:val="hybridMultilevel"/>
    <w:tmpl w:val="C052A9E6"/>
    <w:lvl w:ilvl="0" w:tplc="08090017">
      <w:start w:val="1"/>
      <w:numFmt w:val="lowerLetter"/>
      <w:lvlText w:val="%1)"/>
      <w:lvlJc w:val="left"/>
      <w:pPr>
        <w:ind w:left="1222" w:hanging="360"/>
      </w:pPr>
      <w:rPr>
        <w:rFonts w:hint="default"/>
        <w:color w:val="000000"/>
      </w:rPr>
    </w:lvl>
    <w:lvl w:ilvl="1" w:tplc="08090003">
      <w:start w:val="1"/>
      <w:numFmt w:val="bullet"/>
      <w:lvlText w:val="o"/>
      <w:lvlJc w:val="left"/>
      <w:pPr>
        <w:ind w:left="1942" w:hanging="360"/>
      </w:pPr>
      <w:rPr>
        <w:rFonts w:ascii="Courier New" w:hAnsi="Courier New" w:cs="Courier New" w:hint="default"/>
      </w:rPr>
    </w:lvl>
    <w:lvl w:ilvl="2" w:tplc="08090005">
      <w:start w:val="1"/>
      <w:numFmt w:val="bullet"/>
      <w:lvlText w:val=""/>
      <w:lvlJc w:val="left"/>
      <w:pPr>
        <w:ind w:left="2662" w:hanging="360"/>
      </w:pPr>
      <w:rPr>
        <w:rFonts w:ascii="Wingdings" w:hAnsi="Wingdings" w:hint="default"/>
      </w:rPr>
    </w:lvl>
    <w:lvl w:ilvl="3" w:tplc="08090001">
      <w:start w:val="1"/>
      <w:numFmt w:val="bullet"/>
      <w:lvlText w:val=""/>
      <w:lvlJc w:val="left"/>
      <w:pPr>
        <w:ind w:left="3382" w:hanging="360"/>
      </w:pPr>
      <w:rPr>
        <w:rFonts w:ascii="Symbol" w:hAnsi="Symbol" w:hint="default"/>
      </w:rPr>
    </w:lvl>
    <w:lvl w:ilvl="4" w:tplc="08090003">
      <w:start w:val="1"/>
      <w:numFmt w:val="bullet"/>
      <w:lvlText w:val="o"/>
      <w:lvlJc w:val="left"/>
      <w:pPr>
        <w:ind w:left="4102" w:hanging="360"/>
      </w:pPr>
      <w:rPr>
        <w:rFonts w:ascii="Courier New" w:hAnsi="Courier New" w:cs="Courier New" w:hint="default"/>
      </w:rPr>
    </w:lvl>
    <w:lvl w:ilvl="5" w:tplc="08090005">
      <w:start w:val="1"/>
      <w:numFmt w:val="bullet"/>
      <w:lvlText w:val=""/>
      <w:lvlJc w:val="left"/>
      <w:pPr>
        <w:ind w:left="4822" w:hanging="360"/>
      </w:pPr>
      <w:rPr>
        <w:rFonts w:ascii="Wingdings" w:hAnsi="Wingdings" w:hint="default"/>
      </w:rPr>
    </w:lvl>
    <w:lvl w:ilvl="6" w:tplc="08090001">
      <w:start w:val="1"/>
      <w:numFmt w:val="bullet"/>
      <w:lvlText w:val=""/>
      <w:lvlJc w:val="left"/>
      <w:pPr>
        <w:ind w:left="5542" w:hanging="360"/>
      </w:pPr>
      <w:rPr>
        <w:rFonts w:ascii="Symbol" w:hAnsi="Symbol" w:hint="default"/>
      </w:rPr>
    </w:lvl>
    <w:lvl w:ilvl="7" w:tplc="08090003">
      <w:start w:val="1"/>
      <w:numFmt w:val="bullet"/>
      <w:lvlText w:val="o"/>
      <w:lvlJc w:val="left"/>
      <w:pPr>
        <w:ind w:left="6262" w:hanging="360"/>
      </w:pPr>
      <w:rPr>
        <w:rFonts w:ascii="Courier New" w:hAnsi="Courier New" w:cs="Courier New" w:hint="default"/>
      </w:rPr>
    </w:lvl>
    <w:lvl w:ilvl="8" w:tplc="08090005">
      <w:start w:val="1"/>
      <w:numFmt w:val="bullet"/>
      <w:lvlText w:val=""/>
      <w:lvlJc w:val="left"/>
      <w:pPr>
        <w:ind w:left="6982" w:hanging="360"/>
      </w:pPr>
      <w:rPr>
        <w:rFonts w:ascii="Wingdings" w:hAnsi="Wingdings" w:hint="default"/>
      </w:rPr>
    </w:lvl>
  </w:abstractNum>
  <w:abstractNum w:abstractNumId="21" w15:restartNumberingAfterBreak="0">
    <w:nsid w:val="1E4D23E8"/>
    <w:multiLevelType w:val="hybridMultilevel"/>
    <w:tmpl w:val="484ABA1E"/>
    <w:lvl w:ilvl="0" w:tplc="D36C51B8">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2" w15:restartNumberingAfterBreak="0">
    <w:nsid w:val="20837965"/>
    <w:multiLevelType w:val="hybridMultilevel"/>
    <w:tmpl w:val="C4D0D99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20C27851"/>
    <w:multiLevelType w:val="multilevel"/>
    <w:tmpl w:val="39DC2548"/>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22D50870"/>
    <w:multiLevelType w:val="hybridMultilevel"/>
    <w:tmpl w:val="CE02AF64"/>
    <w:lvl w:ilvl="0" w:tplc="B3D2314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889"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244E733E"/>
    <w:multiLevelType w:val="hybridMultilevel"/>
    <w:tmpl w:val="E1CAAFC2"/>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6" w15:restartNumberingAfterBreak="0">
    <w:nsid w:val="24F92482"/>
    <w:multiLevelType w:val="hybridMultilevel"/>
    <w:tmpl w:val="7654E244"/>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7" w15:restartNumberingAfterBreak="0">
    <w:nsid w:val="297357F2"/>
    <w:multiLevelType w:val="multilevel"/>
    <w:tmpl w:val="15FA943C"/>
    <w:lvl w:ilvl="0">
      <w:start w:val="1"/>
      <w:numFmt w:val="decimal"/>
      <w:lvlRestart w:val="0"/>
      <w:pStyle w:val="FFWLevel1"/>
      <w:isLgl/>
      <w:lvlText w:val="%1."/>
      <w:lvlJc w:val="left"/>
      <w:pPr>
        <w:tabs>
          <w:tab w:val="num" w:pos="794"/>
        </w:tabs>
        <w:ind w:left="794" w:hanging="79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FFWLevel2"/>
      <w:isLgl/>
      <w:lvlText w:val="%1.%2"/>
      <w:lvlJc w:val="left"/>
      <w:pPr>
        <w:tabs>
          <w:tab w:val="num" w:pos="720"/>
        </w:tabs>
        <w:ind w:left="720" w:hanging="720"/>
      </w:pPr>
      <w:rPr>
        <w:rFonts w:hint="default"/>
        <w:b w:val="0"/>
        <w:i w:val="0"/>
      </w:rPr>
    </w:lvl>
    <w:lvl w:ilvl="2">
      <w:start w:val="1"/>
      <w:numFmt w:val="decimal"/>
      <w:pStyle w:val="FFWLevel3"/>
      <w:isLgl/>
      <w:lvlText w:val="%1.%2.%3"/>
      <w:lvlJc w:val="left"/>
      <w:pPr>
        <w:tabs>
          <w:tab w:val="num" w:pos="794"/>
        </w:tabs>
        <w:ind w:left="794" w:hanging="794"/>
      </w:pPr>
      <w:rPr>
        <w:rFonts w:hint="default"/>
      </w:rPr>
    </w:lvl>
    <w:lvl w:ilvl="3">
      <w:start w:val="1"/>
      <w:numFmt w:val="lowerLetter"/>
      <w:pStyle w:val="FFWLevel3"/>
      <w:lvlText w:val="(%4)"/>
      <w:lvlJc w:val="left"/>
      <w:pPr>
        <w:tabs>
          <w:tab w:val="num" w:pos="1503"/>
        </w:tabs>
        <w:ind w:left="1503" w:hanging="793"/>
      </w:pPr>
      <w:rPr>
        <w:rFonts w:hint="default"/>
        <w:b w:val="0"/>
        <w:i w:val="0"/>
      </w:rPr>
    </w:lvl>
    <w:lvl w:ilvl="4">
      <w:start w:val="1"/>
      <w:numFmt w:val="lowerRoman"/>
      <w:pStyle w:val="FFWLevel5"/>
      <w:lvlText w:val="(%5)"/>
      <w:lvlJc w:val="left"/>
      <w:pPr>
        <w:tabs>
          <w:tab w:val="num" w:pos="2381"/>
        </w:tabs>
        <w:ind w:left="2381" w:hanging="794"/>
      </w:pPr>
      <w:rPr>
        <w:rFonts w:hint="default"/>
      </w:rPr>
    </w:lvl>
    <w:lvl w:ilvl="5">
      <w:start w:val="1"/>
      <w:numFmt w:val="upperLetter"/>
      <w:pStyle w:val="FFWLevel5"/>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8" w15:restartNumberingAfterBreak="0">
    <w:nsid w:val="2B854C23"/>
    <w:multiLevelType w:val="hybridMultilevel"/>
    <w:tmpl w:val="5DD07F44"/>
    <w:lvl w:ilvl="0" w:tplc="08090001">
      <w:start w:val="1"/>
      <w:numFmt w:val="bullet"/>
      <w:lvlText w:val=""/>
      <w:lvlJc w:val="left"/>
      <w:pPr>
        <w:ind w:left="1582" w:hanging="360"/>
      </w:pPr>
      <w:rPr>
        <w:rFonts w:ascii="Symbol" w:hAnsi="Symbol" w:hint="default"/>
      </w:rPr>
    </w:lvl>
    <w:lvl w:ilvl="1" w:tplc="08090003">
      <w:start w:val="1"/>
      <w:numFmt w:val="bullet"/>
      <w:lvlText w:val="o"/>
      <w:lvlJc w:val="left"/>
      <w:pPr>
        <w:ind w:left="2302" w:hanging="360"/>
      </w:pPr>
      <w:rPr>
        <w:rFonts w:ascii="Courier New" w:hAnsi="Courier New" w:cs="Courier New" w:hint="default"/>
      </w:rPr>
    </w:lvl>
    <w:lvl w:ilvl="2" w:tplc="08090005">
      <w:start w:val="1"/>
      <w:numFmt w:val="bullet"/>
      <w:lvlText w:val=""/>
      <w:lvlJc w:val="left"/>
      <w:pPr>
        <w:ind w:left="3022" w:hanging="360"/>
      </w:pPr>
      <w:rPr>
        <w:rFonts w:ascii="Wingdings" w:hAnsi="Wingdings" w:hint="default"/>
      </w:rPr>
    </w:lvl>
    <w:lvl w:ilvl="3" w:tplc="08090001">
      <w:start w:val="1"/>
      <w:numFmt w:val="bullet"/>
      <w:lvlText w:val=""/>
      <w:lvlJc w:val="left"/>
      <w:pPr>
        <w:ind w:left="3742" w:hanging="360"/>
      </w:pPr>
      <w:rPr>
        <w:rFonts w:ascii="Symbol" w:hAnsi="Symbol" w:hint="default"/>
      </w:rPr>
    </w:lvl>
    <w:lvl w:ilvl="4" w:tplc="08090003">
      <w:start w:val="1"/>
      <w:numFmt w:val="bullet"/>
      <w:lvlText w:val="o"/>
      <w:lvlJc w:val="left"/>
      <w:pPr>
        <w:ind w:left="4462" w:hanging="360"/>
      </w:pPr>
      <w:rPr>
        <w:rFonts w:ascii="Courier New" w:hAnsi="Courier New" w:cs="Courier New" w:hint="default"/>
      </w:rPr>
    </w:lvl>
    <w:lvl w:ilvl="5" w:tplc="08090005">
      <w:start w:val="1"/>
      <w:numFmt w:val="bullet"/>
      <w:lvlText w:val=""/>
      <w:lvlJc w:val="left"/>
      <w:pPr>
        <w:ind w:left="5182" w:hanging="360"/>
      </w:pPr>
      <w:rPr>
        <w:rFonts w:ascii="Wingdings" w:hAnsi="Wingdings" w:hint="default"/>
      </w:rPr>
    </w:lvl>
    <w:lvl w:ilvl="6" w:tplc="08090001">
      <w:start w:val="1"/>
      <w:numFmt w:val="bullet"/>
      <w:lvlText w:val=""/>
      <w:lvlJc w:val="left"/>
      <w:pPr>
        <w:ind w:left="5902" w:hanging="360"/>
      </w:pPr>
      <w:rPr>
        <w:rFonts w:ascii="Symbol" w:hAnsi="Symbol" w:hint="default"/>
      </w:rPr>
    </w:lvl>
    <w:lvl w:ilvl="7" w:tplc="08090003">
      <w:start w:val="1"/>
      <w:numFmt w:val="bullet"/>
      <w:lvlText w:val="o"/>
      <w:lvlJc w:val="left"/>
      <w:pPr>
        <w:ind w:left="6622" w:hanging="360"/>
      </w:pPr>
      <w:rPr>
        <w:rFonts w:ascii="Courier New" w:hAnsi="Courier New" w:cs="Courier New" w:hint="default"/>
      </w:rPr>
    </w:lvl>
    <w:lvl w:ilvl="8" w:tplc="08090005">
      <w:start w:val="1"/>
      <w:numFmt w:val="bullet"/>
      <w:lvlText w:val=""/>
      <w:lvlJc w:val="left"/>
      <w:pPr>
        <w:ind w:left="7342" w:hanging="360"/>
      </w:pPr>
      <w:rPr>
        <w:rFonts w:ascii="Wingdings" w:hAnsi="Wingdings" w:hint="default"/>
      </w:rPr>
    </w:lvl>
  </w:abstractNum>
  <w:abstractNum w:abstractNumId="29" w15:restartNumberingAfterBreak="0">
    <w:nsid w:val="2CEF0B39"/>
    <w:multiLevelType w:val="hybridMultilevel"/>
    <w:tmpl w:val="9C3E770E"/>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0" w15:restartNumberingAfterBreak="0">
    <w:nsid w:val="333E140F"/>
    <w:multiLevelType w:val="hybridMultilevel"/>
    <w:tmpl w:val="8A80CA64"/>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1" w15:restartNumberingAfterBreak="0">
    <w:nsid w:val="33B26CA6"/>
    <w:multiLevelType w:val="hybridMultilevel"/>
    <w:tmpl w:val="BB04127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33EC2D85"/>
    <w:multiLevelType w:val="hybridMultilevel"/>
    <w:tmpl w:val="A4D068AE"/>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3" w15:restartNumberingAfterBreak="0">
    <w:nsid w:val="358C68F5"/>
    <w:multiLevelType w:val="hybridMultilevel"/>
    <w:tmpl w:val="A82E8E78"/>
    <w:lvl w:ilvl="0" w:tplc="D36C51B8">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4" w15:restartNumberingAfterBreak="0">
    <w:nsid w:val="39BD536E"/>
    <w:multiLevelType w:val="hybridMultilevel"/>
    <w:tmpl w:val="F6E6872C"/>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3AB15EDB"/>
    <w:multiLevelType w:val="hybridMultilevel"/>
    <w:tmpl w:val="62722810"/>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6" w15:restartNumberingAfterBreak="0">
    <w:nsid w:val="3AD9515A"/>
    <w:multiLevelType w:val="hybridMultilevel"/>
    <w:tmpl w:val="7C16F12E"/>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7" w15:restartNumberingAfterBreak="0">
    <w:nsid w:val="3C3B5918"/>
    <w:multiLevelType w:val="hybridMultilevel"/>
    <w:tmpl w:val="FDE62F5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40D44653"/>
    <w:multiLevelType w:val="hybridMultilevel"/>
    <w:tmpl w:val="8B34E9E4"/>
    <w:lvl w:ilvl="0" w:tplc="D36C51B8">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9" w15:restartNumberingAfterBreak="0">
    <w:nsid w:val="43166184"/>
    <w:multiLevelType w:val="hybridMultilevel"/>
    <w:tmpl w:val="A47EFF68"/>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0" w15:restartNumberingAfterBreak="0">
    <w:nsid w:val="43F97A37"/>
    <w:multiLevelType w:val="multilevel"/>
    <w:tmpl w:val="B308A700"/>
    <w:lvl w:ilvl="0">
      <w:start w:val="1"/>
      <w:numFmt w:val="decimal"/>
      <w:pStyle w:val="TDXHeading1"/>
      <w:lvlText w:val="%1"/>
      <w:lvlJc w:val="left"/>
      <w:pPr>
        <w:tabs>
          <w:tab w:val="num" w:pos="432"/>
        </w:tabs>
        <w:ind w:left="432" w:hanging="432"/>
      </w:pPr>
    </w:lvl>
    <w:lvl w:ilvl="1">
      <w:start w:val="1"/>
      <w:numFmt w:val="decimal"/>
      <w:pStyle w:val="TDXHeading1"/>
      <w:lvlText w:val="%1.%2"/>
      <w:lvlJc w:val="left"/>
      <w:pPr>
        <w:tabs>
          <w:tab w:val="num" w:pos="576"/>
        </w:tabs>
        <w:ind w:left="576" w:hanging="576"/>
      </w:pPr>
    </w:lvl>
    <w:lvl w:ilvl="2">
      <w:start w:val="1"/>
      <w:numFmt w:val="decimal"/>
      <w:pStyle w:val="TDXHeading2"/>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449A1D7E"/>
    <w:multiLevelType w:val="hybridMultilevel"/>
    <w:tmpl w:val="636A517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0C6CFD"/>
    <w:multiLevelType w:val="hybridMultilevel"/>
    <w:tmpl w:val="C50E5C74"/>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3" w15:restartNumberingAfterBreak="0">
    <w:nsid w:val="48F803C1"/>
    <w:multiLevelType w:val="hybridMultilevel"/>
    <w:tmpl w:val="89C0FF0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4AFC77E5"/>
    <w:multiLevelType w:val="hybridMultilevel"/>
    <w:tmpl w:val="D1D44F2E"/>
    <w:lvl w:ilvl="0" w:tplc="08090001">
      <w:start w:val="1"/>
      <w:numFmt w:val="bullet"/>
      <w:lvlText w:val=""/>
      <w:lvlJc w:val="left"/>
      <w:pPr>
        <w:ind w:left="1222" w:hanging="360"/>
      </w:pPr>
      <w:rPr>
        <w:rFonts w:ascii="Symbol" w:hAnsi="Symbol" w:hint="default"/>
      </w:rPr>
    </w:lvl>
    <w:lvl w:ilvl="1" w:tplc="08090001">
      <w:start w:val="1"/>
      <w:numFmt w:val="bullet"/>
      <w:lvlText w:val=""/>
      <w:lvlJc w:val="left"/>
      <w:pPr>
        <w:ind w:left="1942" w:hanging="360"/>
      </w:pPr>
      <w:rPr>
        <w:rFonts w:ascii="Symbol" w:hAnsi="Symbol"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5" w15:restartNumberingAfterBreak="0">
    <w:nsid w:val="4B960852"/>
    <w:multiLevelType w:val="hybridMultilevel"/>
    <w:tmpl w:val="DE7AA0DE"/>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6" w15:restartNumberingAfterBreak="0">
    <w:nsid w:val="4DDF21CB"/>
    <w:multiLevelType w:val="hybridMultilevel"/>
    <w:tmpl w:val="4E2C46AA"/>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7" w15:restartNumberingAfterBreak="0">
    <w:nsid w:val="50C13CBA"/>
    <w:multiLevelType w:val="hybridMultilevel"/>
    <w:tmpl w:val="D5687290"/>
    <w:lvl w:ilvl="0" w:tplc="08090017">
      <w:start w:val="1"/>
      <w:numFmt w:val="lowerLetter"/>
      <w:lvlText w:val="%1)"/>
      <w:lvlJc w:val="left"/>
      <w:pPr>
        <w:ind w:left="1222" w:hanging="360"/>
      </w:p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48" w15:restartNumberingAfterBreak="0">
    <w:nsid w:val="55334D8F"/>
    <w:multiLevelType w:val="hybridMultilevel"/>
    <w:tmpl w:val="DE7A78C0"/>
    <w:lvl w:ilvl="0" w:tplc="3CE6D870">
      <w:start w:val="1"/>
      <w:numFmt w:val="bullet"/>
      <w:lvlText w:val="●"/>
      <w:lvlJc w:val="left"/>
      <w:pPr>
        <w:ind w:left="1080" w:hanging="360"/>
      </w:pPr>
      <w:rPr>
        <w:rFonts w:ascii="Noto Sans Symbols" w:eastAsia="Noto Sans Symbols" w:hAnsi="Noto Sans Symbols" w:cs="Noto Sans Symbols"/>
      </w:rPr>
    </w:lvl>
    <w:lvl w:ilvl="1" w:tplc="E80E16E4">
      <w:start w:val="1"/>
      <w:numFmt w:val="bullet"/>
      <w:lvlText w:val="o"/>
      <w:lvlJc w:val="left"/>
      <w:pPr>
        <w:ind w:left="1800" w:hanging="360"/>
      </w:pPr>
      <w:rPr>
        <w:rFonts w:ascii="Courier New" w:eastAsia="Courier New" w:hAnsi="Courier New" w:cs="Courier New"/>
      </w:rPr>
    </w:lvl>
    <w:lvl w:ilvl="2" w:tplc="9940BD00">
      <w:start w:val="1"/>
      <w:numFmt w:val="bullet"/>
      <w:lvlText w:val="▪"/>
      <w:lvlJc w:val="left"/>
      <w:pPr>
        <w:ind w:left="2520" w:hanging="360"/>
      </w:pPr>
      <w:rPr>
        <w:rFonts w:ascii="Noto Sans Symbols" w:eastAsia="Noto Sans Symbols" w:hAnsi="Noto Sans Symbols" w:cs="Noto Sans Symbols"/>
      </w:rPr>
    </w:lvl>
    <w:lvl w:ilvl="3" w:tplc="539A8F3A">
      <w:start w:val="1"/>
      <w:numFmt w:val="bullet"/>
      <w:lvlText w:val="●"/>
      <w:lvlJc w:val="left"/>
      <w:pPr>
        <w:ind w:left="3240" w:hanging="360"/>
      </w:pPr>
      <w:rPr>
        <w:rFonts w:ascii="Noto Sans Symbols" w:eastAsia="Noto Sans Symbols" w:hAnsi="Noto Sans Symbols" w:cs="Noto Sans Symbols"/>
      </w:rPr>
    </w:lvl>
    <w:lvl w:ilvl="4" w:tplc="31C2621C">
      <w:start w:val="1"/>
      <w:numFmt w:val="bullet"/>
      <w:lvlText w:val="o"/>
      <w:lvlJc w:val="left"/>
      <w:pPr>
        <w:ind w:left="3960" w:hanging="360"/>
      </w:pPr>
      <w:rPr>
        <w:rFonts w:ascii="Courier New" w:eastAsia="Courier New" w:hAnsi="Courier New" w:cs="Courier New"/>
      </w:rPr>
    </w:lvl>
    <w:lvl w:ilvl="5" w:tplc="3C669E04">
      <w:start w:val="1"/>
      <w:numFmt w:val="bullet"/>
      <w:lvlText w:val="▪"/>
      <w:lvlJc w:val="left"/>
      <w:pPr>
        <w:ind w:left="4680" w:hanging="360"/>
      </w:pPr>
      <w:rPr>
        <w:rFonts w:ascii="Noto Sans Symbols" w:eastAsia="Noto Sans Symbols" w:hAnsi="Noto Sans Symbols" w:cs="Noto Sans Symbols"/>
      </w:rPr>
    </w:lvl>
    <w:lvl w:ilvl="6" w:tplc="8974B8D8">
      <w:start w:val="1"/>
      <w:numFmt w:val="bullet"/>
      <w:lvlText w:val="●"/>
      <w:lvlJc w:val="left"/>
      <w:pPr>
        <w:ind w:left="5400" w:hanging="360"/>
      </w:pPr>
      <w:rPr>
        <w:rFonts w:ascii="Noto Sans Symbols" w:eastAsia="Noto Sans Symbols" w:hAnsi="Noto Sans Symbols" w:cs="Noto Sans Symbols"/>
      </w:rPr>
    </w:lvl>
    <w:lvl w:ilvl="7" w:tplc="E66C75E0">
      <w:start w:val="1"/>
      <w:numFmt w:val="bullet"/>
      <w:lvlText w:val="o"/>
      <w:lvlJc w:val="left"/>
      <w:pPr>
        <w:ind w:left="6120" w:hanging="360"/>
      </w:pPr>
      <w:rPr>
        <w:rFonts w:ascii="Courier New" w:eastAsia="Courier New" w:hAnsi="Courier New" w:cs="Courier New"/>
      </w:rPr>
    </w:lvl>
    <w:lvl w:ilvl="8" w:tplc="74C4F96A">
      <w:start w:val="1"/>
      <w:numFmt w:val="bullet"/>
      <w:lvlText w:val="▪"/>
      <w:lvlJc w:val="left"/>
      <w:pPr>
        <w:ind w:left="6840" w:hanging="360"/>
      </w:pPr>
      <w:rPr>
        <w:rFonts w:ascii="Noto Sans Symbols" w:eastAsia="Noto Sans Symbols" w:hAnsi="Noto Sans Symbols" w:cs="Noto Sans Symbols"/>
      </w:rPr>
    </w:lvl>
  </w:abstractNum>
  <w:abstractNum w:abstractNumId="49" w15:restartNumberingAfterBreak="0">
    <w:nsid w:val="573261A8"/>
    <w:multiLevelType w:val="hybridMultilevel"/>
    <w:tmpl w:val="89309FC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50" w15:restartNumberingAfterBreak="0">
    <w:nsid w:val="59427FC9"/>
    <w:multiLevelType w:val="hybridMultilevel"/>
    <w:tmpl w:val="10A0276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1" w15:restartNumberingAfterBreak="0">
    <w:nsid w:val="5B173ACC"/>
    <w:multiLevelType w:val="multilevel"/>
    <w:tmpl w:val="C44E9A8A"/>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57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5BA349B1"/>
    <w:multiLevelType w:val="hybridMultilevel"/>
    <w:tmpl w:val="C542204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3" w15:restartNumberingAfterBreak="0">
    <w:nsid w:val="5C126F4C"/>
    <w:multiLevelType w:val="hybridMultilevel"/>
    <w:tmpl w:val="5D60C55E"/>
    <w:lvl w:ilvl="0" w:tplc="9E62A9C8">
      <w:numFmt w:val="decimal"/>
      <w:pStyle w:val="FFWNumberedList"/>
      <w:lvlText w:val=""/>
      <w:lvlJc w:val="left"/>
    </w:lvl>
    <w:lvl w:ilvl="1" w:tplc="060083D2">
      <w:numFmt w:val="decimal"/>
      <w:lvlText w:val=""/>
      <w:lvlJc w:val="left"/>
    </w:lvl>
    <w:lvl w:ilvl="2" w:tplc="958A4038">
      <w:numFmt w:val="decimal"/>
      <w:lvlText w:val=""/>
      <w:lvlJc w:val="left"/>
    </w:lvl>
    <w:lvl w:ilvl="3" w:tplc="01F2F0AE">
      <w:numFmt w:val="decimal"/>
      <w:lvlText w:val=""/>
      <w:lvlJc w:val="left"/>
    </w:lvl>
    <w:lvl w:ilvl="4" w:tplc="E4F4E174">
      <w:numFmt w:val="decimal"/>
      <w:lvlText w:val=""/>
      <w:lvlJc w:val="left"/>
    </w:lvl>
    <w:lvl w:ilvl="5" w:tplc="A61AA7BA">
      <w:numFmt w:val="decimal"/>
      <w:lvlText w:val=""/>
      <w:lvlJc w:val="left"/>
    </w:lvl>
    <w:lvl w:ilvl="6" w:tplc="F384A6A8">
      <w:numFmt w:val="decimal"/>
      <w:lvlText w:val=""/>
      <w:lvlJc w:val="left"/>
    </w:lvl>
    <w:lvl w:ilvl="7" w:tplc="1228D742">
      <w:numFmt w:val="decimal"/>
      <w:lvlText w:val=""/>
      <w:lvlJc w:val="left"/>
    </w:lvl>
    <w:lvl w:ilvl="8" w:tplc="8F10E550">
      <w:numFmt w:val="decimal"/>
      <w:lvlText w:val=""/>
      <w:lvlJc w:val="left"/>
    </w:lvl>
  </w:abstractNum>
  <w:abstractNum w:abstractNumId="54" w15:restartNumberingAfterBreak="0">
    <w:nsid w:val="5D2531A7"/>
    <w:multiLevelType w:val="hybridMultilevel"/>
    <w:tmpl w:val="407061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5F2F6530"/>
    <w:multiLevelType w:val="hybridMultilevel"/>
    <w:tmpl w:val="6D58606C"/>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6" w15:restartNumberingAfterBreak="0">
    <w:nsid w:val="60E27656"/>
    <w:multiLevelType w:val="hybridMultilevel"/>
    <w:tmpl w:val="3460AA0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7" w15:restartNumberingAfterBreak="0">
    <w:nsid w:val="611C3CC7"/>
    <w:multiLevelType w:val="hybridMultilevel"/>
    <w:tmpl w:val="13806B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23D179B"/>
    <w:multiLevelType w:val="hybridMultilevel"/>
    <w:tmpl w:val="DE7A78C0"/>
    <w:lvl w:ilvl="0" w:tplc="CF3846F2">
      <w:start w:val="1"/>
      <w:numFmt w:val="bullet"/>
      <w:lvlText w:val="●"/>
      <w:lvlJc w:val="left"/>
      <w:pPr>
        <w:ind w:left="1080" w:hanging="360"/>
      </w:pPr>
      <w:rPr>
        <w:rFonts w:ascii="Noto Sans Symbols" w:eastAsia="Noto Sans Symbols" w:hAnsi="Noto Sans Symbols" w:cs="Noto Sans Symbols"/>
      </w:rPr>
    </w:lvl>
    <w:lvl w:ilvl="1" w:tplc="1D0257E6">
      <w:start w:val="1"/>
      <w:numFmt w:val="bullet"/>
      <w:lvlText w:val="o"/>
      <w:lvlJc w:val="left"/>
      <w:pPr>
        <w:ind w:left="1800" w:hanging="360"/>
      </w:pPr>
      <w:rPr>
        <w:rFonts w:ascii="Courier New" w:eastAsia="Courier New" w:hAnsi="Courier New" w:cs="Courier New"/>
      </w:rPr>
    </w:lvl>
    <w:lvl w:ilvl="2" w:tplc="6388DA98">
      <w:start w:val="1"/>
      <w:numFmt w:val="bullet"/>
      <w:lvlText w:val="▪"/>
      <w:lvlJc w:val="left"/>
      <w:pPr>
        <w:ind w:left="2520" w:hanging="360"/>
      </w:pPr>
      <w:rPr>
        <w:rFonts w:ascii="Noto Sans Symbols" w:eastAsia="Noto Sans Symbols" w:hAnsi="Noto Sans Symbols" w:cs="Noto Sans Symbols"/>
      </w:rPr>
    </w:lvl>
    <w:lvl w:ilvl="3" w:tplc="83E2F750">
      <w:start w:val="1"/>
      <w:numFmt w:val="bullet"/>
      <w:lvlText w:val="●"/>
      <w:lvlJc w:val="left"/>
      <w:pPr>
        <w:ind w:left="3240" w:hanging="360"/>
      </w:pPr>
      <w:rPr>
        <w:rFonts w:ascii="Noto Sans Symbols" w:eastAsia="Noto Sans Symbols" w:hAnsi="Noto Sans Symbols" w:cs="Noto Sans Symbols"/>
      </w:rPr>
    </w:lvl>
    <w:lvl w:ilvl="4" w:tplc="42BC87AA">
      <w:start w:val="1"/>
      <w:numFmt w:val="bullet"/>
      <w:lvlText w:val="o"/>
      <w:lvlJc w:val="left"/>
      <w:pPr>
        <w:ind w:left="3960" w:hanging="360"/>
      </w:pPr>
      <w:rPr>
        <w:rFonts w:ascii="Courier New" w:eastAsia="Courier New" w:hAnsi="Courier New" w:cs="Courier New"/>
      </w:rPr>
    </w:lvl>
    <w:lvl w:ilvl="5" w:tplc="FD4613F4">
      <w:start w:val="1"/>
      <w:numFmt w:val="bullet"/>
      <w:lvlText w:val="▪"/>
      <w:lvlJc w:val="left"/>
      <w:pPr>
        <w:ind w:left="4680" w:hanging="360"/>
      </w:pPr>
      <w:rPr>
        <w:rFonts w:ascii="Noto Sans Symbols" w:eastAsia="Noto Sans Symbols" w:hAnsi="Noto Sans Symbols" w:cs="Noto Sans Symbols"/>
      </w:rPr>
    </w:lvl>
    <w:lvl w:ilvl="6" w:tplc="F01CFC70">
      <w:start w:val="1"/>
      <w:numFmt w:val="bullet"/>
      <w:lvlText w:val="●"/>
      <w:lvlJc w:val="left"/>
      <w:pPr>
        <w:ind w:left="5400" w:hanging="360"/>
      </w:pPr>
      <w:rPr>
        <w:rFonts w:ascii="Noto Sans Symbols" w:eastAsia="Noto Sans Symbols" w:hAnsi="Noto Sans Symbols" w:cs="Noto Sans Symbols"/>
      </w:rPr>
    </w:lvl>
    <w:lvl w:ilvl="7" w:tplc="ECEEFFD6">
      <w:start w:val="1"/>
      <w:numFmt w:val="bullet"/>
      <w:lvlText w:val="o"/>
      <w:lvlJc w:val="left"/>
      <w:pPr>
        <w:ind w:left="6120" w:hanging="360"/>
      </w:pPr>
      <w:rPr>
        <w:rFonts w:ascii="Courier New" w:eastAsia="Courier New" w:hAnsi="Courier New" w:cs="Courier New"/>
      </w:rPr>
    </w:lvl>
    <w:lvl w:ilvl="8" w:tplc="584CB292">
      <w:start w:val="1"/>
      <w:numFmt w:val="bullet"/>
      <w:lvlText w:val="▪"/>
      <w:lvlJc w:val="left"/>
      <w:pPr>
        <w:ind w:left="6840" w:hanging="360"/>
      </w:pPr>
      <w:rPr>
        <w:rFonts w:ascii="Noto Sans Symbols" w:eastAsia="Noto Sans Symbols" w:hAnsi="Noto Sans Symbols" w:cs="Noto Sans Symbols"/>
      </w:rPr>
    </w:lvl>
  </w:abstractNum>
  <w:abstractNum w:abstractNumId="59" w15:restartNumberingAfterBreak="0">
    <w:nsid w:val="662D0E79"/>
    <w:multiLevelType w:val="hybridMultilevel"/>
    <w:tmpl w:val="BBFA047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7F209F0"/>
    <w:multiLevelType w:val="hybridMultilevel"/>
    <w:tmpl w:val="D7D6EAAC"/>
    <w:lvl w:ilvl="0" w:tplc="08090001">
      <w:start w:val="1"/>
      <w:numFmt w:val="bullet"/>
      <w:lvlText w:val=""/>
      <w:lvlJc w:val="left"/>
      <w:pPr>
        <w:ind w:left="2214" w:hanging="360"/>
      </w:pPr>
      <w:rPr>
        <w:rFonts w:ascii="Symbol" w:hAnsi="Symbol" w:hint="default"/>
      </w:rPr>
    </w:lvl>
    <w:lvl w:ilvl="1" w:tplc="08090003">
      <w:start w:val="1"/>
      <w:numFmt w:val="bullet"/>
      <w:lvlText w:val="o"/>
      <w:lvlJc w:val="left"/>
      <w:pPr>
        <w:ind w:left="2934" w:hanging="360"/>
      </w:pPr>
      <w:rPr>
        <w:rFonts w:ascii="Courier New" w:hAnsi="Courier New" w:cs="Courier New" w:hint="default"/>
      </w:rPr>
    </w:lvl>
    <w:lvl w:ilvl="2" w:tplc="08090005">
      <w:start w:val="1"/>
      <w:numFmt w:val="bullet"/>
      <w:lvlText w:val=""/>
      <w:lvlJc w:val="left"/>
      <w:pPr>
        <w:ind w:left="3654" w:hanging="360"/>
      </w:pPr>
      <w:rPr>
        <w:rFonts w:ascii="Wingdings" w:hAnsi="Wingdings" w:hint="default"/>
      </w:rPr>
    </w:lvl>
    <w:lvl w:ilvl="3" w:tplc="08090001">
      <w:start w:val="1"/>
      <w:numFmt w:val="bullet"/>
      <w:lvlText w:val=""/>
      <w:lvlJc w:val="left"/>
      <w:pPr>
        <w:ind w:left="4374" w:hanging="360"/>
      </w:pPr>
      <w:rPr>
        <w:rFonts w:ascii="Symbol" w:hAnsi="Symbol" w:hint="default"/>
      </w:rPr>
    </w:lvl>
    <w:lvl w:ilvl="4" w:tplc="08090003">
      <w:start w:val="1"/>
      <w:numFmt w:val="bullet"/>
      <w:lvlText w:val="o"/>
      <w:lvlJc w:val="left"/>
      <w:pPr>
        <w:ind w:left="5094" w:hanging="360"/>
      </w:pPr>
      <w:rPr>
        <w:rFonts w:ascii="Courier New" w:hAnsi="Courier New" w:cs="Courier New" w:hint="default"/>
      </w:rPr>
    </w:lvl>
    <w:lvl w:ilvl="5" w:tplc="08090005">
      <w:start w:val="1"/>
      <w:numFmt w:val="bullet"/>
      <w:lvlText w:val=""/>
      <w:lvlJc w:val="left"/>
      <w:pPr>
        <w:ind w:left="5814" w:hanging="360"/>
      </w:pPr>
      <w:rPr>
        <w:rFonts w:ascii="Wingdings" w:hAnsi="Wingdings" w:hint="default"/>
      </w:rPr>
    </w:lvl>
    <w:lvl w:ilvl="6" w:tplc="08090001">
      <w:start w:val="1"/>
      <w:numFmt w:val="bullet"/>
      <w:lvlText w:val=""/>
      <w:lvlJc w:val="left"/>
      <w:pPr>
        <w:ind w:left="6534" w:hanging="360"/>
      </w:pPr>
      <w:rPr>
        <w:rFonts w:ascii="Symbol" w:hAnsi="Symbol" w:hint="default"/>
      </w:rPr>
    </w:lvl>
    <w:lvl w:ilvl="7" w:tplc="08090003">
      <w:start w:val="1"/>
      <w:numFmt w:val="bullet"/>
      <w:lvlText w:val="o"/>
      <w:lvlJc w:val="left"/>
      <w:pPr>
        <w:ind w:left="7254" w:hanging="360"/>
      </w:pPr>
      <w:rPr>
        <w:rFonts w:ascii="Courier New" w:hAnsi="Courier New" w:cs="Courier New" w:hint="default"/>
      </w:rPr>
    </w:lvl>
    <w:lvl w:ilvl="8" w:tplc="08090005">
      <w:start w:val="1"/>
      <w:numFmt w:val="bullet"/>
      <w:lvlText w:val=""/>
      <w:lvlJc w:val="left"/>
      <w:pPr>
        <w:ind w:left="7974" w:hanging="360"/>
      </w:pPr>
      <w:rPr>
        <w:rFonts w:ascii="Wingdings" w:hAnsi="Wingdings" w:hint="default"/>
      </w:rPr>
    </w:lvl>
  </w:abstractNum>
  <w:abstractNum w:abstractNumId="61" w15:restartNumberingAfterBreak="0">
    <w:nsid w:val="68862AF1"/>
    <w:multiLevelType w:val="hybridMultilevel"/>
    <w:tmpl w:val="2F682BFA"/>
    <w:lvl w:ilvl="0" w:tplc="08090017">
      <w:start w:val="1"/>
      <w:numFmt w:val="lowerLetter"/>
      <w:lvlText w:val="%1)"/>
      <w:lvlJc w:val="left"/>
      <w:pPr>
        <w:ind w:left="1222" w:hanging="360"/>
      </w:pPr>
      <w:rPr>
        <w:rFonts w:hint="default"/>
      </w:rPr>
    </w:lvl>
    <w:lvl w:ilvl="1" w:tplc="08090001">
      <w:start w:val="1"/>
      <w:numFmt w:val="bullet"/>
      <w:lvlText w:val=""/>
      <w:lvlJc w:val="left"/>
      <w:pPr>
        <w:ind w:left="1942" w:hanging="360"/>
      </w:pPr>
      <w:rPr>
        <w:rFonts w:ascii="Symbol" w:hAnsi="Symbol" w:hint="default"/>
      </w:rPr>
    </w:lvl>
    <w:lvl w:ilvl="2" w:tplc="08090005">
      <w:start w:val="1"/>
      <w:numFmt w:val="bullet"/>
      <w:lvlText w:val=""/>
      <w:lvlJc w:val="left"/>
      <w:pPr>
        <w:ind w:left="2662" w:hanging="360"/>
      </w:pPr>
      <w:rPr>
        <w:rFonts w:ascii="Wingdings" w:hAnsi="Wingdings" w:hint="default"/>
      </w:rPr>
    </w:lvl>
    <w:lvl w:ilvl="3" w:tplc="08090001">
      <w:start w:val="1"/>
      <w:numFmt w:val="bullet"/>
      <w:lvlText w:val=""/>
      <w:lvlJc w:val="left"/>
      <w:pPr>
        <w:ind w:left="3382" w:hanging="360"/>
      </w:pPr>
      <w:rPr>
        <w:rFonts w:ascii="Symbol" w:hAnsi="Symbol" w:hint="default"/>
      </w:rPr>
    </w:lvl>
    <w:lvl w:ilvl="4" w:tplc="08090003">
      <w:start w:val="1"/>
      <w:numFmt w:val="bullet"/>
      <w:lvlText w:val="o"/>
      <w:lvlJc w:val="left"/>
      <w:pPr>
        <w:ind w:left="4102" w:hanging="360"/>
      </w:pPr>
      <w:rPr>
        <w:rFonts w:ascii="Courier New" w:hAnsi="Courier New" w:cs="Courier New" w:hint="default"/>
      </w:rPr>
    </w:lvl>
    <w:lvl w:ilvl="5" w:tplc="08090005">
      <w:start w:val="1"/>
      <w:numFmt w:val="bullet"/>
      <w:lvlText w:val=""/>
      <w:lvlJc w:val="left"/>
      <w:pPr>
        <w:ind w:left="4822" w:hanging="360"/>
      </w:pPr>
      <w:rPr>
        <w:rFonts w:ascii="Wingdings" w:hAnsi="Wingdings" w:hint="default"/>
      </w:rPr>
    </w:lvl>
    <w:lvl w:ilvl="6" w:tplc="08090001">
      <w:start w:val="1"/>
      <w:numFmt w:val="bullet"/>
      <w:lvlText w:val=""/>
      <w:lvlJc w:val="left"/>
      <w:pPr>
        <w:ind w:left="5542" w:hanging="360"/>
      </w:pPr>
      <w:rPr>
        <w:rFonts w:ascii="Symbol" w:hAnsi="Symbol" w:hint="default"/>
      </w:rPr>
    </w:lvl>
    <w:lvl w:ilvl="7" w:tplc="08090003">
      <w:start w:val="1"/>
      <w:numFmt w:val="bullet"/>
      <w:lvlText w:val="o"/>
      <w:lvlJc w:val="left"/>
      <w:pPr>
        <w:ind w:left="6262" w:hanging="360"/>
      </w:pPr>
      <w:rPr>
        <w:rFonts w:ascii="Courier New" w:hAnsi="Courier New" w:cs="Courier New" w:hint="default"/>
      </w:rPr>
    </w:lvl>
    <w:lvl w:ilvl="8" w:tplc="08090005">
      <w:start w:val="1"/>
      <w:numFmt w:val="bullet"/>
      <w:lvlText w:val=""/>
      <w:lvlJc w:val="left"/>
      <w:pPr>
        <w:ind w:left="6982" w:hanging="360"/>
      </w:pPr>
      <w:rPr>
        <w:rFonts w:ascii="Wingdings" w:hAnsi="Wingdings" w:hint="default"/>
      </w:rPr>
    </w:lvl>
  </w:abstractNum>
  <w:abstractNum w:abstractNumId="62" w15:restartNumberingAfterBreak="0">
    <w:nsid w:val="6B0B4117"/>
    <w:multiLevelType w:val="hybridMultilevel"/>
    <w:tmpl w:val="95CC29D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704377F9"/>
    <w:multiLevelType w:val="hybridMultilevel"/>
    <w:tmpl w:val="DAA816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05A7040"/>
    <w:multiLevelType w:val="hybridMultilevel"/>
    <w:tmpl w:val="1068B3D8"/>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5" w15:restartNumberingAfterBreak="0">
    <w:nsid w:val="70D26B7C"/>
    <w:multiLevelType w:val="hybridMultilevel"/>
    <w:tmpl w:val="13121776"/>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6" w15:restartNumberingAfterBreak="0">
    <w:nsid w:val="728B1107"/>
    <w:multiLevelType w:val="multilevel"/>
    <w:tmpl w:val="D9C613C0"/>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854"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73D74F10"/>
    <w:multiLevelType w:val="hybridMultilevel"/>
    <w:tmpl w:val="BC2A505E"/>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start w:val="1"/>
      <w:numFmt w:val="bullet"/>
      <w:lvlText w:val=""/>
      <w:lvlJc w:val="left"/>
      <w:pPr>
        <w:ind w:left="2662" w:hanging="360"/>
      </w:pPr>
      <w:rPr>
        <w:rFonts w:ascii="Wingdings" w:hAnsi="Wingdings" w:hint="default"/>
      </w:rPr>
    </w:lvl>
    <w:lvl w:ilvl="3" w:tplc="08090001">
      <w:start w:val="1"/>
      <w:numFmt w:val="bullet"/>
      <w:lvlText w:val=""/>
      <w:lvlJc w:val="left"/>
      <w:pPr>
        <w:ind w:left="3382" w:hanging="360"/>
      </w:pPr>
      <w:rPr>
        <w:rFonts w:ascii="Symbol" w:hAnsi="Symbol" w:hint="default"/>
      </w:rPr>
    </w:lvl>
    <w:lvl w:ilvl="4" w:tplc="08090003">
      <w:start w:val="1"/>
      <w:numFmt w:val="bullet"/>
      <w:lvlText w:val="o"/>
      <w:lvlJc w:val="left"/>
      <w:pPr>
        <w:ind w:left="4102" w:hanging="360"/>
      </w:pPr>
      <w:rPr>
        <w:rFonts w:ascii="Courier New" w:hAnsi="Courier New" w:cs="Courier New" w:hint="default"/>
      </w:rPr>
    </w:lvl>
    <w:lvl w:ilvl="5" w:tplc="08090005">
      <w:start w:val="1"/>
      <w:numFmt w:val="bullet"/>
      <w:lvlText w:val=""/>
      <w:lvlJc w:val="left"/>
      <w:pPr>
        <w:ind w:left="4822" w:hanging="360"/>
      </w:pPr>
      <w:rPr>
        <w:rFonts w:ascii="Wingdings" w:hAnsi="Wingdings" w:hint="default"/>
      </w:rPr>
    </w:lvl>
    <w:lvl w:ilvl="6" w:tplc="08090001">
      <w:start w:val="1"/>
      <w:numFmt w:val="bullet"/>
      <w:lvlText w:val=""/>
      <w:lvlJc w:val="left"/>
      <w:pPr>
        <w:ind w:left="5542" w:hanging="360"/>
      </w:pPr>
      <w:rPr>
        <w:rFonts w:ascii="Symbol" w:hAnsi="Symbol" w:hint="default"/>
      </w:rPr>
    </w:lvl>
    <w:lvl w:ilvl="7" w:tplc="08090003">
      <w:start w:val="1"/>
      <w:numFmt w:val="bullet"/>
      <w:lvlText w:val="o"/>
      <w:lvlJc w:val="left"/>
      <w:pPr>
        <w:ind w:left="6262" w:hanging="360"/>
      </w:pPr>
      <w:rPr>
        <w:rFonts w:ascii="Courier New" w:hAnsi="Courier New" w:cs="Courier New" w:hint="default"/>
      </w:rPr>
    </w:lvl>
    <w:lvl w:ilvl="8" w:tplc="08090005">
      <w:start w:val="1"/>
      <w:numFmt w:val="bullet"/>
      <w:lvlText w:val=""/>
      <w:lvlJc w:val="left"/>
      <w:pPr>
        <w:ind w:left="6982" w:hanging="360"/>
      </w:pPr>
      <w:rPr>
        <w:rFonts w:ascii="Wingdings" w:hAnsi="Wingdings" w:hint="default"/>
      </w:rPr>
    </w:lvl>
  </w:abstractNum>
  <w:abstractNum w:abstractNumId="68" w15:restartNumberingAfterBreak="0">
    <w:nsid w:val="74F94C71"/>
    <w:multiLevelType w:val="hybridMultilevel"/>
    <w:tmpl w:val="8E9EDE9E"/>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9" w15:restartNumberingAfterBreak="0">
    <w:nsid w:val="761668DE"/>
    <w:multiLevelType w:val="hybridMultilevel"/>
    <w:tmpl w:val="CBC6185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70" w15:restartNumberingAfterBreak="0">
    <w:nsid w:val="763A4D94"/>
    <w:multiLevelType w:val="hybridMultilevel"/>
    <w:tmpl w:val="C21E8FC6"/>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71"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2" w15:restartNumberingAfterBreak="0">
    <w:nsid w:val="775018AD"/>
    <w:multiLevelType w:val="hybridMultilevel"/>
    <w:tmpl w:val="CB76FB2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3" w15:restartNumberingAfterBreak="0">
    <w:nsid w:val="78193288"/>
    <w:multiLevelType w:val="hybridMultilevel"/>
    <w:tmpl w:val="9FF61882"/>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4" w15:restartNumberingAfterBreak="0">
    <w:nsid w:val="784B15B4"/>
    <w:multiLevelType w:val="hybridMultilevel"/>
    <w:tmpl w:val="A4F241DC"/>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75" w15:restartNumberingAfterBreak="0">
    <w:nsid w:val="787D3583"/>
    <w:multiLevelType w:val="hybridMultilevel"/>
    <w:tmpl w:val="5E3227B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76" w15:restartNumberingAfterBreak="0">
    <w:nsid w:val="792A02E8"/>
    <w:multiLevelType w:val="multilevel"/>
    <w:tmpl w:val="CB32C786"/>
    <w:lvl w:ilvl="0">
      <w:start w:val="1"/>
      <w:numFmt w:val="decimal"/>
      <w:lvlText w:val="%1."/>
      <w:lvlJc w:val="left"/>
      <w:pPr>
        <w:ind w:left="644" w:hanging="360"/>
      </w:pPr>
      <w:rPr>
        <w:sz w:val="36"/>
      </w:rPr>
    </w:lvl>
    <w:lvl w:ilvl="1">
      <w:start w:val="1"/>
      <w:numFmt w:val="decimal"/>
      <w:isLgl/>
      <w:lvlText w:val="%1.%2"/>
      <w:lvlJc w:val="left"/>
      <w:pPr>
        <w:ind w:left="846" w:hanging="420"/>
      </w:pPr>
    </w:lvl>
    <w:lvl w:ilvl="2">
      <w:start w:val="1"/>
      <w:numFmt w:val="decimal"/>
      <w:isLgl/>
      <w:lvlText w:val="%1.%2.%3"/>
      <w:lvlJc w:val="left"/>
      <w:pPr>
        <w:ind w:left="1712" w:hanging="720"/>
      </w:pPr>
      <w:rPr>
        <w:b w:val="0"/>
      </w:rPr>
    </w:lvl>
    <w:lvl w:ilvl="3">
      <w:start w:val="1"/>
      <w:numFmt w:val="decimal"/>
      <w:isLgl/>
      <w:lvlText w:val="%1.%2.%3.%4"/>
      <w:lvlJc w:val="left"/>
      <w:pPr>
        <w:ind w:left="2066" w:hanging="720"/>
      </w:pPr>
    </w:lvl>
    <w:lvl w:ilvl="4">
      <w:start w:val="1"/>
      <w:numFmt w:val="decimal"/>
      <w:isLgl/>
      <w:lvlText w:val="%1.%2.%3.%4.%5"/>
      <w:lvlJc w:val="left"/>
      <w:pPr>
        <w:ind w:left="2780" w:hanging="1080"/>
      </w:pPr>
    </w:lvl>
    <w:lvl w:ilvl="5">
      <w:start w:val="1"/>
      <w:numFmt w:val="decimal"/>
      <w:isLgl/>
      <w:lvlText w:val="%1.%2.%3.%4.%5.%6"/>
      <w:lvlJc w:val="left"/>
      <w:pPr>
        <w:ind w:left="3134" w:hanging="1080"/>
      </w:pPr>
    </w:lvl>
    <w:lvl w:ilvl="6">
      <w:start w:val="1"/>
      <w:numFmt w:val="decimal"/>
      <w:isLgl/>
      <w:lvlText w:val="%1.%2.%3.%4.%5.%6.%7"/>
      <w:lvlJc w:val="left"/>
      <w:pPr>
        <w:ind w:left="3848" w:hanging="1440"/>
      </w:pPr>
    </w:lvl>
    <w:lvl w:ilvl="7">
      <w:start w:val="1"/>
      <w:numFmt w:val="decimal"/>
      <w:isLgl/>
      <w:lvlText w:val="%1.%2.%3.%4.%5.%6.%7.%8"/>
      <w:lvlJc w:val="left"/>
      <w:pPr>
        <w:ind w:left="4202" w:hanging="1440"/>
      </w:pPr>
    </w:lvl>
    <w:lvl w:ilvl="8">
      <w:start w:val="1"/>
      <w:numFmt w:val="decimal"/>
      <w:isLgl/>
      <w:lvlText w:val="%1.%2.%3.%4.%5.%6.%7.%8.%9"/>
      <w:lvlJc w:val="left"/>
      <w:pPr>
        <w:ind w:left="4916" w:hanging="1800"/>
      </w:pPr>
    </w:lvl>
  </w:abstractNum>
  <w:abstractNum w:abstractNumId="77" w15:restartNumberingAfterBreak="0">
    <w:nsid w:val="79516813"/>
    <w:multiLevelType w:val="hybridMultilevel"/>
    <w:tmpl w:val="C57009EC"/>
    <w:lvl w:ilvl="0" w:tplc="08090017">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8" w15:restartNumberingAfterBreak="0">
    <w:nsid w:val="7B7C1DF0"/>
    <w:multiLevelType w:val="hybridMultilevel"/>
    <w:tmpl w:val="4F7CBE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7D6C6507"/>
    <w:multiLevelType w:val="hybridMultilevel"/>
    <w:tmpl w:val="EE92F924"/>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num w:numId="1">
    <w:abstractNumId w:val="71"/>
  </w:num>
  <w:num w:numId="2">
    <w:abstractNumId w:val="8"/>
  </w:num>
  <w:num w:numId="3">
    <w:abstractNumId w:val="0"/>
  </w:num>
  <w:num w:numId="4">
    <w:abstractNumId w:val="9"/>
  </w:num>
  <w:num w:numId="5">
    <w:abstractNumId w:val="46"/>
  </w:num>
  <w:num w:numId="6">
    <w:abstractNumId w:val="22"/>
  </w:num>
  <w:num w:numId="7">
    <w:abstractNumId w:val="35"/>
  </w:num>
  <w:num w:numId="8">
    <w:abstractNumId w:val="19"/>
  </w:num>
  <w:num w:numId="9">
    <w:abstractNumId w:val="5"/>
  </w:num>
  <w:num w:numId="10">
    <w:abstractNumId w:val="10"/>
  </w:num>
  <w:num w:numId="11">
    <w:abstractNumId w:val="75"/>
  </w:num>
  <w:num w:numId="12">
    <w:abstractNumId w:val="14"/>
  </w:num>
  <w:num w:numId="13">
    <w:abstractNumId w:val="62"/>
  </w:num>
  <w:num w:numId="14">
    <w:abstractNumId w:val="54"/>
  </w:num>
  <w:num w:numId="15">
    <w:abstractNumId w:val="78"/>
  </w:num>
  <w:num w:numId="16">
    <w:abstractNumId w:val="69"/>
  </w:num>
  <w:num w:numId="17">
    <w:abstractNumId w:val="44"/>
  </w:num>
  <w:num w:numId="18">
    <w:abstractNumId w:val="6"/>
  </w:num>
  <w:num w:numId="19">
    <w:abstractNumId w:val="13"/>
  </w:num>
  <w:num w:numId="20">
    <w:abstractNumId w:val="28"/>
  </w:num>
  <w:num w:numId="21">
    <w:abstractNumId w:val="70"/>
  </w:num>
  <w:num w:numId="22">
    <w:abstractNumId w:val="64"/>
  </w:num>
  <w:num w:numId="23">
    <w:abstractNumId w:val="49"/>
  </w:num>
  <w:num w:numId="24">
    <w:abstractNumId w:val="31"/>
  </w:num>
  <w:num w:numId="25">
    <w:abstractNumId w:val="3"/>
  </w:num>
  <w:num w:numId="26">
    <w:abstractNumId w:val="42"/>
  </w:num>
  <w:num w:numId="27">
    <w:abstractNumId w:val="65"/>
  </w:num>
  <w:num w:numId="28">
    <w:abstractNumId w:val="50"/>
  </w:num>
  <w:num w:numId="29">
    <w:abstractNumId w:val="32"/>
  </w:num>
  <w:num w:numId="30">
    <w:abstractNumId w:val="58"/>
  </w:num>
  <w:num w:numId="31">
    <w:abstractNumId w:val="48"/>
  </w:num>
  <w:num w:numId="32">
    <w:abstractNumId w:val="59"/>
  </w:num>
  <w:num w:numId="33">
    <w:abstractNumId w:val="57"/>
  </w:num>
  <w:num w:numId="34">
    <w:abstractNumId w:val="41"/>
  </w:num>
  <w:num w:numId="35">
    <w:abstractNumId w:val="63"/>
  </w:num>
  <w:num w:numId="36">
    <w:abstractNumId w:val="43"/>
  </w:num>
  <w:num w:numId="37">
    <w:abstractNumId w:val="23"/>
  </w:num>
  <w:num w:numId="38">
    <w:abstractNumId w:val="16"/>
  </w:num>
  <w:num w:numId="39">
    <w:abstractNumId w:val="45"/>
  </w:num>
  <w:num w:numId="40">
    <w:abstractNumId w:val="30"/>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53"/>
  </w:num>
  <w:num w:numId="44">
    <w:abstractNumId w:val="60"/>
  </w:num>
  <w:num w:numId="45">
    <w:abstractNumId w:val="34"/>
  </w:num>
  <w:num w:numId="46">
    <w:abstractNumId w:val="73"/>
  </w:num>
  <w:num w:numId="47">
    <w:abstractNumId w:val="52"/>
  </w:num>
  <w:num w:numId="48">
    <w:abstractNumId w:val="68"/>
  </w:num>
  <w:num w:numId="49">
    <w:abstractNumId w:val="55"/>
  </w:num>
  <w:num w:numId="50">
    <w:abstractNumId w:val="26"/>
  </w:num>
  <w:num w:numId="51">
    <w:abstractNumId w:val="79"/>
  </w:num>
  <w:num w:numId="52">
    <w:abstractNumId w:val="39"/>
  </w:num>
  <w:num w:numId="53">
    <w:abstractNumId w:val="38"/>
  </w:num>
  <w:num w:numId="54">
    <w:abstractNumId w:val="33"/>
  </w:num>
  <w:num w:numId="55">
    <w:abstractNumId w:val="11"/>
  </w:num>
  <w:num w:numId="56">
    <w:abstractNumId w:val="21"/>
  </w:num>
  <w:num w:numId="57">
    <w:abstractNumId w:val="4"/>
  </w:num>
  <w:num w:numId="58">
    <w:abstractNumId w:val="72"/>
  </w:num>
  <w:num w:numId="59">
    <w:abstractNumId w:val="27"/>
  </w:num>
  <w:num w:numId="60">
    <w:abstractNumId w:val="66"/>
  </w:num>
  <w:num w:numId="61">
    <w:abstractNumId w:val="17"/>
  </w:num>
  <w:num w:numId="62">
    <w:abstractNumId w:val="18"/>
  </w:num>
  <w:num w:numId="63">
    <w:abstractNumId w:val="24"/>
  </w:num>
  <w:num w:numId="64">
    <w:abstractNumId w:val="15"/>
  </w:num>
  <w:num w:numId="65">
    <w:abstractNumId w:val="77"/>
  </w:num>
  <w:num w:numId="66">
    <w:abstractNumId w:val="61"/>
  </w:num>
  <w:num w:numId="67">
    <w:abstractNumId w:val="20"/>
  </w:num>
  <w:num w:numId="68">
    <w:abstractNumId w:val="74"/>
  </w:num>
  <w:num w:numId="69">
    <w:abstractNumId w:val="36"/>
  </w:num>
  <w:num w:numId="70">
    <w:abstractNumId w:val="29"/>
  </w:num>
  <w:num w:numId="71">
    <w:abstractNumId w:val="47"/>
  </w:num>
  <w:num w:numId="72">
    <w:abstractNumId w:val="25"/>
  </w:num>
  <w:num w:numId="73">
    <w:abstractNumId w:val="12"/>
  </w:num>
  <w:num w:numId="74">
    <w:abstractNumId w:val="2"/>
  </w:num>
  <w:num w:numId="75">
    <w:abstractNumId w:val="37"/>
  </w:num>
  <w:num w:numId="76">
    <w:abstractNumId w:val="51"/>
  </w:num>
  <w:num w:numId="77">
    <w:abstractNumId w:val="67"/>
  </w:num>
  <w:num w:numId="78">
    <w:abstractNumId w:val="56"/>
  </w:num>
  <w:num w:numId="7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116E"/>
    <w:rsid w:val="00001531"/>
    <w:rsid w:val="00003E81"/>
    <w:rsid w:val="00004311"/>
    <w:rsid w:val="00011E86"/>
    <w:rsid w:val="00013178"/>
    <w:rsid w:val="00017A46"/>
    <w:rsid w:val="0002055E"/>
    <w:rsid w:val="00022FAE"/>
    <w:rsid w:val="0002354B"/>
    <w:rsid w:val="00024AF7"/>
    <w:rsid w:val="000262A0"/>
    <w:rsid w:val="000343DD"/>
    <w:rsid w:val="00040C0F"/>
    <w:rsid w:val="00042778"/>
    <w:rsid w:val="00050A73"/>
    <w:rsid w:val="000547EE"/>
    <w:rsid w:val="00056228"/>
    <w:rsid w:val="000574E9"/>
    <w:rsid w:val="00065660"/>
    <w:rsid w:val="00067CF9"/>
    <w:rsid w:val="00075D42"/>
    <w:rsid w:val="00083783"/>
    <w:rsid w:val="00084342"/>
    <w:rsid w:val="000853EA"/>
    <w:rsid w:val="00085E6A"/>
    <w:rsid w:val="000863BD"/>
    <w:rsid w:val="00086487"/>
    <w:rsid w:val="000932DA"/>
    <w:rsid w:val="00095F16"/>
    <w:rsid w:val="000A4603"/>
    <w:rsid w:val="000A4E1A"/>
    <w:rsid w:val="000A67DF"/>
    <w:rsid w:val="000B15E1"/>
    <w:rsid w:val="000D0FD1"/>
    <w:rsid w:val="000D1DF1"/>
    <w:rsid w:val="000D6FC4"/>
    <w:rsid w:val="000E0B28"/>
    <w:rsid w:val="000E1D48"/>
    <w:rsid w:val="000E463C"/>
    <w:rsid w:val="000E5AD6"/>
    <w:rsid w:val="000F32BA"/>
    <w:rsid w:val="00100094"/>
    <w:rsid w:val="00100DB1"/>
    <w:rsid w:val="00100F54"/>
    <w:rsid w:val="00104410"/>
    <w:rsid w:val="0010522F"/>
    <w:rsid w:val="001215D5"/>
    <w:rsid w:val="00123B48"/>
    <w:rsid w:val="00125CB0"/>
    <w:rsid w:val="0012648C"/>
    <w:rsid w:val="001333C3"/>
    <w:rsid w:val="001342ED"/>
    <w:rsid w:val="001420FA"/>
    <w:rsid w:val="001502EB"/>
    <w:rsid w:val="00153FDA"/>
    <w:rsid w:val="0015550F"/>
    <w:rsid w:val="0015696D"/>
    <w:rsid w:val="00161467"/>
    <w:rsid w:val="001649BE"/>
    <w:rsid w:val="0016503E"/>
    <w:rsid w:val="00166B0A"/>
    <w:rsid w:val="001708BF"/>
    <w:rsid w:val="00182130"/>
    <w:rsid w:val="00187B45"/>
    <w:rsid w:val="00190CEF"/>
    <w:rsid w:val="00194DE5"/>
    <w:rsid w:val="001A0ACB"/>
    <w:rsid w:val="001B72FE"/>
    <w:rsid w:val="001B74AD"/>
    <w:rsid w:val="001C378E"/>
    <w:rsid w:val="001C4F57"/>
    <w:rsid w:val="001C7869"/>
    <w:rsid w:val="001D0794"/>
    <w:rsid w:val="001D12C0"/>
    <w:rsid w:val="001E0173"/>
    <w:rsid w:val="001E0AD8"/>
    <w:rsid w:val="001E2691"/>
    <w:rsid w:val="001F7512"/>
    <w:rsid w:val="00200A79"/>
    <w:rsid w:val="00203B63"/>
    <w:rsid w:val="00204C39"/>
    <w:rsid w:val="002104E8"/>
    <w:rsid w:val="00216BF5"/>
    <w:rsid w:val="00220A0C"/>
    <w:rsid w:val="00233E2C"/>
    <w:rsid w:val="00235C24"/>
    <w:rsid w:val="00236650"/>
    <w:rsid w:val="00237CBB"/>
    <w:rsid w:val="00244947"/>
    <w:rsid w:val="00255BEC"/>
    <w:rsid w:val="00256A3A"/>
    <w:rsid w:val="0026021E"/>
    <w:rsid w:val="00264216"/>
    <w:rsid w:val="00266E7E"/>
    <w:rsid w:val="00267CE2"/>
    <w:rsid w:val="00274151"/>
    <w:rsid w:val="00281AEF"/>
    <w:rsid w:val="0028619D"/>
    <w:rsid w:val="0028712C"/>
    <w:rsid w:val="00292863"/>
    <w:rsid w:val="0029546A"/>
    <w:rsid w:val="002962AE"/>
    <w:rsid w:val="002979DD"/>
    <w:rsid w:val="002A7DF2"/>
    <w:rsid w:val="002B1589"/>
    <w:rsid w:val="002B3CEB"/>
    <w:rsid w:val="002B5105"/>
    <w:rsid w:val="002C29B6"/>
    <w:rsid w:val="002C2B08"/>
    <w:rsid w:val="002C3F10"/>
    <w:rsid w:val="002D1AA4"/>
    <w:rsid w:val="002D379B"/>
    <w:rsid w:val="002D7CBB"/>
    <w:rsid w:val="002E0522"/>
    <w:rsid w:val="002E113F"/>
    <w:rsid w:val="002E1F0F"/>
    <w:rsid w:val="002E32B7"/>
    <w:rsid w:val="002E53E0"/>
    <w:rsid w:val="002F1D5A"/>
    <w:rsid w:val="002F64CE"/>
    <w:rsid w:val="0030419F"/>
    <w:rsid w:val="003055A6"/>
    <w:rsid w:val="00305785"/>
    <w:rsid w:val="00311E10"/>
    <w:rsid w:val="00316FAA"/>
    <w:rsid w:val="003343F2"/>
    <w:rsid w:val="00336691"/>
    <w:rsid w:val="0034220F"/>
    <w:rsid w:val="00343A7B"/>
    <w:rsid w:val="003458D1"/>
    <w:rsid w:val="0034638E"/>
    <w:rsid w:val="003477DA"/>
    <w:rsid w:val="00360C86"/>
    <w:rsid w:val="003672DD"/>
    <w:rsid w:val="00367F49"/>
    <w:rsid w:val="00376BDA"/>
    <w:rsid w:val="003812FC"/>
    <w:rsid w:val="0038152A"/>
    <w:rsid w:val="00385D97"/>
    <w:rsid w:val="00393D8B"/>
    <w:rsid w:val="00395C1A"/>
    <w:rsid w:val="00396720"/>
    <w:rsid w:val="003A1017"/>
    <w:rsid w:val="003B154F"/>
    <w:rsid w:val="003B41D1"/>
    <w:rsid w:val="003C7E50"/>
    <w:rsid w:val="003D0C27"/>
    <w:rsid w:val="003E03E8"/>
    <w:rsid w:val="003E1357"/>
    <w:rsid w:val="003E1CFD"/>
    <w:rsid w:val="003E3FCF"/>
    <w:rsid w:val="003E5178"/>
    <w:rsid w:val="003F2F38"/>
    <w:rsid w:val="003F41B9"/>
    <w:rsid w:val="003F64AB"/>
    <w:rsid w:val="0040270B"/>
    <w:rsid w:val="00404779"/>
    <w:rsid w:val="00412D4E"/>
    <w:rsid w:val="00413C61"/>
    <w:rsid w:val="00417810"/>
    <w:rsid w:val="004217EA"/>
    <w:rsid w:val="00430068"/>
    <w:rsid w:val="004313DF"/>
    <w:rsid w:val="004314A8"/>
    <w:rsid w:val="00433263"/>
    <w:rsid w:val="004409B8"/>
    <w:rsid w:val="00442EE2"/>
    <w:rsid w:val="004431D7"/>
    <w:rsid w:val="004444FE"/>
    <w:rsid w:val="00453B3D"/>
    <w:rsid w:val="0045458B"/>
    <w:rsid w:val="00457D49"/>
    <w:rsid w:val="004623C6"/>
    <w:rsid w:val="00464E60"/>
    <w:rsid w:val="004803F6"/>
    <w:rsid w:val="004837A5"/>
    <w:rsid w:val="00486517"/>
    <w:rsid w:val="00486EAA"/>
    <w:rsid w:val="0049091D"/>
    <w:rsid w:val="00490D7F"/>
    <w:rsid w:val="004917E0"/>
    <w:rsid w:val="00492F11"/>
    <w:rsid w:val="004A2746"/>
    <w:rsid w:val="004A405E"/>
    <w:rsid w:val="004B33C1"/>
    <w:rsid w:val="004B4A95"/>
    <w:rsid w:val="004B7AEA"/>
    <w:rsid w:val="004C111F"/>
    <w:rsid w:val="004C2CCA"/>
    <w:rsid w:val="004C4500"/>
    <w:rsid w:val="004C5D70"/>
    <w:rsid w:val="004C73CE"/>
    <w:rsid w:val="004D076F"/>
    <w:rsid w:val="004D48AC"/>
    <w:rsid w:val="004D5096"/>
    <w:rsid w:val="004F755D"/>
    <w:rsid w:val="005053B7"/>
    <w:rsid w:val="00505980"/>
    <w:rsid w:val="005110AF"/>
    <w:rsid w:val="0051118C"/>
    <w:rsid w:val="0051304C"/>
    <w:rsid w:val="00513591"/>
    <w:rsid w:val="005210A9"/>
    <w:rsid w:val="0052332A"/>
    <w:rsid w:val="00527EAE"/>
    <w:rsid w:val="00530B79"/>
    <w:rsid w:val="005324F7"/>
    <w:rsid w:val="00532840"/>
    <w:rsid w:val="0054060D"/>
    <w:rsid w:val="00540E96"/>
    <w:rsid w:val="00550018"/>
    <w:rsid w:val="00550EE1"/>
    <w:rsid w:val="00553D7D"/>
    <w:rsid w:val="00557AC9"/>
    <w:rsid w:val="00557F09"/>
    <w:rsid w:val="00560BD4"/>
    <w:rsid w:val="00562676"/>
    <w:rsid w:val="005644B4"/>
    <w:rsid w:val="005705C3"/>
    <w:rsid w:val="00571DED"/>
    <w:rsid w:val="00573F7B"/>
    <w:rsid w:val="00575D08"/>
    <w:rsid w:val="00583937"/>
    <w:rsid w:val="005843A4"/>
    <w:rsid w:val="00591B4A"/>
    <w:rsid w:val="00597414"/>
    <w:rsid w:val="00597EBC"/>
    <w:rsid w:val="005A17DA"/>
    <w:rsid w:val="005A6ABD"/>
    <w:rsid w:val="005B4E76"/>
    <w:rsid w:val="005C04C4"/>
    <w:rsid w:val="005C274A"/>
    <w:rsid w:val="005C39F9"/>
    <w:rsid w:val="005C61C8"/>
    <w:rsid w:val="005C7A8B"/>
    <w:rsid w:val="005D2483"/>
    <w:rsid w:val="005D37D9"/>
    <w:rsid w:val="005D7005"/>
    <w:rsid w:val="005D7027"/>
    <w:rsid w:val="005E1AAD"/>
    <w:rsid w:val="005E4F55"/>
    <w:rsid w:val="005E6C8D"/>
    <w:rsid w:val="005F0AE5"/>
    <w:rsid w:val="0060081E"/>
    <w:rsid w:val="00606DA1"/>
    <w:rsid w:val="00616D25"/>
    <w:rsid w:val="00616D56"/>
    <w:rsid w:val="0062068D"/>
    <w:rsid w:val="00621753"/>
    <w:rsid w:val="006229CE"/>
    <w:rsid w:val="006251D4"/>
    <w:rsid w:val="00626478"/>
    <w:rsid w:val="006267D7"/>
    <w:rsid w:val="006268B6"/>
    <w:rsid w:val="006303CA"/>
    <w:rsid w:val="00632FB9"/>
    <w:rsid w:val="00633A00"/>
    <w:rsid w:val="00643713"/>
    <w:rsid w:val="0064614C"/>
    <w:rsid w:val="00647A67"/>
    <w:rsid w:val="00650A14"/>
    <w:rsid w:val="006529F1"/>
    <w:rsid w:val="00653213"/>
    <w:rsid w:val="006535C5"/>
    <w:rsid w:val="0067236E"/>
    <w:rsid w:val="00672934"/>
    <w:rsid w:val="00676A4E"/>
    <w:rsid w:val="006805FE"/>
    <w:rsid w:val="00682A0F"/>
    <w:rsid w:val="006871A4"/>
    <w:rsid w:val="00687C84"/>
    <w:rsid w:val="00691230"/>
    <w:rsid w:val="00692427"/>
    <w:rsid w:val="0069361C"/>
    <w:rsid w:val="00695456"/>
    <w:rsid w:val="00697327"/>
    <w:rsid w:val="006A0CC1"/>
    <w:rsid w:val="006A297D"/>
    <w:rsid w:val="006A5D76"/>
    <w:rsid w:val="006B0B24"/>
    <w:rsid w:val="006B5947"/>
    <w:rsid w:val="006C0726"/>
    <w:rsid w:val="006C239A"/>
    <w:rsid w:val="006C5ECB"/>
    <w:rsid w:val="006D1963"/>
    <w:rsid w:val="006D57CA"/>
    <w:rsid w:val="006D67E8"/>
    <w:rsid w:val="006F2BD0"/>
    <w:rsid w:val="006F5013"/>
    <w:rsid w:val="006F6293"/>
    <w:rsid w:val="006F6FE6"/>
    <w:rsid w:val="006F7C04"/>
    <w:rsid w:val="007028C4"/>
    <w:rsid w:val="007060C9"/>
    <w:rsid w:val="007064AC"/>
    <w:rsid w:val="00713843"/>
    <w:rsid w:val="00717A45"/>
    <w:rsid w:val="00717FD0"/>
    <w:rsid w:val="00726368"/>
    <w:rsid w:val="007267AB"/>
    <w:rsid w:val="007335CD"/>
    <w:rsid w:val="00735ADF"/>
    <w:rsid w:val="00742AAC"/>
    <w:rsid w:val="00742DD4"/>
    <w:rsid w:val="00744542"/>
    <w:rsid w:val="007459AB"/>
    <w:rsid w:val="00747BE3"/>
    <w:rsid w:val="00752B46"/>
    <w:rsid w:val="00754A2E"/>
    <w:rsid w:val="0076024C"/>
    <w:rsid w:val="00762955"/>
    <w:rsid w:val="00765488"/>
    <w:rsid w:val="00771341"/>
    <w:rsid w:val="00772CD0"/>
    <w:rsid w:val="007806D5"/>
    <w:rsid w:val="00781A08"/>
    <w:rsid w:val="00781F19"/>
    <w:rsid w:val="00792AAF"/>
    <w:rsid w:val="00796360"/>
    <w:rsid w:val="00796DC7"/>
    <w:rsid w:val="007A0702"/>
    <w:rsid w:val="007A1411"/>
    <w:rsid w:val="007A41E9"/>
    <w:rsid w:val="007A55EC"/>
    <w:rsid w:val="007B436B"/>
    <w:rsid w:val="007C1294"/>
    <w:rsid w:val="007C327A"/>
    <w:rsid w:val="007C4C2F"/>
    <w:rsid w:val="007C5EAF"/>
    <w:rsid w:val="007D1A07"/>
    <w:rsid w:val="007D21DC"/>
    <w:rsid w:val="007D24D7"/>
    <w:rsid w:val="007D7E29"/>
    <w:rsid w:val="007E0CAB"/>
    <w:rsid w:val="007E110F"/>
    <w:rsid w:val="007E12FE"/>
    <w:rsid w:val="007E2842"/>
    <w:rsid w:val="007E3789"/>
    <w:rsid w:val="007E6879"/>
    <w:rsid w:val="007F0200"/>
    <w:rsid w:val="007F0DEE"/>
    <w:rsid w:val="007F2B12"/>
    <w:rsid w:val="008024E7"/>
    <w:rsid w:val="00806748"/>
    <w:rsid w:val="00814EC8"/>
    <w:rsid w:val="0081513E"/>
    <w:rsid w:val="008203A3"/>
    <w:rsid w:val="00823486"/>
    <w:rsid w:val="00827E3E"/>
    <w:rsid w:val="0083192F"/>
    <w:rsid w:val="00836480"/>
    <w:rsid w:val="00836728"/>
    <w:rsid w:val="00837431"/>
    <w:rsid w:val="008375E2"/>
    <w:rsid w:val="008407DC"/>
    <w:rsid w:val="00842DFE"/>
    <w:rsid w:val="008437CD"/>
    <w:rsid w:val="0085518B"/>
    <w:rsid w:val="0086092B"/>
    <w:rsid w:val="00864F82"/>
    <w:rsid w:val="008709DD"/>
    <w:rsid w:val="0087173B"/>
    <w:rsid w:val="008752A8"/>
    <w:rsid w:val="00876667"/>
    <w:rsid w:val="00876AEA"/>
    <w:rsid w:val="00877C76"/>
    <w:rsid w:val="00880F36"/>
    <w:rsid w:val="008814C7"/>
    <w:rsid w:val="00881854"/>
    <w:rsid w:val="00887EE1"/>
    <w:rsid w:val="0089233C"/>
    <w:rsid w:val="0089250B"/>
    <w:rsid w:val="00893DD6"/>
    <w:rsid w:val="00896156"/>
    <w:rsid w:val="00896E10"/>
    <w:rsid w:val="00896EC9"/>
    <w:rsid w:val="00897B4C"/>
    <w:rsid w:val="008A06DF"/>
    <w:rsid w:val="008A12D6"/>
    <w:rsid w:val="008A1DF2"/>
    <w:rsid w:val="008B3787"/>
    <w:rsid w:val="008C755B"/>
    <w:rsid w:val="008D1059"/>
    <w:rsid w:val="008D4623"/>
    <w:rsid w:val="008D5AD2"/>
    <w:rsid w:val="008D7205"/>
    <w:rsid w:val="008D73B7"/>
    <w:rsid w:val="008E1CBA"/>
    <w:rsid w:val="008E3F4F"/>
    <w:rsid w:val="008E4E87"/>
    <w:rsid w:val="008E5CE0"/>
    <w:rsid w:val="008E70AF"/>
    <w:rsid w:val="008F0C63"/>
    <w:rsid w:val="008F2B8C"/>
    <w:rsid w:val="008F480A"/>
    <w:rsid w:val="008F6063"/>
    <w:rsid w:val="008F7381"/>
    <w:rsid w:val="00900674"/>
    <w:rsid w:val="00903112"/>
    <w:rsid w:val="00904B01"/>
    <w:rsid w:val="00913D8F"/>
    <w:rsid w:val="009150B8"/>
    <w:rsid w:val="00921218"/>
    <w:rsid w:val="0092361E"/>
    <w:rsid w:val="00927EF0"/>
    <w:rsid w:val="00942A3F"/>
    <w:rsid w:val="00957457"/>
    <w:rsid w:val="009612FD"/>
    <w:rsid w:val="0097792D"/>
    <w:rsid w:val="009851EF"/>
    <w:rsid w:val="009948FE"/>
    <w:rsid w:val="00997539"/>
    <w:rsid w:val="009A45C1"/>
    <w:rsid w:val="009B20CA"/>
    <w:rsid w:val="009B4E26"/>
    <w:rsid w:val="009C1B71"/>
    <w:rsid w:val="009D1A90"/>
    <w:rsid w:val="009D5907"/>
    <w:rsid w:val="009E05E6"/>
    <w:rsid w:val="009E0B6B"/>
    <w:rsid w:val="009E39BF"/>
    <w:rsid w:val="009F30ED"/>
    <w:rsid w:val="009F69AC"/>
    <w:rsid w:val="00A031FC"/>
    <w:rsid w:val="00A06133"/>
    <w:rsid w:val="00A10A18"/>
    <w:rsid w:val="00A10E85"/>
    <w:rsid w:val="00A119B2"/>
    <w:rsid w:val="00A15DEF"/>
    <w:rsid w:val="00A22218"/>
    <w:rsid w:val="00A24513"/>
    <w:rsid w:val="00A267EE"/>
    <w:rsid w:val="00A26EB0"/>
    <w:rsid w:val="00A324E1"/>
    <w:rsid w:val="00A4235F"/>
    <w:rsid w:val="00A4427B"/>
    <w:rsid w:val="00A50ADE"/>
    <w:rsid w:val="00A51812"/>
    <w:rsid w:val="00A5271E"/>
    <w:rsid w:val="00A52ABD"/>
    <w:rsid w:val="00A52BA9"/>
    <w:rsid w:val="00A538FB"/>
    <w:rsid w:val="00A60506"/>
    <w:rsid w:val="00A61983"/>
    <w:rsid w:val="00A663BD"/>
    <w:rsid w:val="00A67CA6"/>
    <w:rsid w:val="00A75E64"/>
    <w:rsid w:val="00A86552"/>
    <w:rsid w:val="00A9365D"/>
    <w:rsid w:val="00A955A8"/>
    <w:rsid w:val="00A9614F"/>
    <w:rsid w:val="00AA08C5"/>
    <w:rsid w:val="00AA1D89"/>
    <w:rsid w:val="00AA4047"/>
    <w:rsid w:val="00AA5369"/>
    <w:rsid w:val="00AA5D94"/>
    <w:rsid w:val="00AA6D3C"/>
    <w:rsid w:val="00AB0212"/>
    <w:rsid w:val="00AB3164"/>
    <w:rsid w:val="00AB31E5"/>
    <w:rsid w:val="00AB4185"/>
    <w:rsid w:val="00AB5AF8"/>
    <w:rsid w:val="00AB7746"/>
    <w:rsid w:val="00AC3DD6"/>
    <w:rsid w:val="00AC446C"/>
    <w:rsid w:val="00AC5A72"/>
    <w:rsid w:val="00AD65DB"/>
    <w:rsid w:val="00AE06C9"/>
    <w:rsid w:val="00AE1530"/>
    <w:rsid w:val="00AE1842"/>
    <w:rsid w:val="00AE3556"/>
    <w:rsid w:val="00AE622B"/>
    <w:rsid w:val="00AE6674"/>
    <w:rsid w:val="00AF247C"/>
    <w:rsid w:val="00AF2846"/>
    <w:rsid w:val="00AF73AC"/>
    <w:rsid w:val="00AF7428"/>
    <w:rsid w:val="00B03E2A"/>
    <w:rsid w:val="00B112D7"/>
    <w:rsid w:val="00B11CD7"/>
    <w:rsid w:val="00B15AD3"/>
    <w:rsid w:val="00B1619B"/>
    <w:rsid w:val="00B170E8"/>
    <w:rsid w:val="00B17A31"/>
    <w:rsid w:val="00B30164"/>
    <w:rsid w:val="00B34398"/>
    <w:rsid w:val="00B42FD7"/>
    <w:rsid w:val="00B46321"/>
    <w:rsid w:val="00B47136"/>
    <w:rsid w:val="00B47440"/>
    <w:rsid w:val="00B545D1"/>
    <w:rsid w:val="00B54F09"/>
    <w:rsid w:val="00B54F6F"/>
    <w:rsid w:val="00B574BC"/>
    <w:rsid w:val="00B619A6"/>
    <w:rsid w:val="00B61E21"/>
    <w:rsid w:val="00B6486A"/>
    <w:rsid w:val="00B71C45"/>
    <w:rsid w:val="00B72210"/>
    <w:rsid w:val="00B72E4E"/>
    <w:rsid w:val="00B738C9"/>
    <w:rsid w:val="00B757EB"/>
    <w:rsid w:val="00B83A20"/>
    <w:rsid w:val="00B84C8E"/>
    <w:rsid w:val="00B94A76"/>
    <w:rsid w:val="00BA217A"/>
    <w:rsid w:val="00BA26A9"/>
    <w:rsid w:val="00BA2EB4"/>
    <w:rsid w:val="00BA3B12"/>
    <w:rsid w:val="00BA5A6B"/>
    <w:rsid w:val="00BA653C"/>
    <w:rsid w:val="00BA7DC0"/>
    <w:rsid w:val="00BB2424"/>
    <w:rsid w:val="00BB2730"/>
    <w:rsid w:val="00BB2B0D"/>
    <w:rsid w:val="00BB34A7"/>
    <w:rsid w:val="00BB38CB"/>
    <w:rsid w:val="00BC2731"/>
    <w:rsid w:val="00BC6B29"/>
    <w:rsid w:val="00BD1634"/>
    <w:rsid w:val="00BD1FC0"/>
    <w:rsid w:val="00BD4C01"/>
    <w:rsid w:val="00BD621D"/>
    <w:rsid w:val="00BE1B0B"/>
    <w:rsid w:val="00BE4E91"/>
    <w:rsid w:val="00BF1FD7"/>
    <w:rsid w:val="00BF54EF"/>
    <w:rsid w:val="00BF5CA0"/>
    <w:rsid w:val="00BF6C9F"/>
    <w:rsid w:val="00C00366"/>
    <w:rsid w:val="00C004D4"/>
    <w:rsid w:val="00C016E3"/>
    <w:rsid w:val="00C01B70"/>
    <w:rsid w:val="00C033F3"/>
    <w:rsid w:val="00C076D6"/>
    <w:rsid w:val="00C17A6E"/>
    <w:rsid w:val="00C20C4D"/>
    <w:rsid w:val="00C212E8"/>
    <w:rsid w:val="00C2174E"/>
    <w:rsid w:val="00C24618"/>
    <w:rsid w:val="00C253AA"/>
    <w:rsid w:val="00C30D8B"/>
    <w:rsid w:val="00C3352E"/>
    <w:rsid w:val="00C3401E"/>
    <w:rsid w:val="00C35385"/>
    <w:rsid w:val="00C37098"/>
    <w:rsid w:val="00C405B1"/>
    <w:rsid w:val="00C40F84"/>
    <w:rsid w:val="00C47FA3"/>
    <w:rsid w:val="00C53DFC"/>
    <w:rsid w:val="00C56645"/>
    <w:rsid w:val="00C57AF4"/>
    <w:rsid w:val="00C60EDB"/>
    <w:rsid w:val="00C816C4"/>
    <w:rsid w:val="00C82C59"/>
    <w:rsid w:val="00C83B98"/>
    <w:rsid w:val="00C90732"/>
    <w:rsid w:val="00C91DA3"/>
    <w:rsid w:val="00C92520"/>
    <w:rsid w:val="00C92523"/>
    <w:rsid w:val="00C933B1"/>
    <w:rsid w:val="00C97967"/>
    <w:rsid w:val="00CA0BF0"/>
    <w:rsid w:val="00CA6AF7"/>
    <w:rsid w:val="00CB0ECD"/>
    <w:rsid w:val="00CC19AA"/>
    <w:rsid w:val="00CC2669"/>
    <w:rsid w:val="00CC3D8F"/>
    <w:rsid w:val="00CC7D10"/>
    <w:rsid w:val="00CD0A27"/>
    <w:rsid w:val="00CD19D2"/>
    <w:rsid w:val="00CD1A78"/>
    <w:rsid w:val="00CD421E"/>
    <w:rsid w:val="00CD432D"/>
    <w:rsid w:val="00CD4E93"/>
    <w:rsid w:val="00CD5926"/>
    <w:rsid w:val="00CD69D7"/>
    <w:rsid w:val="00CE4B7F"/>
    <w:rsid w:val="00CE6B46"/>
    <w:rsid w:val="00CF6819"/>
    <w:rsid w:val="00D025D9"/>
    <w:rsid w:val="00D034A7"/>
    <w:rsid w:val="00D03860"/>
    <w:rsid w:val="00D10FD2"/>
    <w:rsid w:val="00D1184E"/>
    <w:rsid w:val="00D155DB"/>
    <w:rsid w:val="00D15C23"/>
    <w:rsid w:val="00D15F60"/>
    <w:rsid w:val="00D170BF"/>
    <w:rsid w:val="00D236B6"/>
    <w:rsid w:val="00D239F2"/>
    <w:rsid w:val="00D23B8F"/>
    <w:rsid w:val="00D303EE"/>
    <w:rsid w:val="00D305AF"/>
    <w:rsid w:val="00D30C44"/>
    <w:rsid w:val="00D31164"/>
    <w:rsid w:val="00D31B8A"/>
    <w:rsid w:val="00D3584B"/>
    <w:rsid w:val="00D4080B"/>
    <w:rsid w:val="00D42E88"/>
    <w:rsid w:val="00D44FC1"/>
    <w:rsid w:val="00D54106"/>
    <w:rsid w:val="00D612F1"/>
    <w:rsid w:val="00D70475"/>
    <w:rsid w:val="00D81AD5"/>
    <w:rsid w:val="00D85147"/>
    <w:rsid w:val="00D9028E"/>
    <w:rsid w:val="00D924C5"/>
    <w:rsid w:val="00D935B8"/>
    <w:rsid w:val="00D951E7"/>
    <w:rsid w:val="00DA01FC"/>
    <w:rsid w:val="00DA71F9"/>
    <w:rsid w:val="00DA752E"/>
    <w:rsid w:val="00DA78B6"/>
    <w:rsid w:val="00DB1883"/>
    <w:rsid w:val="00DB4A24"/>
    <w:rsid w:val="00DB7E38"/>
    <w:rsid w:val="00DC03D5"/>
    <w:rsid w:val="00DC04A2"/>
    <w:rsid w:val="00DC3BE3"/>
    <w:rsid w:val="00DC4613"/>
    <w:rsid w:val="00DC54C2"/>
    <w:rsid w:val="00DD27BF"/>
    <w:rsid w:val="00DD5902"/>
    <w:rsid w:val="00DE0832"/>
    <w:rsid w:val="00DE1B9D"/>
    <w:rsid w:val="00DE214F"/>
    <w:rsid w:val="00E064E2"/>
    <w:rsid w:val="00E06FC8"/>
    <w:rsid w:val="00E24DE4"/>
    <w:rsid w:val="00E27A79"/>
    <w:rsid w:val="00E27FAE"/>
    <w:rsid w:val="00E3501D"/>
    <w:rsid w:val="00E35D01"/>
    <w:rsid w:val="00E434EA"/>
    <w:rsid w:val="00E53547"/>
    <w:rsid w:val="00E5551C"/>
    <w:rsid w:val="00E61B8A"/>
    <w:rsid w:val="00E637C7"/>
    <w:rsid w:val="00E63C82"/>
    <w:rsid w:val="00E704EA"/>
    <w:rsid w:val="00E7671C"/>
    <w:rsid w:val="00E84138"/>
    <w:rsid w:val="00E85A30"/>
    <w:rsid w:val="00E86078"/>
    <w:rsid w:val="00E86A35"/>
    <w:rsid w:val="00E86A89"/>
    <w:rsid w:val="00E86AA7"/>
    <w:rsid w:val="00E94174"/>
    <w:rsid w:val="00E943F9"/>
    <w:rsid w:val="00E94854"/>
    <w:rsid w:val="00E9571B"/>
    <w:rsid w:val="00E957D2"/>
    <w:rsid w:val="00EA013E"/>
    <w:rsid w:val="00EA1E0A"/>
    <w:rsid w:val="00EA53B7"/>
    <w:rsid w:val="00EB19B1"/>
    <w:rsid w:val="00EB4768"/>
    <w:rsid w:val="00EB749F"/>
    <w:rsid w:val="00EC09D8"/>
    <w:rsid w:val="00EC18C2"/>
    <w:rsid w:val="00EC358F"/>
    <w:rsid w:val="00EC6954"/>
    <w:rsid w:val="00EE1107"/>
    <w:rsid w:val="00EE671D"/>
    <w:rsid w:val="00EF057B"/>
    <w:rsid w:val="00EF40E8"/>
    <w:rsid w:val="00EF61A2"/>
    <w:rsid w:val="00F05845"/>
    <w:rsid w:val="00F05B53"/>
    <w:rsid w:val="00F1254E"/>
    <w:rsid w:val="00F13970"/>
    <w:rsid w:val="00F14031"/>
    <w:rsid w:val="00F143A3"/>
    <w:rsid w:val="00F16DFD"/>
    <w:rsid w:val="00F24D7E"/>
    <w:rsid w:val="00F3676A"/>
    <w:rsid w:val="00F36D4C"/>
    <w:rsid w:val="00F40E92"/>
    <w:rsid w:val="00F527F7"/>
    <w:rsid w:val="00F52CA6"/>
    <w:rsid w:val="00F539CC"/>
    <w:rsid w:val="00F54E33"/>
    <w:rsid w:val="00F56607"/>
    <w:rsid w:val="00F5670C"/>
    <w:rsid w:val="00F607F2"/>
    <w:rsid w:val="00F6534D"/>
    <w:rsid w:val="00F67CB8"/>
    <w:rsid w:val="00F81C3A"/>
    <w:rsid w:val="00F84B0C"/>
    <w:rsid w:val="00F9496C"/>
    <w:rsid w:val="00FA1749"/>
    <w:rsid w:val="00FA26ED"/>
    <w:rsid w:val="00FA3855"/>
    <w:rsid w:val="00FB01F4"/>
    <w:rsid w:val="00FB12F6"/>
    <w:rsid w:val="00FB1F1B"/>
    <w:rsid w:val="00FB2B63"/>
    <w:rsid w:val="00FB4233"/>
    <w:rsid w:val="00FB5A65"/>
    <w:rsid w:val="00FB6477"/>
    <w:rsid w:val="00FC07C6"/>
    <w:rsid w:val="00FC59CC"/>
    <w:rsid w:val="00FC79EB"/>
    <w:rsid w:val="00FD2168"/>
    <w:rsid w:val="00FE613E"/>
    <w:rsid w:val="00FF025E"/>
    <w:rsid w:val="00FF0CD9"/>
    <w:rsid w:val="00FF284D"/>
    <w:rsid w:val="00FF61C3"/>
    <w:rsid w:val="00FF7098"/>
    <w:rsid w:val="04861410"/>
    <w:rsid w:val="13C27908"/>
    <w:rsid w:val="3AF64E09"/>
    <w:rsid w:val="3CC90494"/>
    <w:rsid w:val="417EFD47"/>
    <w:rsid w:val="519C0059"/>
    <w:rsid w:val="618F177E"/>
    <w:rsid w:val="68D2A30D"/>
    <w:rsid w:val="7056FECF"/>
    <w:rsid w:val="7ED697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A1C143"/>
  <w15:docId w15:val="{D824430A-BC31-4DFE-B079-E56EA1CDA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6092B"/>
    <w:pPr>
      <w:keepNext/>
      <w:keepLines/>
      <w:spacing w:before="40" w:after="0" w:line="259" w:lineRule="auto"/>
      <w:ind w:left="1570" w:hanging="72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6092B"/>
    <w:pPr>
      <w:keepNext/>
      <w:keepLines/>
      <w:spacing w:before="40" w:after="0" w:line="259" w:lineRule="auto"/>
      <w:ind w:left="864" w:hanging="864"/>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86092B"/>
    <w:pPr>
      <w:keepNext/>
      <w:keepLines/>
      <w:spacing w:before="40" w:after="0" w:line="259" w:lineRule="auto"/>
      <w:ind w:left="1008" w:hanging="1008"/>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6092B"/>
    <w:pPr>
      <w:keepNext/>
      <w:keepLines/>
      <w:spacing w:before="40" w:after="0" w:line="259" w:lineRule="auto"/>
      <w:ind w:left="1152" w:hanging="1152"/>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6092B"/>
    <w:pPr>
      <w:keepNext/>
      <w:keepLines/>
      <w:spacing w:before="40" w:after="0" w:line="259" w:lineRule="auto"/>
      <w:ind w:left="1296" w:hanging="1296"/>
      <w:outlineLvl w:val="6"/>
    </w:pPr>
    <w:rPr>
      <w:rFonts w:asciiTheme="majorHAnsi" w:eastAsiaTheme="majorEastAsia" w:hAnsiTheme="majorHAnsi" w:cstheme="majorBidi"/>
      <w:i/>
      <w:iCs/>
      <w:color w:val="243F60" w:themeColor="accent1" w:themeShade="7F"/>
    </w:rPr>
  </w:style>
  <w:style w:type="paragraph" w:styleId="Heading8">
    <w:name w:val="heading 8"/>
    <w:aliases w:val="Legal Level 1.1.1.,Lev 8,h8 DO NOT USE,PA Appendix Minor"/>
    <w:basedOn w:val="Normal"/>
    <w:next w:val="Normal"/>
    <w:link w:val="Heading8Char"/>
    <w:uiPriority w:val="9"/>
    <w:unhideWhenUsed/>
    <w:qFormat/>
    <w:rsid w:val="0086092B"/>
    <w:pPr>
      <w:keepNext/>
      <w:keepLines/>
      <w:spacing w:before="40" w:after="0" w:line="259"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efunct),Legal Level 1.1.1.1.,Lev 9,h9 DO NOT USE,App Heading,Titre 10,App1"/>
    <w:basedOn w:val="Normal"/>
    <w:next w:val="Normal"/>
    <w:link w:val="Heading9Char"/>
    <w:uiPriority w:val="9"/>
    <w:unhideWhenUsed/>
    <w:qFormat/>
    <w:rsid w:val="0086092B"/>
    <w:pPr>
      <w:keepNext/>
      <w:keepLines/>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6092B"/>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86092B"/>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86092B"/>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86092B"/>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86092B"/>
    <w:rPr>
      <w:rFonts w:asciiTheme="majorHAnsi" w:eastAsiaTheme="majorEastAsia" w:hAnsiTheme="majorHAnsi" w:cstheme="majorBidi"/>
      <w:i/>
      <w:iCs/>
      <w:color w:val="243F60" w:themeColor="accent1" w:themeShade="7F"/>
    </w:rPr>
  </w:style>
  <w:style w:type="character" w:customStyle="1" w:styleId="Heading8Char">
    <w:name w:val="Heading 8 Char"/>
    <w:aliases w:val="Legal Level 1.1.1. Char,Lev 8 Char,h8 DO NOT USE Char,PA Appendix Minor Char"/>
    <w:basedOn w:val="DefaultParagraphFont"/>
    <w:link w:val="Heading8"/>
    <w:uiPriority w:val="9"/>
    <w:rsid w:val="0086092B"/>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efunct) Char,Legal Level 1.1.1.1. Char,Lev 9 Char,h9 DO NOT USE Char,App Heading Char,Titre 10 Char,App1 Char"/>
    <w:basedOn w:val="DefaultParagraphFont"/>
    <w:link w:val="Heading9"/>
    <w:uiPriority w:val="9"/>
    <w:rsid w:val="0086092B"/>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clear" w:pos="720"/>
        <w:tab w:val="left" w:pos="142"/>
        <w:tab w:val="num" w:pos="360"/>
      </w:tabs>
      <w:adjustRightInd w:val="0"/>
      <w:spacing w:before="240" w:after="120" w:line="240" w:lineRule="auto"/>
      <w:ind w:left="0" w:firstLine="0"/>
      <w:jc w:val="both"/>
      <w:outlineLvl w:val="1"/>
    </w:pPr>
    <w:rPr>
      <w:rFonts w:eastAsia="STZhongsong" w:cs="Arial"/>
      <w:b/>
      <w:caps/>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character" w:customStyle="1" w:styleId="GPSL4numberedclauseChar">
    <w:name w:val="GPS L4 numbered clause Char"/>
    <w:link w:val="GPSL4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GPSSchPart">
    <w:name w:val="GPS Sch Part"/>
    <w:basedOn w:val="GPSSchAnnexname"/>
    <w:link w:val="GPSSchPartChar"/>
    <w:qFormat/>
    <w:pPr>
      <w:outlineLvl w:val="9"/>
    </w:p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paragraph" w:styleId="NoSpacing">
    <w:name w:val="No Spacing"/>
    <w:uiPriority w:val="1"/>
    <w:qFormat/>
    <w:rsid w:val="0086092B"/>
    <w:pPr>
      <w:spacing w:after="0" w:line="240" w:lineRule="auto"/>
    </w:pPr>
    <w:rPr>
      <w:rFonts w:ascii="Calibri Light" w:hAnsi="Calibri Light"/>
    </w:rPr>
  </w:style>
  <w:style w:type="paragraph" w:styleId="ListParagraph">
    <w:name w:val="List Paragraph"/>
    <w:basedOn w:val="Normal"/>
    <w:link w:val="ListParagraphChar"/>
    <w:uiPriority w:val="34"/>
    <w:qFormat/>
    <w:rsid w:val="0086092B"/>
    <w:pPr>
      <w:spacing w:after="160" w:line="259" w:lineRule="auto"/>
      <w:ind w:left="720"/>
      <w:contextualSpacing/>
    </w:pPr>
    <w:rPr>
      <w:rFonts w:ascii="Calibri Light" w:eastAsiaTheme="minorHAnsi" w:hAnsi="Calibri Light" w:cstheme="minorBidi"/>
    </w:rPr>
  </w:style>
  <w:style w:type="character" w:customStyle="1" w:styleId="ListParagraphChar">
    <w:name w:val="List Paragraph Char"/>
    <w:link w:val="ListParagraph"/>
    <w:uiPriority w:val="34"/>
    <w:rsid w:val="0086092B"/>
    <w:rPr>
      <w:rFonts w:ascii="Calibri Light" w:hAnsi="Calibri Light"/>
    </w:rPr>
  </w:style>
  <w:style w:type="character" w:styleId="Hyperlink">
    <w:name w:val="Hyperlink"/>
    <w:basedOn w:val="DefaultParagraphFont"/>
    <w:uiPriority w:val="99"/>
    <w:unhideWhenUsed/>
    <w:rsid w:val="0086092B"/>
    <w:rPr>
      <w:color w:val="0000FF" w:themeColor="hyperlink"/>
      <w:u w:val="single"/>
    </w:rPr>
  </w:style>
  <w:style w:type="character" w:customStyle="1" w:styleId="UnresolvedMention1">
    <w:name w:val="Unresolved Mention1"/>
    <w:basedOn w:val="DefaultParagraphFont"/>
    <w:uiPriority w:val="99"/>
    <w:semiHidden/>
    <w:unhideWhenUsed/>
    <w:rsid w:val="0086092B"/>
    <w:rPr>
      <w:color w:val="605E5C"/>
      <w:shd w:val="clear" w:color="auto" w:fill="E1DFDD"/>
    </w:rPr>
  </w:style>
  <w:style w:type="character" w:styleId="FollowedHyperlink">
    <w:name w:val="FollowedHyperlink"/>
    <w:basedOn w:val="DefaultParagraphFont"/>
    <w:uiPriority w:val="99"/>
    <w:semiHidden/>
    <w:unhideWhenUsed/>
    <w:rsid w:val="0086092B"/>
    <w:rPr>
      <w:color w:val="800080" w:themeColor="followedHyperlink"/>
      <w:u w:val="single"/>
    </w:rPr>
  </w:style>
  <w:style w:type="paragraph" w:customStyle="1" w:styleId="Default">
    <w:name w:val="Default"/>
    <w:rsid w:val="0086092B"/>
    <w:pPr>
      <w:autoSpaceDE w:val="0"/>
      <w:autoSpaceDN w:val="0"/>
      <w:adjustRightInd w:val="0"/>
      <w:spacing w:after="0" w:line="240" w:lineRule="auto"/>
    </w:pPr>
    <w:rPr>
      <w:rFonts w:ascii="Arial" w:eastAsia="Times New Roman" w:hAnsi="Arial" w:cs="Arial"/>
      <w:color w:val="000000"/>
      <w:sz w:val="24"/>
      <w:szCs w:val="24"/>
      <w:lang w:eastAsia="en-GB"/>
    </w:rPr>
  </w:style>
  <w:style w:type="character" w:customStyle="1" w:styleId="normaltextrun">
    <w:name w:val="normaltextrun"/>
    <w:basedOn w:val="DefaultParagraphFont"/>
    <w:rsid w:val="0086092B"/>
  </w:style>
  <w:style w:type="character" w:customStyle="1" w:styleId="eop">
    <w:name w:val="eop"/>
    <w:basedOn w:val="DefaultParagraphFont"/>
    <w:rsid w:val="0086092B"/>
  </w:style>
  <w:style w:type="paragraph" w:customStyle="1" w:styleId="Bodytext">
    <w:name w:val="¬Body text"/>
    <w:basedOn w:val="Normal"/>
    <w:link w:val="BodytextChar"/>
    <w:qFormat/>
    <w:rsid w:val="0086092B"/>
    <w:pPr>
      <w:autoSpaceDN w:val="0"/>
      <w:spacing w:after="0" w:line="240" w:lineRule="auto"/>
    </w:pPr>
    <w:rPr>
      <w:rFonts w:eastAsiaTheme="minorHAnsi" w:cs="Calibri"/>
      <w:color w:val="000000"/>
      <w:sz w:val="20"/>
      <w:szCs w:val="20"/>
      <w:lang w:eastAsia="en-GB"/>
    </w:rPr>
  </w:style>
  <w:style w:type="character" w:customStyle="1" w:styleId="BodytextChar">
    <w:name w:val="¬Body text Char"/>
    <w:basedOn w:val="DefaultParagraphFont"/>
    <w:link w:val="Bodytext"/>
    <w:rsid w:val="0086092B"/>
    <w:rPr>
      <w:rFonts w:ascii="Calibri" w:hAnsi="Calibri" w:cs="Calibri"/>
      <w:color w:val="000000"/>
      <w:sz w:val="20"/>
      <w:szCs w:val="20"/>
      <w:lang w:eastAsia="en-GB"/>
    </w:rPr>
  </w:style>
  <w:style w:type="paragraph" w:styleId="TOCHeading">
    <w:name w:val="TOC Heading"/>
    <w:basedOn w:val="Heading1"/>
    <w:next w:val="Normal"/>
    <w:uiPriority w:val="39"/>
    <w:unhideWhenUsed/>
    <w:qFormat/>
    <w:rsid w:val="0086092B"/>
    <w:pPr>
      <w:spacing w:before="240" w:line="259" w:lineRule="auto"/>
      <w:outlineLvl w:val="9"/>
    </w:pPr>
    <w:rPr>
      <w:b w:val="0"/>
      <w:bCs w:val="0"/>
      <w:sz w:val="32"/>
      <w:szCs w:val="32"/>
      <w:lang w:val="en-US"/>
    </w:rPr>
  </w:style>
  <w:style w:type="paragraph" w:styleId="TOC1">
    <w:name w:val="toc 1"/>
    <w:basedOn w:val="Normal"/>
    <w:next w:val="Normal"/>
    <w:autoRedefine/>
    <w:uiPriority w:val="39"/>
    <w:unhideWhenUsed/>
    <w:rsid w:val="00D70475"/>
    <w:pPr>
      <w:tabs>
        <w:tab w:val="left" w:pos="660"/>
        <w:tab w:val="right" w:leader="dot" w:pos="10456"/>
      </w:tabs>
      <w:spacing w:after="100" w:line="259" w:lineRule="auto"/>
    </w:pPr>
    <w:rPr>
      <w:rFonts w:ascii="Calibri Light" w:eastAsiaTheme="minorHAnsi" w:hAnsi="Calibri Light" w:cstheme="minorBidi"/>
      <w:noProof/>
    </w:rPr>
  </w:style>
  <w:style w:type="paragraph" w:styleId="TOC2">
    <w:name w:val="toc 2"/>
    <w:basedOn w:val="Normal"/>
    <w:next w:val="Normal"/>
    <w:autoRedefine/>
    <w:uiPriority w:val="39"/>
    <w:unhideWhenUsed/>
    <w:rsid w:val="0086092B"/>
    <w:pPr>
      <w:tabs>
        <w:tab w:val="left" w:pos="880"/>
        <w:tab w:val="right" w:leader="dot" w:pos="10456"/>
      </w:tabs>
      <w:spacing w:after="100" w:line="259" w:lineRule="auto"/>
      <w:ind w:left="220"/>
    </w:pPr>
    <w:rPr>
      <w:rFonts w:ascii="Calibri Light" w:eastAsiaTheme="minorHAnsi" w:hAnsi="Calibri Light" w:cstheme="minorBidi"/>
      <w:noProof/>
    </w:rPr>
  </w:style>
  <w:style w:type="paragraph" w:styleId="TOC3">
    <w:name w:val="toc 3"/>
    <w:basedOn w:val="Normal"/>
    <w:next w:val="Normal"/>
    <w:autoRedefine/>
    <w:uiPriority w:val="39"/>
    <w:unhideWhenUsed/>
    <w:rsid w:val="0086092B"/>
    <w:pPr>
      <w:spacing w:after="100" w:line="259" w:lineRule="auto"/>
      <w:ind w:left="440"/>
    </w:pPr>
    <w:rPr>
      <w:rFonts w:ascii="Calibri Light" w:eastAsiaTheme="minorHAnsi" w:hAnsi="Calibri Light" w:cstheme="minorBidi"/>
    </w:rPr>
  </w:style>
  <w:style w:type="paragraph" w:styleId="TOC4">
    <w:name w:val="toc 4"/>
    <w:basedOn w:val="Normal"/>
    <w:next w:val="Normal"/>
    <w:autoRedefine/>
    <w:uiPriority w:val="39"/>
    <w:unhideWhenUsed/>
    <w:rsid w:val="0086092B"/>
    <w:pPr>
      <w:spacing w:after="100" w:line="259"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86092B"/>
    <w:pPr>
      <w:spacing w:after="100" w:line="259"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86092B"/>
    <w:pPr>
      <w:spacing w:after="100" w:line="259"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86092B"/>
    <w:pPr>
      <w:spacing w:after="100" w:line="259"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86092B"/>
    <w:pPr>
      <w:spacing w:after="100" w:line="259"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86092B"/>
    <w:pPr>
      <w:spacing w:after="100" w:line="259" w:lineRule="auto"/>
      <w:ind w:left="1760"/>
    </w:pPr>
    <w:rPr>
      <w:rFonts w:asciiTheme="minorHAnsi" w:eastAsiaTheme="minorEastAsia" w:hAnsiTheme="minorHAnsi" w:cstheme="minorBidi"/>
      <w:lang w:eastAsia="en-GB"/>
    </w:rPr>
  </w:style>
  <w:style w:type="character" w:customStyle="1" w:styleId="MarginTextChar">
    <w:name w:val="Margin Text Char"/>
    <w:basedOn w:val="DefaultParagraphFont"/>
    <w:link w:val="MarginText"/>
    <w:locked/>
    <w:rsid w:val="0086092B"/>
    <w:rPr>
      <w:rFonts w:ascii="Calibri" w:hAnsi="Calibri" w:cs="Calibri"/>
      <w:lang w:eastAsia="zh-CN"/>
    </w:rPr>
  </w:style>
  <w:style w:type="paragraph" w:customStyle="1" w:styleId="MarginText">
    <w:name w:val="Margin Text"/>
    <w:basedOn w:val="Normal"/>
    <w:link w:val="MarginTextChar"/>
    <w:rsid w:val="0086092B"/>
    <w:pPr>
      <w:keepNext/>
      <w:spacing w:before="240" w:after="120" w:line="240" w:lineRule="auto"/>
      <w:ind w:left="142"/>
      <w:jc w:val="both"/>
    </w:pPr>
    <w:rPr>
      <w:rFonts w:eastAsiaTheme="minorHAnsi" w:cs="Calibri"/>
      <w:lang w:eastAsia="zh-CN"/>
    </w:rPr>
  </w:style>
  <w:style w:type="paragraph" w:styleId="Revision">
    <w:name w:val="Revision"/>
    <w:hidden/>
    <w:uiPriority w:val="99"/>
    <w:semiHidden/>
    <w:rsid w:val="0086092B"/>
    <w:pPr>
      <w:spacing w:after="0" w:line="240" w:lineRule="auto"/>
    </w:pPr>
    <w:rPr>
      <w:rFonts w:ascii="Calibri Light" w:hAnsi="Calibri Light"/>
    </w:rPr>
  </w:style>
  <w:style w:type="paragraph" w:customStyle="1" w:styleId="paragraph">
    <w:name w:val="paragraph"/>
    <w:basedOn w:val="Normal"/>
    <w:rsid w:val="0086092B"/>
    <w:pPr>
      <w:spacing w:before="100" w:beforeAutospacing="1" w:after="100" w:afterAutospacing="1" w:line="240" w:lineRule="auto"/>
    </w:pPr>
    <w:rPr>
      <w:rFonts w:eastAsiaTheme="minorHAnsi" w:cs="Calibri"/>
      <w:lang w:eastAsia="en-GB"/>
    </w:rPr>
  </w:style>
  <w:style w:type="paragraph" w:styleId="Title">
    <w:name w:val="Title"/>
    <w:basedOn w:val="Normal"/>
    <w:next w:val="Normal"/>
    <w:link w:val="TitleChar"/>
    <w:uiPriority w:val="10"/>
    <w:qFormat/>
    <w:rsid w:val="0086092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92B"/>
    <w:rPr>
      <w:rFonts w:asciiTheme="majorHAnsi" w:eastAsiaTheme="majorEastAsia" w:hAnsiTheme="majorHAnsi" w:cstheme="majorBidi"/>
      <w:spacing w:val="-10"/>
      <w:kern w:val="28"/>
      <w:sz w:val="56"/>
      <w:szCs w:val="56"/>
    </w:rPr>
  </w:style>
  <w:style w:type="paragraph" w:customStyle="1" w:styleId="GPSL1Schedulenumbered">
    <w:name w:val="GPS L1 Schedule numbered"/>
    <w:basedOn w:val="Normal"/>
    <w:qFormat/>
    <w:rsid w:val="0086092B"/>
    <w:pPr>
      <w:numPr>
        <w:numId w:val="37"/>
      </w:numPr>
      <w:tabs>
        <w:tab w:val="left" w:pos="851"/>
      </w:tabs>
      <w:overflowPunct w:val="0"/>
      <w:autoSpaceDE w:val="0"/>
      <w:autoSpaceDN w:val="0"/>
      <w:adjustRightInd w:val="0"/>
      <w:spacing w:after="240" w:line="240" w:lineRule="auto"/>
      <w:jc w:val="both"/>
      <w:textAlignment w:val="baseline"/>
    </w:pPr>
    <w:rPr>
      <w:rFonts w:eastAsia="Times New Roman" w:cs="Arial"/>
      <w:lang w:eastAsia="en-GB"/>
    </w:rPr>
  </w:style>
  <w:style w:type="paragraph" w:customStyle="1" w:styleId="TDXHeading1">
    <w:name w:val="TDX Heading 1"/>
    <w:basedOn w:val="Normal"/>
    <w:rsid w:val="0086092B"/>
    <w:pPr>
      <w:numPr>
        <w:ilvl w:val="1"/>
        <w:numId w:val="41"/>
      </w:numPr>
      <w:spacing w:after="0" w:line="240" w:lineRule="auto"/>
    </w:pPr>
    <w:rPr>
      <w:rFonts w:ascii="Arial" w:eastAsiaTheme="minorEastAsia" w:hAnsi="Arial" w:cs="Arial"/>
      <w:sz w:val="28"/>
      <w:szCs w:val="28"/>
      <w:lang w:eastAsia="en-GB"/>
    </w:rPr>
  </w:style>
  <w:style w:type="paragraph" w:customStyle="1" w:styleId="TDXHeading2">
    <w:name w:val="TDX Heading 2"/>
    <w:basedOn w:val="Normal"/>
    <w:rsid w:val="0086092B"/>
    <w:pPr>
      <w:numPr>
        <w:ilvl w:val="2"/>
        <w:numId w:val="41"/>
      </w:numPr>
      <w:tabs>
        <w:tab w:val="num" w:pos="576"/>
      </w:tabs>
      <w:spacing w:after="0" w:line="240" w:lineRule="auto"/>
    </w:pPr>
    <w:rPr>
      <w:rFonts w:ascii="Arial" w:eastAsiaTheme="minorEastAsia" w:hAnsi="Arial" w:cs="Arial"/>
      <w:sz w:val="28"/>
      <w:szCs w:val="28"/>
      <w:lang w:eastAsia="en-GB"/>
    </w:rPr>
  </w:style>
  <w:style w:type="paragraph" w:customStyle="1" w:styleId="TDXHeading3">
    <w:name w:val="TDX Heading 3"/>
    <w:basedOn w:val="Normal"/>
    <w:rsid w:val="0086092B"/>
    <w:pPr>
      <w:tabs>
        <w:tab w:val="num" w:pos="720"/>
      </w:tabs>
      <w:spacing w:after="0" w:line="240" w:lineRule="auto"/>
      <w:ind w:left="720" w:hanging="720"/>
    </w:pPr>
    <w:rPr>
      <w:rFonts w:ascii="Arial" w:eastAsiaTheme="minorEastAsia" w:hAnsi="Arial" w:cs="Arial"/>
      <w:sz w:val="24"/>
      <w:szCs w:val="24"/>
      <w:lang w:eastAsia="en-GB"/>
    </w:rPr>
  </w:style>
  <w:style w:type="paragraph" w:customStyle="1" w:styleId="DefaultParagraphFontParaCharCharCharCharCharCharCharCharCharCharCharCharCharCharChar">
    <w:name w:val="Default Paragraph Font Para Char Char Char Char Char Char Char Char Char Char Char Char Char Char Char"/>
    <w:basedOn w:val="Normal"/>
    <w:rsid w:val="0086092B"/>
    <w:pPr>
      <w:spacing w:after="120" w:line="240" w:lineRule="exact"/>
    </w:pPr>
    <w:rPr>
      <w:rFonts w:ascii="Verdana" w:eastAsia="Times New Roman" w:hAnsi="Verdana"/>
      <w:sz w:val="20"/>
      <w:szCs w:val="20"/>
      <w:lang w:val="en-US"/>
    </w:rPr>
  </w:style>
  <w:style w:type="paragraph" w:customStyle="1" w:styleId="FFWNumberedList">
    <w:name w:val="FFW Numbered List"/>
    <w:basedOn w:val="Normal"/>
    <w:locked/>
    <w:rsid w:val="0086092B"/>
    <w:pPr>
      <w:widowControl w:val="0"/>
      <w:numPr>
        <w:numId w:val="43"/>
      </w:numPr>
      <w:overflowPunct w:val="0"/>
      <w:autoSpaceDE w:val="0"/>
      <w:autoSpaceDN w:val="0"/>
      <w:adjustRightInd w:val="0"/>
      <w:spacing w:after="0" w:line="240" w:lineRule="auto"/>
      <w:jc w:val="both"/>
      <w:textAlignment w:val="baseline"/>
    </w:pPr>
    <w:rPr>
      <w:rFonts w:ascii="Times New Roman" w:eastAsia="Times New Roman" w:hAnsi="Times New Roman"/>
      <w:szCs w:val="20"/>
    </w:rPr>
  </w:style>
  <w:style w:type="paragraph" w:customStyle="1" w:styleId="FFWLevel1">
    <w:name w:val="FFW Level 1"/>
    <w:basedOn w:val="Normal"/>
    <w:locked/>
    <w:rsid w:val="0086092B"/>
    <w:pPr>
      <w:numPr>
        <w:numId w:val="59"/>
      </w:numPr>
      <w:spacing w:before="240" w:after="0" w:line="260" w:lineRule="atLeast"/>
      <w:jc w:val="both"/>
      <w:outlineLvl w:val="0"/>
    </w:pPr>
    <w:rPr>
      <w:rFonts w:ascii="Arial" w:eastAsia="Times New Roman" w:hAnsi="Arial" w:cs="Arial"/>
      <w:sz w:val="20"/>
      <w:szCs w:val="24"/>
      <w:lang w:eastAsia="fr-FR"/>
    </w:rPr>
  </w:style>
  <w:style w:type="paragraph" w:customStyle="1" w:styleId="FFWLevel2">
    <w:name w:val="FFW Level 2"/>
    <w:basedOn w:val="Normal"/>
    <w:link w:val="FFWLevel2Char"/>
    <w:locked/>
    <w:rsid w:val="0086092B"/>
    <w:pPr>
      <w:numPr>
        <w:ilvl w:val="1"/>
        <w:numId w:val="59"/>
      </w:numPr>
      <w:spacing w:before="240" w:after="0" w:line="260" w:lineRule="atLeast"/>
      <w:jc w:val="both"/>
      <w:outlineLvl w:val="1"/>
    </w:pPr>
    <w:rPr>
      <w:rFonts w:ascii="Arial" w:eastAsia="Times New Roman" w:hAnsi="Arial" w:cs="Arial"/>
      <w:sz w:val="20"/>
      <w:szCs w:val="24"/>
      <w:lang w:eastAsia="fr-FR"/>
    </w:rPr>
  </w:style>
  <w:style w:type="character" w:customStyle="1" w:styleId="FFWLevel2Char">
    <w:name w:val="FFW Level 2 Char"/>
    <w:link w:val="FFWLevel2"/>
    <w:locked/>
    <w:rsid w:val="0086092B"/>
    <w:rPr>
      <w:rFonts w:ascii="Arial" w:eastAsia="Times New Roman" w:hAnsi="Arial" w:cs="Arial"/>
      <w:sz w:val="20"/>
      <w:szCs w:val="24"/>
      <w:lang w:eastAsia="fr-FR"/>
    </w:rPr>
  </w:style>
  <w:style w:type="paragraph" w:customStyle="1" w:styleId="FFWLevel3">
    <w:name w:val="FFW Level 3"/>
    <w:basedOn w:val="Normal"/>
    <w:locked/>
    <w:rsid w:val="0086092B"/>
    <w:pPr>
      <w:numPr>
        <w:ilvl w:val="2"/>
        <w:numId w:val="59"/>
      </w:numPr>
      <w:spacing w:before="240" w:after="0" w:line="260" w:lineRule="atLeast"/>
      <w:jc w:val="both"/>
    </w:pPr>
    <w:rPr>
      <w:rFonts w:ascii="Arial" w:eastAsia="Times New Roman" w:hAnsi="Arial" w:cs="Arial"/>
      <w:sz w:val="20"/>
      <w:szCs w:val="24"/>
      <w:lang w:eastAsia="fr-FR"/>
    </w:rPr>
  </w:style>
  <w:style w:type="paragraph" w:customStyle="1" w:styleId="FFWLevel4">
    <w:name w:val="FFW Level 4"/>
    <w:basedOn w:val="Normal"/>
    <w:link w:val="FFWLevel4Char"/>
    <w:locked/>
    <w:rsid w:val="0086092B"/>
    <w:pPr>
      <w:tabs>
        <w:tab w:val="num" w:pos="1503"/>
      </w:tabs>
      <w:spacing w:before="240" w:after="0" w:line="260" w:lineRule="atLeast"/>
      <w:ind w:left="1503" w:hanging="793"/>
      <w:jc w:val="both"/>
    </w:pPr>
    <w:rPr>
      <w:rFonts w:ascii="Arial" w:eastAsia="Times New Roman" w:hAnsi="Arial" w:cs="Arial"/>
      <w:sz w:val="20"/>
      <w:szCs w:val="24"/>
      <w:lang w:eastAsia="fr-FR"/>
    </w:rPr>
  </w:style>
  <w:style w:type="character" w:customStyle="1" w:styleId="FFWLevel4Char">
    <w:name w:val="FFW Level 4 Char"/>
    <w:link w:val="FFWLevel4"/>
    <w:rsid w:val="0086092B"/>
    <w:rPr>
      <w:rFonts w:ascii="Arial" w:eastAsia="Times New Roman" w:hAnsi="Arial" w:cs="Arial"/>
      <w:sz w:val="20"/>
      <w:szCs w:val="24"/>
      <w:lang w:eastAsia="fr-FR"/>
    </w:rPr>
  </w:style>
  <w:style w:type="paragraph" w:customStyle="1" w:styleId="FFWLevel5">
    <w:name w:val="FFW Level 5"/>
    <w:basedOn w:val="Normal"/>
    <w:locked/>
    <w:rsid w:val="0086092B"/>
    <w:pPr>
      <w:numPr>
        <w:ilvl w:val="4"/>
        <w:numId w:val="59"/>
      </w:numPr>
      <w:spacing w:before="240" w:after="0" w:line="260" w:lineRule="atLeast"/>
      <w:jc w:val="both"/>
    </w:pPr>
    <w:rPr>
      <w:rFonts w:ascii="Arial" w:eastAsia="Times New Roman" w:hAnsi="Arial" w:cs="Arial"/>
      <w:sz w:val="20"/>
      <w:szCs w:val="24"/>
      <w:lang w:eastAsia="fr-FR"/>
    </w:rPr>
  </w:style>
  <w:style w:type="paragraph" w:customStyle="1" w:styleId="FFWLevel6">
    <w:name w:val="FFW Level 6"/>
    <w:basedOn w:val="Normal"/>
    <w:locked/>
    <w:rsid w:val="0086092B"/>
    <w:pPr>
      <w:tabs>
        <w:tab w:val="num" w:pos="3175"/>
      </w:tabs>
      <w:spacing w:before="240" w:after="0" w:line="260" w:lineRule="atLeast"/>
      <w:ind w:left="3175" w:hanging="794"/>
      <w:jc w:val="both"/>
    </w:pPr>
    <w:rPr>
      <w:rFonts w:ascii="Arial" w:eastAsia="Times New Roman" w:hAnsi="Arial" w:cs="Arial"/>
      <w:sz w:val="20"/>
      <w:szCs w:val="24"/>
      <w:lang w:eastAsia="fr-FR"/>
    </w:rPr>
  </w:style>
  <w:style w:type="paragraph" w:styleId="NormalWeb">
    <w:name w:val="Normal (Web)"/>
    <w:basedOn w:val="Normal"/>
    <w:uiPriority w:val="99"/>
    <w:unhideWhenUsed/>
    <w:rsid w:val="0086092B"/>
    <w:pPr>
      <w:spacing w:before="100" w:beforeAutospacing="1" w:after="100" w:afterAutospacing="1" w:line="240" w:lineRule="auto"/>
    </w:pPr>
    <w:rPr>
      <w:rFonts w:ascii="Times New Roman" w:eastAsia="Times New Roman" w:hAnsi="Times New Roman"/>
      <w:sz w:val="24"/>
      <w:szCs w:val="24"/>
      <w:lang w:eastAsia="en-GB"/>
    </w:rPr>
  </w:style>
  <w:style w:type="character" w:styleId="Strong">
    <w:name w:val="Strong"/>
    <w:basedOn w:val="DefaultParagraphFont"/>
    <w:uiPriority w:val="22"/>
    <w:qFormat/>
    <w:rsid w:val="0086092B"/>
    <w:rPr>
      <w:b/>
      <w:bCs/>
    </w:rPr>
  </w:style>
  <w:style w:type="character" w:customStyle="1" w:styleId="scxw193876723">
    <w:name w:val="scxw193876723"/>
    <w:basedOn w:val="DefaultParagraphFont"/>
    <w:rsid w:val="000E0B28"/>
  </w:style>
  <w:style w:type="character" w:styleId="UnresolvedMention">
    <w:name w:val="Unresolved Mention"/>
    <w:basedOn w:val="DefaultParagraphFont"/>
    <w:uiPriority w:val="99"/>
    <w:semiHidden/>
    <w:unhideWhenUsed/>
    <w:rsid w:val="00D704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97367">
      <w:bodyDiv w:val="1"/>
      <w:marLeft w:val="0"/>
      <w:marRight w:val="0"/>
      <w:marTop w:val="0"/>
      <w:marBottom w:val="0"/>
      <w:divBdr>
        <w:top w:val="none" w:sz="0" w:space="0" w:color="auto"/>
        <w:left w:val="none" w:sz="0" w:space="0" w:color="auto"/>
        <w:bottom w:val="none" w:sz="0" w:space="0" w:color="auto"/>
        <w:right w:val="none" w:sz="0" w:space="0" w:color="auto"/>
      </w:divBdr>
    </w:div>
    <w:div w:id="32606172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18524954">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22523738">
      <w:bodyDiv w:val="1"/>
      <w:marLeft w:val="0"/>
      <w:marRight w:val="0"/>
      <w:marTop w:val="0"/>
      <w:marBottom w:val="0"/>
      <w:divBdr>
        <w:top w:val="none" w:sz="0" w:space="0" w:color="auto"/>
        <w:left w:val="none" w:sz="0" w:space="0" w:color="auto"/>
        <w:bottom w:val="none" w:sz="0" w:space="0" w:color="auto"/>
        <w:right w:val="none" w:sz="0" w:space="0" w:color="auto"/>
      </w:divBdr>
    </w:div>
    <w:div w:id="622417913">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673842566">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024132538">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202473697">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30827504">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uidance/set-up-the-secure-data-exchange-service-sdes-automated-transfer"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log-in-register-hmrc-online-servic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slation.gov.uk/ukpga/2005/11/content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73688-C340-44FA-84E7-C2C74D983A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343479-A42C-4B6F-B6D8-1BBCCE52FE0F}">
  <ds:schemaRefs>
    <ds:schemaRef ds:uri="http://schemas.microsoft.com/sharepoint/v3/contenttype/forms"/>
  </ds:schemaRefs>
</ds:datastoreItem>
</file>

<file path=customXml/itemProps3.xml><?xml version="1.0" encoding="utf-8"?>
<ds:datastoreItem xmlns:ds="http://schemas.openxmlformats.org/officeDocument/2006/customXml" ds:itemID="{64167845-B398-49B9-933D-E49F17CDD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F96C01-1E35-47B1-AC30-2954F75A3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70</Pages>
  <Words>22445</Words>
  <Characters>127943</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Houlbrook, ELAINE (DMB)</cp:lastModifiedBy>
  <cp:revision>50</cp:revision>
  <dcterms:created xsi:type="dcterms:W3CDTF">2021-07-15T14:22:00Z</dcterms:created>
  <dcterms:modified xsi:type="dcterms:W3CDTF">2021-07-15T18:06:00Z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0x0101005711044F9C891445A5E43B0D661475E7</vt:lpwstr>
  </property>
  <property fmtid="{D5CDD505-2E9C-101B-9397-08002B2CF9AE}" pid="4" name="MSIP_Label_f9af038e-07b4-4369-a678-c835687cb272_Enabled">
    <vt:lpwstr>true</vt:lpwstr>
  </property>
  <property fmtid="{D5CDD505-2E9C-101B-9397-08002B2CF9AE}" pid="5" name="MSIP_Label_f9af038e-07b4-4369-a678-c835687cb272_SetDate">
    <vt:lpwstr>2021-07-01T14:36:11Z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2352a2f0-eafe-4692-a1a1-864241c89cb5</vt:lpwstr>
  </property>
  <property fmtid="{D5CDD505-2E9C-101B-9397-08002B2CF9AE}" pid="10" name="MSIP_Label_f9af038e-07b4-4369-a678-c835687cb272_ContentBits">
    <vt:lpwstr>2</vt:lpwstr>
  </property>
</Properties>
</file>